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3A9" w:rsidRPr="007A1F88" w:rsidRDefault="000F29A5" w:rsidP="007A1F88">
      <w:pPr>
        <w:spacing w:line="360" w:lineRule="auto"/>
        <w:jc w:val="center"/>
        <w:rPr>
          <w:rFonts w:ascii="Times New Roman" w:hAnsi="Times New Roman" w:cs="Times New Roman"/>
          <w:b/>
          <w:sz w:val="32"/>
          <w:szCs w:val="24"/>
          <w:lang w:val="en-US"/>
        </w:rPr>
      </w:pPr>
      <w:r w:rsidRPr="007A1F88">
        <w:rPr>
          <w:rFonts w:ascii="Times New Roman" w:hAnsi="Times New Roman" w:cs="Times New Roman"/>
          <w:b/>
          <w:sz w:val="32"/>
          <w:szCs w:val="24"/>
          <w:lang w:val="en-US"/>
        </w:rPr>
        <w:t>CHAPTER – I</w:t>
      </w:r>
    </w:p>
    <w:p w:rsidR="000F29A5" w:rsidRPr="007A1F88" w:rsidRDefault="006C6CEA" w:rsidP="007A1F88">
      <w:pPr>
        <w:spacing w:line="36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EXECUTIVE SUMMARY</w:t>
      </w:r>
    </w:p>
    <w:p w:rsidR="000F29A5" w:rsidRPr="007A1F88" w:rsidRDefault="000F29A5"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sz w:val="24"/>
          <w:szCs w:val="24"/>
        </w:rPr>
        <w:t xml:space="preserve">Poverty is about not having enough money to meet basic needs including food, clothing and shelter. However, it is much more than just not having enough money. All the earlier definitions of poverty give preference to income and expenditure to explain poverty in the economy. To overcome limitations of these poverty definitions, the capability approach was developed initially by Amartya Sen. Its main concepts are </w:t>
      </w:r>
      <w:proofErr w:type="spellStart"/>
      <w:r w:rsidRPr="007A1F88">
        <w:rPr>
          <w:rFonts w:ascii="Times New Roman" w:hAnsi="Times New Roman" w:cs="Times New Roman"/>
          <w:sz w:val="24"/>
          <w:szCs w:val="24"/>
        </w:rPr>
        <w:t>functionings</w:t>
      </w:r>
      <w:proofErr w:type="spellEnd"/>
      <w:r w:rsidRPr="007A1F88">
        <w:rPr>
          <w:rFonts w:ascii="Times New Roman" w:hAnsi="Times New Roman" w:cs="Times New Roman"/>
          <w:sz w:val="24"/>
          <w:szCs w:val="24"/>
        </w:rPr>
        <w:t xml:space="preserve"> and capabilities. „</w:t>
      </w:r>
      <w:proofErr w:type="spellStart"/>
      <w:r w:rsidRPr="007A1F88">
        <w:rPr>
          <w:rFonts w:ascii="Times New Roman" w:hAnsi="Times New Roman" w:cs="Times New Roman"/>
          <w:sz w:val="24"/>
          <w:szCs w:val="24"/>
        </w:rPr>
        <w:t>Functionings</w:t>
      </w:r>
      <w:proofErr w:type="spellEnd"/>
      <w:r w:rsidRPr="007A1F88">
        <w:rPr>
          <w:rFonts w:ascii="Cambria Math" w:hAnsi="Cambria Math" w:cs="Cambria Math"/>
          <w:sz w:val="24"/>
          <w:szCs w:val="24"/>
        </w:rPr>
        <w:t>‟</w:t>
      </w:r>
      <w:r w:rsidRPr="007A1F88">
        <w:rPr>
          <w:rFonts w:ascii="Times New Roman" w:hAnsi="Times New Roman" w:cs="Times New Roman"/>
          <w:sz w:val="24"/>
          <w:szCs w:val="24"/>
        </w:rPr>
        <w:t xml:space="preserve"> refers to the various things a person succeeds in „doing or being</w:t>
      </w:r>
      <w:r w:rsidRPr="007A1F88">
        <w:rPr>
          <w:rFonts w:ascii="Cambria Math" w:hAnsi="Cambria Math" w:cs="Cambria Math"/>
          <w:sz w:val="24"/>
          <w:szCs w:val="24"/>
        </w:rPr>
        <w:t>‟</w:t>
      </w:r>
      <w:r w:rsidRPr="007A1F88">
        <w:rPr>
          <w:rFonts w:ascii="Times New Roman" w:hAnsi="Times New Roman" w:cs="Times New Roman"/>
          <w:sz w:val="24"/>
          <w:szCs w:val="24"/>
        </w:rPr>
        <w:t>, such as participating in the life of society, being healthy, and so forth, while „capabilities</w:t>
      </w:r>
      <w:r w:rsidRPr="007A1F88">
        <w:rPr>
          <w:rFonts w:ascii="Cambria Math" w:hAnsi="Cambria Math" w:cs="Cambria Math"/>
          <w:sz w:val="24"/>
          <w:szCs w:val="24"/>
        </w:rPr>
        <w:t>‟</w:t>
      </w:r>
      <w:r w:rsidRPr="007A1F88">
        <w:rPr>
          <w:rFonts w:ascii="Times New Roman" w:hAnsi="Times New Roman" w:cs="Times New Roman"/>
          <w:sz w:val="24"/>
          <w:szCs w:val="24"/>
        </w:rPr>
        <w:t xml:space="preserve"> refers to a </w:t>
      </w:r>
      <w:proofErr w:type="spellStart"/>
      <w:r w:rsidRPr="007A1F88">
        <w:rPr>
          <w:rFonts w:ascii="Times New Roman" w:hAnsi="Times New Roman" w:cs="Times New Roman"/>
          <w:sz w:val="24"/>
          <w:szCs w:val="24"/>
        </w:rPr>
        <w:t>person</w:t>
      </w:r>
      <w:r w:rsidRPr="007A1F88">
        <w:rPr>
          <w:rFonts w:ascii="Cambria Math" w:hAnsi="Cambria Math" w:cs="Cambria Math"/>
          <w:sz w:val="24"/>
          <w:szCs w:val="24"/>
        </w:rPr>
        <w:t>‟</w:t>
      </w:r>
      <w:r w:rsidRPr="007A1F88">
        <w:rPr>
          <w:rFonts w:ascii="Times New Roman" w:hAnsi="Times New Roman" w:cs="Times New Roman"/>
          <w:sz w:val="24"/>
          <w:szCs w:val="24"/>
        </w:rPr>
        <w:t>s</w:t>
      </w:r>
      <w:proofErr w:type="spellEnd"/>
      <w:r w:rsidRPr="007A1F88">
        <w:rPr>
          <w:rFonts w:ascii="Times New Roman" w:hAnsi="Times New Roman" w:cs="Times New Roman"/>
          <w:sz w:val="24"/>
          <w:szCs w:val="24"/>
        </w:rPr>
        <w:t xml:space="preserve"> real or substantive freedom to achieve such </w:t>
      </w:r>
      <w:proofErr w:type="spellStart"/>
      <w:r w:rsidRPr="007A1F88">
        <w:rPr>
          <w:rFonts w:ascii="Times New Roman" w:hAnsi="Times New Roman" w:cs="Times New Roman"/>
          <w:sz w:val="24"/>
          <w:szCs w:val="24"/>
        </w:rPr>
        <w:t>functionings</w:t>
      </w:r>
      <w:proofErr w:type="spellEnd"/>
      <w:r w:rsidRPr="007A1F88">
        <w:rPr>
          <w:rFonts w:ascii="Times New Roman" w:hAnsi="Times New Roman" w:cs="Times New Roman"/>
          <w:sz w:val="24"/>
          <w:szCs w:val="24"/>
        </w:rPr>
        <w:t>.</w:t>
      </w:r>
    </w:p>
    <w:p w:rsidR="000F29A5" w:rsidRPr="007A1F88" w:rsidRDefault="000F29A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Socio-economic conditions, poverty and health status are related to each other. The effects of income, education, occupation, environment, behaviour, and access to health services all tend to operate together to influence health status. Socio refer to “the study of the behaviour of people,” including the ways they interact with one another or their family structures. The word ‘economic’ refer to the economy, such as people’s income and finances. Socio economic links financial and social issues together. Poverty is one of the major issues faced by the tribal communities in Kerala. Poverty is a situation where a household or an individual is unable to meet the basic necessities of life which include consumption and non-consumption items, considered as minimum requirement to sustain livelihood. Poverty creates ill health because it forces people to live in environments that make them sick, without decent shelter, clean water or adequate sanitation (WHO, 2018).</w:t>
      </w:r>
    </w:p>
    <w:p w:rsidR="008314C4" w:rsidRPr="007A1F88" w:rsidRDefault="008314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Tribes are the aboriginal inhabitants of our country who have been living in </w:t>
      </w:r>
      <w:proofErr w:type="spellStart"/>
      <w:r w:rsidRPr="007A1F88">
        <w:rPr>
          <w:rFonts w:ascii="Times New Roman" w:hAnsi="Times New Roman" w:cs="Times New Roman"/>
          <w:sz w:val="24"/>
          <w:szCs w:val="24"/>
        </w:rPr>
        <w:t>alife</w:t>
      </w:r>
      <w:proofErr w:type="spellEnd"/>
      <w:r w:rsidRPr="007A1F88">
        <w:rPr>
          <w:rFonts w:ascii="Times New Roman" w:hAnsi="Times New Roman" w:cs="Times New Roman"/>
          <w:sz w:val="24"/>
          <w:szCs w:val="24"/>
        </w:rPr>
        <w:t xml:space="preserve"> based on the natural environment and have cultural patterns congenial to their physical and social environment. They are the poorest; most marginalized, oppressed, and deprived people in the country. India has the second largest tribal population in the world after </w:t>
      </w:r>
      <w:proofErr w:type="gramStart"/>
      <w:r w:rsidRPr="007A1F88">
        <w:rPr>
          <w:rFonts w:ascii="Times New Roman" w:hAnsi="Times New Roman" w:cs="Times New Roman"/>
          <w:sz w:val="24"/>
          <w:szCs w:val="24"/>
        </w:rPr>
        <w:t>Africa(</w:t>
      </w:r>
      <w:proofErr w:type="gramEnd"/>
      <w:r w:rsidRPr="007A1F88">
        <w:rPr>
          <w:rFonts w:ascii="Times New Roman" w:hAnsi="Times New Roman" w:cs="Times New Roman"/>
          <w:sz w:val="24"/>
          <w:szCs w:val="24"/>
        </w:rPr>
        <w:t xml:space="preserve"> Richard </w:t>
      </w:r>
      <w:proofErr w:type="spellStart"/>
      <w:r w:rsidRPr="007A1F88">
        <w:rPr>
          <w:rFonts w:ascii="Times New Roman" w:hAnsi="Times New Roman" w:cs="Times New Roman"/>
          <w:sz w:val="24"/>
          <w:szCs w:val="24"/>
        </w:rPr>
        <w:t>Scaria</w:t>
      </w:r>
      <w:proofErr w:type="spellEnd"/>
      <w:r w:rsidRPr="007A1F88">
        <w:rPr>
          <w:rFonts w:ascii="Times New Roman" w:hAnsi="Times New Roman" w:cs="Times New Roman"/>
          <w:sz w:val="24"/>
          <w:szCs w:val="24"/>
        </w:rPr>
        <w:t xml:space="preserve"> et.al 2013).Though Kerala has achieved outstanding progress in human development its health status presents a picture of low overall mortality co-</w:t>
      </w:r>
      <w:r w:rsidRPr="007A1F88">
        <w:rPr>
          <w:rFonts w:ascii="Times New Roman" w:hAnsi="Times New Roman" w:cs="Times New Roman"/>
          <w:sz w:val="24"/>
          <w:szCs w:val="24"/>
        </w:rPr>
        <w:lastRenderedPageBreak/>
        <w:t>existing with considerable morbidity, mostly caused by diseases linked to underdevelopment, poverty and diseases of affluence.(</w:t>
      </w:r>
      <w:proofErr w:type="spellStart"/>
      <w:r w:rsidRPr="007A1F88">
        <w:rPr>
          <w:rFonts w:ascii="Times New Roman" w:hAnsi="Times New Roman" w:cs="Times New Roman"/>
          <w:sz w:val="24"/>
          <w:szCs w:val="24"/>
        </w:rPr>
        <w:t>Panickar</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Soman</w:t>
      </w:r>
      <w:proofErr w:type="spellEnd"/>
      <w:r w:rsidRPr="007A1F88">
        <w:rPr>
          <w:rFonts w:ascii="Times New Roman" w:hAnsi="Times New Roman" w:cs="Times New Roman"/>
          <w:sz w:val="24"/>
          <w:szCs w:val="24"/>
        </w:rPr>
        <w:t xml:space="preserve"> 1999). Reports show that tribes in Kerala underwent serious health issues. Recent change in land use pattern and land alienation has adversely affected their traditional livelihood leading to food insecurity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et al 2013). Poverty, lack of cleanliness, infrastructure inadequacy, coupled with various health problems add fuel to fire.</w:t>
      </w:r>
    </w:p>
    <w:p w:rsidR="006C6CEA" w:rsidRPr="007A1F88" w:rsidRDefault="006C6CEA" w:rsidP="006C6CEA">
      <w:pPr>
        <w:spacing w:line="360" w:lineRule="auto"/>
        <w:jc w:val="both"/>
        <w:rPr>
          <w:rFonts w:ascii="Times New Roman" w:hAnsi="Times New Roman" w:cs="Times New Roman"/>
          <w:b/>
          <w:sz w:val="24"/>
          <w:szCs w:val="24"/>
        </w:rPr>
      </w:pPr>
      <w:r w:rsidRPr="007A1F88">
        <w:rPr>
          <w:rFonts w:ascii="Times New Roman" w:hAnsi="Times New Roman" w:cs="Times New Roman"/>
          <w:sz w:val="24"/>
          <w:szCs w:val="24"/>
        </w:rPr>
        <w:t>The conversion of tribes from owners of land into agricultural workers with the wage rate below subsistence level made the situation shocking with high levels of morbidity and mortality.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Nikitha</w:t>
      </w:r>
      <w:proofErr w:type="spellEnd"/>
      <w:r w:rsidRPr="007A1F88">
        <w:rPr>
          <w:rFonts w:ascii="Times New Roman" w:hAnsi="Times New Roman" w:cs="Times New Roman"/>
          <w:sz w:val="24"/>
          <w:szCs w:val="24"/>
        </w:rPr>
        <w:t xml:space="preserve">, 2013). Maternal anaemia and deliveries by untrained persons pose problems. Tribal mother’s average intake of cereals and millets was 273 g which was lower than the RDI of 410 g. The mean daily intake of pulses and legumes was 12.5 g/day as against RDI of 40 g; barring other vegetables, the intake of all other food stuffs was below the recommended level. Lack of nutritious food and proper health care for tribal women during pregnancy have led to such a devastating situation. Most tribal women are anaemic because of this proper intake of foods. The condition is acute among pregnant women and lactating </w:t>
      </w:r>
      <w:proofErr w:type="gramStart"/>
      <w:r w:rsidRPr="007A1F88">
        <w:rPr>
          <w:rFonts w:ascii="Times New Roman" w:hAnsi="Times New Roman" w:cs="Times New Roman"/>
          <w:sz w:val="24"/>
          <w:szCs w:val="24"/>
        </w:rPr>
        <w:t>mothers(</w:t>
      </w:r>
      <w:proofErr w:type="spellStart"/>
      <w:proofErr w:type="gramEnd"/>
      <w:r w:rsidRPr="007A1F88">
        <w:rPr>
          <w:rFonts w:ascii="Times New Roman" w:hAnsi="Times New Roman" w:cs="Times New Roman"/>
          <w:sz w:val="24"/>
          <w:szCs w:val="24"/>
        </w:rPr>
        <w:t>Gangadharan</w:t>
      </w:r>
      <w:proofErr w:type="spellEnd"/>
      <w:r w:rsidRPr="007A1F88">
        <w:rPr>
          <w:rFonts w:ascii="Times New Roman" w:hAnsi="Times New Roman" w:cs="Times New Roman"/>
          <w:sz w:val="24"/>
          <w:szCs w:val="24"/>
        </w:rPr>
        <w:t xml:space="preserve"> and Kumar, 2015). Improvement in the health and nutritional status has been one of the major thrust areas for the social development of the tribes in Kerala. In this backdrop, the present study seeks to examine the problem of poverty, malnutrition and morbidity prevailing among the tribal communities of three major districts in Kerala, namely </w:t>
      </w:r>
      <w:proofErr w:type="spellStart"/>
      <w:r w:rsidRPr="007A1F88">
        <w:rPr>
          <w:rFonts w:ascii="Times New Roman" w:hAnsi="Times New Roman" w:cs="Times New Roman"/>
          <w:sz w:val="24"/>
          <w:szCs w:val="24"/>
        </w:rPr>
        <w:t>Wayanad</w:t>
      </w:r>
      <w:proofErr w:type="spellEnd"/>
      <w:r w:rsidRPr="007A1F88">
        <w:rPr>
          <w:rFonts w:ascii="Times New Roman" w:hAnsi="Times New Roman" w:cs="Times New Roman"/>
          <w:sz w:val="24"/>
          <w:szCs w:val="24"/>
        </w:rPr>
        <w:t>, Idukki and Palakkad.</w:t>
      </w:r>
    </w:p>
    <w:p w:rsidR="000F29A5" w:rsidRPr="007A1F88" w:rsidRDefault="000F29A5" w:rsidP="007A1F88">
      <w:pPr>
        <w:spacing w:line="360" w:lineRule="auto"/>
        <w:jc w:val="both"/>
        <w:rPr>
          <w:rFonts w:ascii="Times New Roman" w:hAnsi="Times New Roman" w:cs="Times New Roman"/>
          <w:b/>
          <w:sz w:val="24"/>
          <w:szCs w:val="24"/>
          <w:lang w:val="en-US"/>
        </w:rPr>
      </w:pPr>
    </w:p>
    <w:p w:rsidR="000F29A5" w:rsidRDefault="000F29A5" w:rsidP="007A1F88">
      <w:pPr>
        <w:spacing w:line="360" w:lineRule="auto"/>
        <w:jc w:val="both"/>
        <w:rPr>
          <w:rFonts w:ascii="Times New Roman" w:hAnsi="Times New Roman" w:cs="Times New Roman"/>
          <w:b/>
          <w:sz w:val="24"/>
          <w:szCs w:val="24"/>
          <w:lang w:val="en-US"/>
        </w:rPr>
      </w:pPr>
    </w:p>
    <w:p w:rsidR="007A1F88" w:rsidRDefault="007A1F88" w:rsidP="007A1F88">
      <w:pPr>
        <w:spacing w:line="360" w:lineRule="auto"/>
        <w:jc w:val="both"/>
        <w:rPr>
          <w:rFonts w:ascii="Times New Roman" w:hAnsi="Times New Roman" w:cs="Times New Roman"/>
          <w:b/>
          <w:sz w:val="24"/>
          <w:szCs w:val="24"/>
          <w:lang w:val="en-US"/>
        </w:rPr>
      </w:pPr>
    </w:p>
    <w:p w:rsidR="007A1F88" w:rsidRDefault="007A1F88" w:rsidP="007A1F88">
      <w:pPr>
        <w:spacing w:line="360" w:lineRule="auto"/>
        <w:jc w:val="both"/>
        <w:rPr>
          <w:rFonts w:ascii="Times New Roman" w:hAnsi="Times New Roman" w:cs="Times New Roman"/>
          <w:b/>
          <w:sz w:val="24"/>
          <w:szCs w:val="24"/>
          <w:lang w:val="en-US"/>
        </w:rPr>
      </w:pPr>
    </w:p>
    <w:p w:rsidR="007A1F88" w:rsidRDefault="007A1F88" w:rsidP="007A1F88">
      <w:pPr>
        <w:spacing w:line="360" w:lineRule="auto"/>
        <w:jc w:val="both"/>
        <w:rPr>
          <w:rFonts w:ascii="Times New Roman" w:hAnsi="Times New Roman" w:cs="Times New Roman"/>
          <w:b/>
          <w:sz w:val="24"/>
          <w:szCs w:val="24"/>
          <w:lang w:val="en-US"/>
        </w:rPr>
      </w:pPr>
    </w:p>
    <w:p w:rsidR="007A1F88" w:rsidRDefault="007A1F88" w:rsidP="007A1F88">
      <w:pPr>
        <w:spacing w:line="360" w:lineRule="auto"/>
        <w:jc w:val="both"/>
        <w:rPr>
          <w:rFonts w:ascii="Times New Roman" w:hAnsi="Times New Roman" w:cs="Times New Roman"/>
          <w:b/>
          <w:sz w:val="24"/>
          <w:szCs w:val="24"/>
          <w:lang w:val="en-US"/>
        </w:rPr>
      </w:pPr>
    </w:p>
    <w:p w:rsidR="004553EB" w:rsidRDefault="004553EB" w:rsidP="007A1F88">
      <w:pPr>
        <w:spacing w:line="360" w:lineRule="auto"/>
        <w:jc w:val="center"/>
        <w:rPr>
          <w:rFonts w:ascii="Times New Roman" w:hAnsi="Times New Roman" w:cs="Times New Roman"/>
          <w:b/>
          <w:sz w:val="32"/>
          <w:szCs w:val="24"/>
          <w:lang w:val="en-US"/>
        </w:rPr>
      </w:pPr>
    </w:p>
    <w:p w:rsidR="003813A9" w:rsidRPr="007A1F88" w:rsidRDefault="003813A9" w:rsidP="007A1F88">
      <w:pPr>
        <w:spacing w:line="360" w:lineRule="auto"/>
        <w:jc w:val="center"/>
        <w:rPr>
          <w:rFonts w:ascii="Times New Roman" w:hAnsi="Times New Roman" w:cs="Times New Roman"/>
          <w:b/>
          <w:sz w:val="32"/>
          <w:szCs w:val="24"/>
          <w:lang w:val="en-US"/>
        </w:rPr>
      </w:pPr>
      <w:r w:rsidRPr="007A1F88">
        <w:rPr>
          <w:rFonts w:ascii="Times New Roman" w:hAnsi="Times New Roman" w:cs="Times New Roman"/>
          <w:b/>
          <w:sz w:val="32"/>
          <w:szCs w:val="24"/>
          <w:lang w:val="en-US"/>
        </w:rPr>
        <w:lastRenderedPageBreak/>
        <w:t>CHAPTER – II</w:t>
      </w:r>
    </w:p>
    <w:p w:rsidR="003813A9" w:rsidRPr="007A1F88" w:rsidRDefault="003813A9" w:rsidP="007A1F88">
      <w:pPr>
        <w:spacing w:line="360" w:lineRule="auto"/>
        <w:jc w:val="center"/>
        <w:rPr>
          <w:rFonts w:ascii="Times New Roman" w:hAnsi="Times New Roman" w:cs="Times New Roman"/>
          <w:b/>
          <w:sz w:val="32"/>
          <w:szCs w:val="24"/>
          <w:lang w:val="en-US"/>
        </w:rPr>
      </w:pPr>
      <w:r w:rsidRPr="007A1F88">
        <w:rPr>
          <w:rFonts w:ascii="Times New Roman" w:hAnsi="Times New Roman" w:cs="Times New Roman"/>
          <w:b/>
          <w:sz w:val="32"/>
          <w:szCs w:val="24"/>
          <w:lang w:val="en-US"/>
        </w:rPr>
        <w:t>PROBLEM STATEMENT</w:t>
      </w:r>
    </w:p>
    <w:p w:rsidR="003813A9" w:rsidRPr="007A1F88" w:rsidRDefault="003813A9" w:rsidP="007A1F88">
      <w:pPr>
        <w:spacing w:line="360" w:lineRule="auto"/>
        <w:jc w:val="both"/>
        <w:rPr>
          <w:rFonts w:ascii="Times New Roman" w:hAnsi="Times New Roman" w:cs="Times New Roman"/>
          <w:b/>
          <w:sz w:val="28"/>
          <w:szCs w:val="24"/>
        </w:rPr>
      </w:pPr>
      <w:r w:rsidRPr="007A1F88">
        <w:rPr>
          <w:rFonts w:ascii="Times New Roman" w:hAnsi="Times New Roman" w:cs="Times New Roman"/>
          <w:b/>
          <w:sz w:val="28"/>
          <w:szCs w:val="24"/>
        </w:rPr>
        <w:t>PROBLEM STATEMENT</w:t>
      </w:r>
    </w:p>
    <w:p w:rsidR="003813A9" w:rsidRPr="007A1F88" w:rsidRDefault="003813A9"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Though Kerala has achieved outstanding progress in human development, our understanding, however, is that all areas, all sectors and all sections of people have not evenly experienced the gains accruing from this progress. However, as in all distributions, the Kerala Model also has its ‘outliers’, especially in the case of marginalised group. In India, indigenous populations, known as Adivasi or Scheduled Tribes (STs), are among the poorest and most marginalized groups. 'Deprived' scheduled tribe groups tend to display high levels of resignation and lack the capacity to aspire; consequently their health perceptions often do not adequately correspond to their real health needs. Moreover, similar to indigenous populations elsewhere, scheduled tribes often have little opportunity to voice perspectives framed within their own cultural world views. National level data show that scheduled tribes have higher mortality rates than non-scheduled tribes, even after adjusting for living standards. Epidemiological studies have concluded that ST populations face more risks of ill health, compared to other social groups; among other things, they are more likely to smoke and consume alcohol, and they have higher rates of morbidity. Despite more than 50 years of affirmative action by the Indian government, large disparities in health and well-being persist between scheduled tribes and the rest of the population.</w:t>
      </w:r>
    </w:p>
    <w:p w:rsidR="003813A9" w:rsidRPr="007A1F88" w:rsidRDefault="003813A9" w:rsidP="007A1F88">
      <w:pPr>
        <w:spacing w:line="360" w:lineRule="auto"/>
        <w:jc w:val="both"/>
        <w:rPr>
          <w:rFonts w:ascii="Times New Roman" w:hAnsi="Times New Roman" w:cs="Times New Roman"/>
          <w:b/>
          <w:sz w:val="28"/>
          <w:szCs w:val="24"/>
        </w:rPr>
      </w:pPr>
      <w:r w:rsidRPr="007A1F88">
        <w:rPr>
          <w:rFonts w:ascii="Times New Roman" w:hAnsi="Times New Roman" w:cs="Times New Roman"/>
          <w:b/>
          <w:sz w:val="28"/>
          <w:szCs w:val="24"/>
        </w:rPr>
        <w:t>SIGNIFICANCE OF THE STUDY</w:t>
      </w:r>
    </w:p>
    <w:p w:rsidR="00CA77A9" w:rsidRDefault="003813A9"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Poverty, hunger, malnutrition, morbidity and mortality are so inexorably intertwined that they reinforce each other and hinder human development and economic growth (Kannan, </w:t>
      </w:r>
      <w:proofErr w:type="spellStart"/>
      <w:r w:rsidRPr="007A1F88">
        <w:rPr>
          <w:rFonts w:ascii="Times New Roman" w:hAnsi="Times New Roman" w:cs="Times New Roman"/>
          <w:sz w:val="24"/>
          <w:szCs w:val="24"/>
        </w:rPr>
        <w:t>Navaneetham</w:t>
      </w:r>
      <w:proofErr w:type="spellEnd"/>
      <w:r w:rsidRPr="007A1F88">
        <w:rPr>
          <w:rFonts w:ascii="Times New Roman" w:hAnsi="Times New Roman" w:cs="Times New Roman"/>
          <w:sz w:val="24"/>
          <w:szCs w:val="24"/>
        </w:rPr>
        <w:t xml:space="preserve"> et al., 2008). In the case of tribes in Kerala, a majority of them are under the trap of poverty with lack of health, education and living standards. Infant mortality and malnutrition are prevalent among the tribes in Kerala. Lower levels of higher education and higher educational dropouts are other threats faced among the tribal communities. Tribal communities in Kerala are still backward in certain essential </w:t>
      </w:r>
      <w:r w:rsidRPr="007A1F88">
        <w:rPr>
          <w:rFonts w:ascii="Times New Roman" w:hAnsi="Times New Roman" w:cs="Times New Roman"/>
          <w:sz w:val="24"/>
          <w:szCs w:val="24"/>
        </w:rPr>
        <w:lastRenderedPageBreak/>
        <w:t xml:space="preserve">indicators as majority of them have no access to electricity , safe drinking water, better sanitation facilities, good floor, cooking facilities and asset ownerships which lead to prevalence of malnutrition. </w:t>
      </w:r>
    </w:p>
    <w:p w:rsidR="003813A9" w:rsidRPr="007A1F88" w:rsidRDefault="003813A9" w:rsidP="007A1F88">
      <w:pPr>
        <w:spacing w:line="360" w:lineRule="auto"/>
        <w:jc w:val="both"/>
        <w:rPr>
          <w:rFonts w:ascii="Times New Roman" w:hAnsi="Times New Roman" w:cs="Times New Roman"/>
          <w:b/>
          <w:sz w:val="28"/>
          <w:szCs w:val="24"/>
          <w:lang w:val="en-US"/>
        </w:rPr>
      </w:pPr>
      <w:r w:rsidRPr="007A1F88">
        <w:rPr>
          <w:rFonts w:ascii="Times New Roman" w:hAnsi="Times New Roman" w:cs="Times New Roman"/>
          <w:b/>
          <w:sz w:val="28"/>
          <w:szCs w:val="24"/>
          <w:lang w:val="en-US"/>
        </w:rPr>
        <w:t>OBJECTIVES OF THE STUDY</w:t>
      </w:r>
    </w:p>
    <w:p w:rsidR="003813A9" w:rsidRPr="007A1F88" w:rsidRDefault="003813A9" w:rsidP="007A1F88">
      <w:pPr>
        <w:pStyle w:val="ListParagraph"/>
        <w:numPr>
          <w:ilvl w:val="0"/>
          <w:numId w:val="10"/>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To study the depth of poverty among tribal communities in </w:t>
      </w:r>
      <w:r w:rsidR="00CA77A9">
        <w:rPr>
          <w:rFonts w:ascii="Times New Roman" w:hAnsi="Times New Roman" w:cs="Times New Roman"/>
          <w:sz w:val="24"/>
          <w:szCs w:val="24"/>
        </w:rPr>
        <w:t>Wayanad District.</w:t>
      </w:r>
    </w:p>
    <w:p w:rsidR="003813A9" w:rsidRPr="007A1F88" w:rsidRDefault="003813A9" w:rsidP="007A1F88">
      <w:pPr>
        <w:pStyle w:val="ListParagraph"/>
        <w:numPr>
          <w:ilvl w:val="0"/>
          <w:numId w:val="10"/>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To identify determinants of poverty among the tribal communities in  </w:t>
      </w:r>
      <w:r w:rsidR="00CA77A9">
        <w:rPr>
          <w:rFonts w:ascii="Times New Roman" w:hAnsi="Times New Roman" w:cs="Times New Roman"/>
          <w:sz w:val="24"/>
          <w:szCs w:val="24"/>
        </w:rPr>
        <w:t>Wayanad</w:t>
      </w:r>
    </w:p>
    <w:p w:rsidR="003813A9" w:rsidRPr="007A1F88" w:rsidRDefault="003813A9" w:rsidP="007A1F88">
      <w:pPr>
        <w:pStyle w:val="ListParagraph"/>
        <w:numPr>
          <w:ilvl w:val="0"/>
          <w:numId w:val="10"/>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To </w:t>
      </w:r>
      <w:proofErr w:type="spellStart"/>
      <w:r w:rsidRPr="007A1F88">
        <w:rPr>
          <w:rFonts w:ascii="Times New Roman" w:hAnsi="Times New Roman" w:cs="Times New Roman"/>
          <w:sz w:val="24"/>
          <w:szCs w:val="24"/>
        </w:rPr>
        <w:t>analyse</w:t>
      </w:r>
      <w:proofErr w:type="spellEnd"/>
      <w:r w:rsidRPr="007A1F88">
        <w:rPr>
          <w:rFonts w:ascii="Times New Roman" w:hAnsi="Times New Roman" w:cs="Times New Roman"/>
          <w:sz w:val="24"/>
          <w:szCs w:val="24"/>
        </w:rPr>
        <w:t xml:space="preserve"> health status of tribal communities in</w:t>
      </w:r>
      <w:r w:rsidR="00CA77A9">
        <w:rPr>
          <w:rFonts w:ascii="Times New Roman" w:hAnsi="Times New Roman" w:cs="Times New Roman"/>
          <w:sz w:val="24"/>
          <w:szCs w:val="24"/>
        </w:rPr>
        <w:t xml:space="preserve"> Wayanad</w:t>
      </w:r>
    </w:p>
    <w:p w:rsidR="003813A9" w:rsidRDefault="003813A9" w:rsidP="007A1F88">
      <w:pPr>
        <w:pStyle w:val="ListParagraph"/>
        <w:numPr>
          <w:ilvl w:val="0"/>
          <w:numId w:val="10"/>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To identify the nature, pattern and causes of morbidity among tribal communities</w:t>
      </w:r>
    </w:p>
    <w:p w:rsidR="003813A9" w:rsidRPr="007A1F88" w:rsidRDefault="003813A9" w:rsidP="007A1F88">
      <w:pPr>
        <w:spacing w:line="360" w:lineRule="auto"/>
        <w:jc w:val="both"/>
        <w:rPr>
          <w:rFonts w:ascii="Times New Roman" w:hAnsi="Times New Roman" w:cs="Times New Roman"/>
          <w:b/>
          <w:sz w:val="28"/>
          <w:szCs w:val="24"/>
          <w:lang w:val="en-US"/>
        </w:rPr>
      </w:pPr>
      <w:r w:rsidRPr="007A1F88">
        <w:rPr>
          <w:rFonts w:ascii="Times New Roman" w:hAnsi="Times New Roman" w:cs="Times New Roman"/>
          <w:b/>
          <w:sz w:val="28"/>
          <w:szCs w:val="24"/>
          <w:lang w:val="en-US"/>
        </w:rPr>
        <w:t>HYPOTHESIS OF THE STUDY</w:t>
      </w:r>
    </w:p>
    <w:p w:rsidR="003813A9" w:rsidRPr="007A1F88" w:rsidRDefault="003813A9" w:rsidP="007A1F88">
      <w:pPr>
        <w:pStyle w:val="ListParagraph"/>
        <w:numPr>
          <w:ilvl w:val="0"/>
          <w:numId w:val="11"/>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Health and financial status of tribal community has increased</w:t>
      </w:r>
    </w:p>
    <w:p w:rsidR="001E65A6" w:rsidRPr="007A1F88" w:rsidRDefault="001E65A6" w:rsidP="007A1F88">
      <w:pPr>
        <w:pStyle w:val="ListParagraph"/>
        <w:numPr>
          <w:ilvl w:val="0"/>
          <w:numId w:val="11"/>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There is relationship between poverty and morbidity among tribal communities in Kerala.</w:t>
      </w:r>
    </w:p>
    <w:p w:rsidR="003813A9" w:rsidRPr="007A1F88" w:rsidRDefault="001E65A6" w:rsidP="007A1F88">
      <w:pPr>
        <w:pStyle w:val="ListParagraph"/>
        <w:numPr>
          <w:ilvl w:val="0"/>
          <w:numId w:val="11"/>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There is relationship between poverty and health status of tribal communities.</w:t>
      </w:r>
    </w:p>
    <w:p w:rsidR="00187046" w:rsidRPr="00187046" w:rsidRDefault="00187046" w:rsidP="00187046">
      <w:pPr>
        <w:spacing w:line="360" w:lineRule="auto"/>
        <w:jc w:val="both"/>
        <w:rPr>
          <w:rFonts w:ascii="Times New Roman" w:hAnsi="Times New Roman" w:cs="Times New Roman"/>
          <w:b/>
          <w:sz w:val="28"/>
          <w:szCs w:val="24"/>
        </w:rPr>
      </w:pPr>
      <w:r w:rsidRPr="00187046">
        <w:rPr>
          <w:rFonts w:ascii="Times New Roman" w:hAnsi="Times New Roman" w:cs="Times New Roman"/>
          <w:b/>
          <w:sz w:val="28"/>
          <w:szCs w:val="24"/>
        </w:rPr>
        <w:t>METHODOLOGY</w:t>
      </w:r>
    </w:p>
    <w:p w:rsidR="00187046" w:rsidRPr="00187046" w:rsidRDefault="00187046" w:rsidP="00187046">
      <w:pPr>
        <w:pStyle w:val="ListParagraph"/>
        <w:numPr>
          <w:ilvl w:val="0"/>
          <w:numId w:val="11"/>
        </w:numPr>
        <w:spacing w:line="360" w:lineRule="auto"/>
        <w:jc w:val="both"/>
        <w:rPr>
          <w:rFonts w:ascii="Times New Roman" w:hAnsi="Times New Roman" w:cs="Times New Roman"/>
          <w:sz w:val="24"/>
          <w:szCs w:val="24"/>
        </w:rPr>
      </w:pPr>
      <w:r w:rsidRPr="00187046">
        <w:rPr>
          <w:rFonts w:ascii="Times New Roman" w:hAnsi="Times New Roman" w:cs="Times New Roman"/>
          <w:sz w:val="24"/>
          <w:szCs w:val="24"/>
        </w:rPr>
        <w:t>The present study is an attempt to study the poverty and morbidity of tribes in Malabar area. This study is made by using primary data which had been collected by using a pre structured interview schedule. About 50 samples were collected for the present study.</w:t>
      </w:r>
    </w:p>
    <w:p w:rsidR="001E65A6" w:rsidRPr="007A1F88" w:rsidRDefault="001E65A6" w:rsidP="007A1F88">
      <w:pPr>
        <w:spacing w:line="360" w:lineRule="auto"/>
        <w:jc w:val="both"/>
        <w:rPr>
          <w:rFonts w:ascii="Times New Roman" w:hAnsi="Times New Roman" w:cs="Times New Roman"/>
          <w:b/>
          <w:sz w:val="28"/>
          <w:szCs w:val="24"/>
          <w:lang w:val="en-US"/>
        </w:rPr>
      </w:pPr>
      <w:r w:rsidRPr="007A1F88">
        <w:rPr>
          <w:rFonts w:ascii="Times New Roman" w:hAnsi="Times New Roman" w:cs="Times New Roman"/>
          <w:b/>
          <w:sz w:val="28"/>
          <w:szCs w:val="24"/>
          <w:lang w:val="en-US"/>
        </w:rPr>
        <w:t>LIMITATIONS OF THE STUDY</w:t>
      </w:r>
    </w:p>
    <w:p w:rsidR="001E65A6" w:rsidRPr="007A1F88" w:rsidRDefault="001E65A6" w:rsidP="007A1F88">
      <w:pPr>
        <w:pStyle w:val="ListParagraph"/>
        <w:numPr>
          <w:ilvl w:val="0"/>
          <w:numId w:val="12"/>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It became difficult to reach certain parts of tribal colony settlement, as they are far flung from the main village or panchayat.</w:t>
      </w:r>
    </w:p>
    <w:p w:rsidR="001E65A6" w:rsidRPr="007A1F88" w:rsidRDefault="001E65A6" w:rsidP="007A1F88">
      <w:pPr>
        <w:pStyle w:val="ListParagraph"/>
        <w:numPr>
          <w:ilvl w:val="0"/>
          <w:numId w:val="12"/>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Tribal promoters are reluctant to participate in data collection after 5p.m. in certain areas due to threat of wild animals.</w:t>
      </w:r>
    </w:p>
    <w:p w:rsidR="001E65A6" w:rsidRPr="006C6CEA" w:rsidRDefault="001E65A6" w:rsidP="007A1F88">
      <w:pPr>
        <w:pStyle w:val="ListParagraph"/>
        <w:numPr>
          <w:ilvl w:val="0"/>
          <w:numId w:val="12"/>
        </w:numPr>
        <w:spacing w:line="360" w:lineRule="auto"/>
        <w:jc w:val="both"/>
        <w:rPr>
          <w:rFonts w:ascii="Times New Roman" w:hAnsi="Times New Roman" w:cs="Times New Roman"/>
          <w:b/>
          <w:sz w:val="24"/>
          <w:szCs w:val="24"/>
        </w:rPr>
      </w:pPr>
      <w:r w:rsidRPr="007A1F88">
        <w:rPr>
          <w:rFonts w:ascii="Times New Roman" w:hAnsi="Times New Roman" w:cs="Times New Roman"/>
          <w:sz w:val="24"/>
          <w:szCs w:val="24"/>
        </w:rPr>
        <w:t>Communication became difficult and time consuming due to language barrier.</w:t>
      </w:r>
    </w:p>
    <w:p w:rsidR="006C6CEA" w:rsidRPr="007A1F88" w:rsidRDefault="006C6CEA" w:rsidP="006C6CEA">
      <w:pPr>
        <w:pStyle w:val="ListParagraph"/>
        <w:spacing w:line="360" w:lineRule="auto"/>
        <w:jc w:val="both"/>
        <w:rPr>
          <w:rFonts w:ascii="Times New Roman" w:hAnsi="Times New Roman" w:cs="Times New Roman"/>
          <w:b/>
          <w:sz w:val="24"/>
          <w:szCs w:val="24"/>
        </w:rPr>
      </w:pPr>
    </w:p>
    <w:p w:rsidR="004553EB" w:rsidRDefault="004553EB" w:rsidP="007A1F88">
      <w:pPr>
        <w:spacing w:line="360" w:lineRule="auto"/>
        <w:jc w:val="both"/>
        <w:rPr>
          <w:rFonts w:ascii="Times New Roman" w:hAnsi="Times New Roman" w:cs="Times New Roman"/>
          <w:b/>
          <w:sz w:val="28"/>
          <w:szCs w:val="24"/>
          <w:lang w:val="en-US"/>
        </w:rPr>
      </w:pPr>
    </w:p>
    <w:p w:rsidR="001E65A6" w:rsidRPr="007A1F88" w:rsidRDefault="001E65A6" w:rsidP="007A1F88">
      <w:pPr>
        <w:spacing w:line="360" w:lineRule="auto"/>
        <w:jc w:val="both"/>
        <w:rPr>
          <w:rFonts w:ascii="Times New Roman" w:hAnsi="Times New Roman" w:cs="Times New Roman"/>
          <w:b/>
          <w:sz w:val="28"/>
          <w:szCs w:val="24"/>
          <w:lang w:val="en-US"/>
        </w:rPr>
      </w:pPr>
      <w:r w:rsidRPr="007A1F88">
        <w:rPr>
          <w:rFonts w:ascii="Times New Roman" w:hAnsi="Times New Roman" w:cs="Times New Roman"/>
          <w:b/>
          <w:sz w:val="28"/>
          <w:szCs w:val="24"/>
          <w:lang w:val="en-US"/>
        </w:rPr>
        <w:lastRenderedPageBreak/>
        <w:t>REVIEW OF LITERATURE</w:t>
      </w:r>
    </w:p>
    <w:p w:rsidR="001E65A6" w:rsidRPr="007A1F88" w:rsidRDefault="001E65A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Srivastava (1990) explained the necessities of providing additional facilities for bringing about changes in the economic activities in the </w:t>
      </w:r>
      <w:proofErr w:type="spellStart"/>
      <w:r w:rsidRPr="007A1F88">
        <w:rPr>
          <w:rFonts w:ascii="Times New Roman" w:hAnsi="Times New Roman" w:cs="Times New Roman"/>
          <w:sz w:val="24"/>
          <w:szCs w:val="24"/>
        </w:rPr>
        <w:t>Kamar</w:t>
      </w:r>
      <w:proofErr w:type="spellEnd"/>
      <w:r w:rsidRPr="007A1F88">
        <w:rPr>
          <w:rFonts w:ascii="Times New Roman" w:hAnsi="Times New Roman" w:cs="Times New Roman"/>
          <w:sz w:val="24"/>
          <w:szCs w:val="24"/>
        </w:rPr>
        <w:t xml:space="preserve"> tribe of Madhya Pradesh. </w:t>
      </w:r>
      <w:proofErr w:type="spellStart"/>
      <w:r w:rsidRPr="007A1F88">
        <w:rPr>
          <w:rFonts w:ascii="Times New Roman" w:hAnsi="Times New Roman" w:cs="Times New Roman"/>
          <w:sz w:val="24"/>
          <w:szCs w:val="24"/>
        </w:rPr>
        <w:t>Kunhaman</w:t>
      </w:r>
      <w:proofErr w:type="spellEnd"/>
      <w:r w:rsidRPr="007A1F88">
        <w:rPr>
          <w:rFonts w:ascii="Times New Roman" w:hAnsi="Times New Roman" w:cs="Times New Roman"/>
          <w:sz w:val="24"/>
          <w:szCs w:val="24"/>
        </w:rPr>
        <w:t xml:space="preserve"> (1982) in his study discussed the inter-regional variations in the level of socio-economic development of the hill tribes of Kerala and the underlying causes for their plight.</w:t>
      </w:r>
    </w:p>
    <w:p w:rsidR="001E65A6" w:rsidRPr="007A1F88" w:rsidRDefault="001E65A6"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Vidyarthi</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Binay</w:t>
      </w:r>
      <w:proofErr w:type="spellEnd"/>
      <w:r w:rsidRPr="007A1F88">
        <w:rPr>
          <w:rFonts w:ascii="Times New Roman" w:hAnsi="Times New Roman" w:cs="Times New Roman"/>
          <w:sz w:val="24"/>
          <w:szCs w:val="24"/>
        </w:rPr>
        <w:t xml:space="preserve"> Kumar Rai (1985) in their study pointed out that increase in the pressure on land due to population growth and opening up of different mines and industries led to the emergence of non- agricultural labourers among the tribal communities. Kumar (1998) in his study explained that many tribes in Kerala have already dispersed into diversified economic activities to find their livelihood.</w:t>
      </w:r>
    </w:p>
    <w:p w:rsidR="001E65A6" w:rsidRPr="007A1F88" w:rsidRDefault="001E65A6"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Kakkoth</w:t>
      </w:r>
      <w:proofErr w:type="spellEnd"/>
      <w:r w:rsidRPr="007A1F88">
        <w:rPr>
          <w:rFonts w:ascii="Times New Roman" w:hAnsi="Times New Roman" w:cs="Times New Roman"/>
          <w:sz w:val="24"/>
          <w:szCs w:val="24"/>
        </w:rPr>
        <w:t xml:space="preserve"> (2004) in her study on the demographic profile of an autochthonous tribe - </w:t>
      </w:r>
      <w:proofErr w:type="spellStart"/>
      <w:r w:rsidRPr="007A1F88">
        <w:rPr>
          <w:rFonts w:ascii="Times New Roman" w:hAnsi="Times New Roman" w:cs="Times New Roman"/>
          <w:sz w:val="24"/>
          <w:szCs w:val="24"/>
        </w:rPr>
        <w:t>Aranadan</w:t>
      </w:r>
      <w:proofErr w:type="spellEnd"/>
      <w:r w:rsidRPr="007A1F88">
        <w:rPr>
          <w:rFonts w:ascii="Times New Roman" w:hAnsi="Times New Roman" w:cs="Times New Roman"/>
          <w:sz w:val="24"/>
          <w:szCs w:val="24"/>
        </w:rPr>
        <w:t xml:space="preserve"> community of Kerala pointed out that it is one of the smallest tribal communities in Malappuram district and their population has only 254 people with 128 males and 126 females. Low sex ratio, difficulty in finding suitable girl matching age, </w:t>
      </w:r>
      <w:proofErr w:type="spellStart"/>
      <w:r w:rsidRPr="007A1F88">
        <w:rPr>
          <w:rFonts w:ascii="Times New Roman" w:hAnsi="Times New Roman" w:cs="Times New Roman"/>
          <w:sz w:val="24"/>
          <w:szCs w:val="24"/>
        </w:rPr>
        <w:t>etc</w:t>
      </w:r>
      <w:proofErr w:type="spellEnd"/>
      <w:r w:rsidRPr="007A1F88">
        <w:rPr>
          <w:rFonts w:ascii="Times New Roman" w:hAnsi="Times New Roman" w:cs="Times New Roman"/>
          <w:sz w:val="24"/>
          <w:szCs w:val="24"/>
        </w:rPr>
        <w:t xml:space="preserve"> perhaps drive </w:t>
      </w:r>
      <w:proofErr w:type="spellStart"/>
      <w:r w:rsidRPr="007A1F88">
        <w:rPr>
          <w:rFonts w:ascii="Times New Roman" w:hAnsi="Times New Roman" w:cs="Times New Roman"/>
          <w:sz w:val="24"/>
          <w:szCs w:val="24"/>
        </w:rPr>
        <w:t>Aranadan</w:t>
      </w:r>
      <w:proofErr w:type="spellEnd"/>
      <w:r w:rsidRPr="007A1F88">
        <w:rPr>
          <w:rFonts w:ascii="Times New Roman" w:hAnsi="Times New Roman" w:cs="Times New Roman"/>
          <w:sz w:val="24"/>
          <w:szCs w:val="24"/>
        </w:rPr>
        <w:t xml:space="preserve"> males to marry from outside. Poor health status and the family planning measures adopted by both males and females adversely affected their population size. The study concludes that special attention should be paid to this community to stall further shrinking of its population.</w:t>
      </w:r>
    </w:p>
    <w:p w:rsidR="001E65A6" w:rsidRPr="007A1F88" w:rsidRDefault="001E65A6"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Thachil</w:t>
      </w:r>
      <w:proofErr w:type="spellEnd"/>
      <w:r w:rsidRPr="007A1F88">
        <w:rPr>
          <w:rFonts w:ascii="Times New Roman" w:hAnsi="Times New Roman" w:cs="Times New Roman"/>
          <w:sz w:val="24"/>
          <w:szCs w:val="24"/>
        </w:rPr>
        <w:t xml:space="preserve"> (2016) in her study on the socio economic problems of </w:t>
      </w:r>
      <w:proofErr w:type="spellStart"/>
      <w:r w:rsidRPr="007A1F88">
        <w:rPr>
          <w:rFonts w:ascii="Times New Roman" w:hAnsi="Times New Roman" w:cs="Times New Roman"/>
          <w:sz w:val="24"/>
          <w:szCs w:val="24"/>
        </w:rPr>
        <w:t>Irular</w:t>
      </w:r>
      <w:proofErr w:type="spellEnd"/>
      <w:r w:rsidRPr="007A1F88">
        <w:rPr>
          <w:rFonts w:ascii="Times New Roman" w:hAnsi="Times New Roman" w:cs="Times New Roman"/>
          <w:sz w:val="24"/>
          <w:szCs w:val="24"/>
        </w:rPr>
        <w:t xml:space="preserve"> tribes in </w:t>
      </w:r>
      <w:proofErr w:type="spellStart"/>
      <w:r w:rsidRPr="007A1F88">
        <w:rPr>
          <w:rFonts w:ascii="Times New Roman" w:hAnsi="Times New Roman" w:cs="Times New Roman"/>
          <w:sz w:val="24"/>
          <w:szCs w:val="24"/>
        </w:rPr>
        <w:t>Attapadi</w:t>
      </w:r>
      <w:proofErr w:type="spellEnd"/>
      <w:r w:rsidRPr="007A1F88">
        <w:rPr>
          <w:rFonts w:ascii="Times New Roman" w:hAnsi="Times New Roman" w:cs="Times New Roman"/>
          <w:sz w:val="24"/>
          <w:szCs w:val="24"/>
        </w:rPr>
        <w:t xml:space="preserve"> area. It was a study about 50 </w:t>
      </w:r>
      <w:proofErr w:type="spellStart"/>
      <w:r w:rsidRPr="007A1F88">
        <w:rPr>
          <w:rFonts w:ascii="Times New Roman" w:hAnsi="Times New Roman" w:cs="Times New Roman"/>
          <w:sz w:val="24"/>
          <w:szCs w:val="24"/>
        </w:rPr>
        <w:t>kudies</w:t>
      </w:r>
      <w:proofErr w:type="spellEnd"/>
      <w:r w:rsidRPr="007A1F88">
        <w:rPr>
          <w:rFonts w:ascii="Times New Roman" w:hAnsi="Times New Roman" w:cs="Times New Roman"/>
          <w:sz w:val="24"/>
          <w:szCs w:val="24"/>
        </w:rPr>
        <w:t xml:space="preserve"> with 240 populace belonging to different age groups and the study pointed out that number of children within the age group of 0-6 years is very low when compared to other age groups. Base line survey report of Wayanad district (2008) sheds light on Wayanad district, as it is primarily a rural district with 96 per cent the total population living in the villages. Scheduled castes constitute four per cent and schedule tribes merely 17.7 per cent of the total population.</w:t>
      </w:r>
    </w:p>
    <w:p w:rsidR="001E65A6" w:rsidRPr="007A1F88" w:rsidRDefault="001E65A6"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Ramnath</w:t>
      </w:r>
      <w:proofErr w:type="spellEnd"/>
      <w:r w:rsidRPr="007A1F88">
        <w:rPr>
          <w:rFonts w:ascii="Times New Roman" w:hAnsi="Times New Roman" w:cs="Times New Roman"/>
          <w:sz w:val="24"/>
          <w:szCs w:val="24"/>
        </w:rPr>
        <w:t xml:space="preserve">, M (2003) in his study stated that to live and to teach in Adivasi regions require special qualities such as openness, an interest in other cultures, a sense of inquiry and immense energy. The study done by </w:t>
      </w:r>
      <w:proofErr w:type="spellStart"/>
      <w:r w:rsidRPr="007A1F88">
        <w:rPr>
          <w:rFonts w:ascii="Times New Roman" w:hAnsi="Times New Roman" w:cs="Times New Roman"/>
          <w:sz w:val="24"/>
          <w:szCs w:val="24"/>
        </w:rPr>
        <w:t>Bineesh</w:t>
      </w:r>
      <w:proofErr w:type="spellEnd"/>
      <w:r w:rsidRPr="007A1F88">
        <w:rPr>
          <w:rFonts w:ascii="Times New Roman" w:hAnsi="Times New Roman" w:cs="Times New Roman"/>
          <w:sz w:val="24"/>
          <w:szCs w:val="24"/>
        </w:rPr>
        <w:t xml:space="preserve"> (1998) about the educational </w:t>
      </w:r>
      <w:r w:rsidRPr="007A1F88">
        <w:rPr>
          <w:rFonts w:ascii="Times New Roman" w:hAnsi="Times New Roman" w:cs="Times New Roman"/>
          <w:sz w:val="24"/>
          <w:szCs w:val="24"/>
        </w:rPr>
        <w:lastRenderedPageBreak/>
        <w:t xml:space="preserve">drop out of tribal students pointed out that stipends, scholarships, hostel accommodation, </w:t>
      </w:r>
      <w:proofErr w:type="spellStart"/>
      <w:r w:rsidRPr="007A1F88">
        <w:rPr>
          <w:rFonts w:ascii="Times New Roman" w:hAnsi="Times New Roman" w:cs="Times New Roman"/>
          <w:sz w:val="24"/>
          <w:szCs w:val="24"/>
        </w:rPr>
        <w:t>etc</w:t>
      </w:r>
      <w:proofErr w:type="spellEnd"/>
      <w:r w:rsidRPr="007A1F88">
        <w:rPr>
          <w:rFonts w:ascii="Times New Roman" w:hAnsi="Times New Roman" w:cs="Times New Roman"/>
          <w:sz w:val="24"/>
          <w:szCs w:val="24"/>
        </w:rPr>
        <w:t xml:space="preserve"> given to tribal children by the tribal welfare department have not been found effective. Even after providing these services many of them are reluctant to continue their studies. The study concludes that lack of motivation or change in mind-set is the real cause of their backwardness.</w:t>
      </w:r>
    </w:p>
    <w:p w:rsidR="001E65A6" w:rsidRPr="007A1F88" w:rsidRDefault="001E65A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majority of </w:t>
      </w:r>
      <w:proofErr w:type="spellStart"/>
      <w:r w:rsidRPr="007A1F88">
        <w:rPr>
          <w:rFonts w:ascii="Times New Roman" w:hAnsi="Times New Roman" w:cs="Times New Roman"/>
          <w:sz w:val="24"/>
          <w:szCs w:val="24"/>
        </w:rPr>
        <w:t>tribals</w:t>
      </w:r>
      <w:proofErr w:type="spellEnd"/>
      <w:r w:rsidRPr="007A1F88">
        <w:rPr>
          <w:rFonts w:ascii="Times New Roman" w:hAnsi="Times New Roman" w:cs="Times New Roman"/>
          <w:sz w:val="24"/>
          <w:szCs w:val="24"/>
        </w:rPr>
        <w:t xml:space="preserve"> in Rajasthan except Mina live in remote and dense forest areas and their livelihood depends upon the forest produce and marginal agriculture (</w:t>
      </w:r>
      <w:proofErr w:type="spellStart"/>
      <w:r w:rsidRPr="007A1F88">
        <w:rPr>
          <w:rFonts w:ascii="Times New Roman" w:hAnsi="Times New Roman" w:cs="Times New Roman"/>
          <w:sz w:val="24"/>
          <w:szCs w:val="24"/>
        </w:rPr>
        <w:t>Kashyap</w:t>
      </w:r>
      <w:proofErr w:type="spellEnd"/>
      <w:r w:rsidRPr="007A1F88">
        <w:rPr>
          <w:rFonts w:ascii="Times New Roman" w:hAnsi="Times New Roman" w:cs="Times New Roman"/>
          <w:sz w:val="24"/>
          <w:szCs w:val="24"/>
        </w:rPr>
        <w:t xml:space="preserve"> and Kumar, 1998). To check and prevent shifting cultivation is essential for tribal development (Panda, 2009). Tribal women empowerment can be done by making them owners of land and the role of NGO to safeguard the interest of women workers especially in the unorganised rural sector has been discussed by </w:t>
      </w:r>
      <w:proofErr w:type="spellStart"/>
      <w:r w:rsidRPr="007A1F88">
        <w:rPr>
          <w:rFonts w:ascii="Times New Roman" w:hAnsi="Times New Roman" w:cs="Times New Roman"/>
          <w:sz w:val="24"/>
          <w:szCs w:val="24"/>
        </w:rPr>
        <w:t>Tripathy</w:t>
      </w:r>
      <w:proofErr w:type="spellEnd"/>
      <w:r w:rsidRPr="007A1F88">
        <w:rPr>
          <w:rFonts w:ascii="Times New Roman" w:hAnsi="Times New Roman" w:cs="Times New Roman"/>
          <w:sz w:val="24"/>
          <w:szCs w:val="24"/>
        </w:rPr>
        <w:t xml:space="preserve"> (2004).</w:t>
      </w:r>
    </w:p>
    <w:p w:rsidR="001E65A6" w:rsidRPr="007A1F88" w:rsidRDefault="001E65A6"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Nikitha</w:t>
      </w:r>
      <w:proofErr w:type="spellEnd"/>
      <w:r w:rsidRPr="007A1F88">
        <w:rPr>
          <w:rFonts w:ascii="Times New Roman" w:hAnsi="Times New Roman" w:cs="Times New Roman"/>
          <w:sz w:val="24"/>
          <w:szCs w:val="24"/>
        </w:rPr>
        <w:t xml:space="preserve"> (2013) pointed out that land alienation results in livelihood threats, which in turn manifests in the form of food and nutritional insecurity among the tribes. Reservation provided in government jobs has turned out to be futile in the way of reaping the desired benefits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et al., 2014). There exists gender discrepancy in the average monthly earnings and males receive nearly double the amount earned by the females; but it is still far below the average monthly earnings of Rs.5824.87. It seems to be difficult in the calculation of monthly or annual income of the tribes and the consumption expenditure as their employment is seasonal in character and they are using event –based remembrance as this method is effective only to a certain extent in the case of tribes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gramStart"/>
      <w:r w:rsidRPr="007A1F88">
        <w:rPr>
          <w:rFonts w:ascii="Times New Roman" w:hAnsi="Times New Roman" w:cs="Times New Roman"/>
          <w:sz w:val="24"/>
          <w:szCs w:val="24"/>
        </w:rPr>
        <w:t>Rajeev ,2013</w:t>
      </w:r>
      <w:proofErr w:type="gramEnd"/>
      <w:r w:rsidRPr="007A1F88">
        <w:rPr>
          <w:rFonts w:ascii="Times New Roman" w:hAnsi="Times New Roman" w:cs="Times New Roman"/>
          <w:sz w:val="24"/>
          <w:szCs w:val="24"/>
        </w:rPr>
        <w:t xml:space="preserve">). Among the three districts the average monthly consumption expenditure of tribes in the </w:t>
      </w:r>
      <w:proofErr w:type="spellStart"/>
      <w:r w:rsidRPr="007A1F88">
        <w:rPr>
          <w:rFonts w:ascii="Times New Roman" w:hAnsi="Times New Roman" w:cs="Times New Roman"/>
          <w:sz w:val="24"/>
          <w:szCs w:val="24"/>
        </w:rPr>
        <w:t>Wayanad</w:t>
      </w:r>
      <w:proofErr w:type="spellEnd"/>
      <w:r w:rsidRPr="007A1F88">
        <w:rPr>
          <w:rFonts w:ascii="Times New Roman" w:hAnsi="Times New Roman" w:cs="Times New Roman"/>
          <w:sz w:val="24"/>
          <w:szCs w:val="24"/>
        </w:rPr>
        <w:t xml:space="preserve">, Idukki and Palakkad district lies between Rs.1000 and 2500. And the district -wise comparison shows that expenditure range of Rs.2500 -5000 is less in Palakkad than in </w:t>
      </w:r>
      <w:proofErr w:type="spellStart"/>
      <w:r w:rsidRPr="007A1F88">
        <w:rPr>
          <w:rFonts w:ascii="Times New Roman" w:hAnsi="Times New Roman" w:cs="Times New Roman"/>
          <w:sz w:val="24"/>
          <w:szCs w:val="24"/>
        </w:rPr>
        <w:t>Wayanad</w:t>
      </w:r>
      <w:proofErr w:type="spellEnd"/>
      <w:r w:rsidRPr="007A1F88">
        <w:rPr>
          <w:rFonts w:ascii="Times New Roman" w:hAnsi="Times New Roman" w:cs="Times New Roman"/>
          <w:sz w:val="24"/>
          <w:szCs w:val="24"/>
        </w:rPr>
        <w:t xml:space="preserve"> and Idukki.</w:t>
      </w:r>
    </w:p>
    <w:p w:rsidR="001E65A6" w:rsidRDefault="001E65A6"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Abraham (2013) discussed the varied livelihood issues of tribes, such as over dependence on agriculture, seasonal nature of employment, lack of skills, health and nutritional aspects, geographical barriers, cultures and belief , etc. Those who have secured government jobs from </w:t>
      </w:r>
      <w:proofErr w:type="spellStart"/>
      <w:r w:rsidRPr="007A1F88">
        <w:rPr>
          <w:rFonts w:ascii="Times New Roman" w:hAnsi="Times New Roman" w:cs="Times New Roman"/>
          <w:sz w:val="24"/>
          <w:szCs w:val="24"/>
        </w:rPr>
        <w:t>Kurumans</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Kurichyar</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Urali</w:t>
      </w:r>
      <w:proofErr w:type="spellEnd"/>
      <w:r w:rsidRPr="007A1F88">
        <w:rPr>
          <w:rFonts w:ascii="Times New Roman" w:hAnsi="Times New Roman" w:cs="Times New Roman"/>
          <w:sz w:val="24"/>
          <w:szCs w:val="24"/>
        </w:rPr>
        <w:t xml:space="preserve"> communities are 11.4 per cent, eight per cent and 3.6 per cent respectively. And the study revealed that no </w:t>
      </w:r>
      <w:r w:rsidRPr="007A1F88">
        <w:rPr>
          <w:rFonts w:ascii="Times New Roman" w:hAnsi="Times New Roman" w:cs="Times New Roman"/>
          <w:sz w:val="24"/>
          <w:szCs w:val="24"/>
        </w:rPr>
        <w:lastRenderedPageBreak/>
        <w:t xml:space="preserve">tribal members from </w:t>
      </w:r>
      <w:proofErr w:type="spellStart"/>
      <w:r w:rsidRPr="007A1F88">
        <w:rPr>
          <w:rFonts w:ascii="Times New Roman" w:hAnsi="Times New Roman" w:cs="Times New Roman"/>
          <w:sz w:val="24"/>
          <w:szCs w:val="24"/>
        </w:rPr>
        <w:t>Kattunaikyan</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Adiya</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Paniya</w:t>
      </w:r>
      <w:proofErr w:type="spellEnd"/>
      <w:r w:rsidRPr="007A1F88">
        <w:rPr>
          <w:rFonts w:ascii="Times New Roman" w:hAnsi="Times New Roman" w:cs="Times New Roman"/>
          <w:sz w:val="24"/>
          <w:szCs w:val="24"/>
        </w:rPr>
        <w:t xml:space="preserve"> community had achieved the status of secure government jobs. The average monthly income earned by the six communities </w:t>
      </w:r>
      <w:proofErr w:type="spellStart"/>
      <w:r w:rsidRPr="007A1F88">
        <w:rPr>
          <w:rFonts w:ascii="Times New Roman" w:hAnsi="Times New Roman" w:cs="Times New Roman"/>
          <w:sz w:val="24"/>
          <w:szCs w:val="24"/>
        </w:rPr>
        <w:t>Kurumans</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Kurichyan</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Kattunaikyans</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Adiyans</w:t>
      </w:r>
      <w:proofErr w:type="spellEnd"/>
      <w:r w:rsidRPr="007A1F88">
        <w:rPr>
          <w:rFonts w:ascii="Times New Roman" w:hAnsi="Times New Roman" w:cs="Times New Roman"/>
          <w:sz w:val="24"/>
          <w:szCs w:val="24"/>
        </w:rPr>
        <w:t xml:space="preserve"> , </w:t>
      </w:r>
      <w:proofErr w:type="spellStart"/>
      <w:r w:rsidRPr="007A1F88">
        <w:rPr>
          <w:rFonts w:ascii="Times New Roman" w:hAnsi="Times New Roman" w:cs="Times New Roman"/>
          <w:sz w:val="24"/>
          <w:szCs w:val="24"/>
        </w:rPr>
        <w:t>Paniyan</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Urali</w:t>
      </w:r>
      <w:proofErr w:type="spellEnd"/>
      <w:r w:rsidRPr="007A1F88">
        <w:rPr>
          <w:rFonts w:ascii="Times New Roman" w:hAnsi="Times New Roman" w:cs="Times New Roman"/>
          <w:sz w:val="24"/>
          <w:szCs w:val="24"/>
        </w:rPr>
        <w:t xml:space="preserve">- show that </w:t>
      </w:r>
      <w:proofErr w:type="spellStart"/>
      <w:r w:rsidRPr="007A1F88">
        <w:rPr>
          <w:rFonts w:ascii="Times New Roman" w:hAnsi="Times New Roman" w:cs="Times New Roman"/>
          <w:sz w:val="24"/>
          <w:szCs w:val="24"/>
        </w:rPr>
        <w:t>Kurumans</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Kurichyan</w:t>
      </w:r>
      <w:proofErr w:type="spellEnd"/>
      <w:r w:rsidRPr="007A1F88">
        <w:rPr>
          <w:rFonts w:ascii="Times New Roman" w:hAnsi="Times New Roman" w:cs="Times New Roman"/>
          <w:sz w:val="24"/>
          <w:szCs w:val="24"/>
        </w:rPr>
        <w:t xml:space="preserve"> receive more than the mean monthly income of Rs.2038.27 , </w:t>
      </w:r>
      <w:proofErr w:type="spellStart"/>
      <w:r w:rsidRPr="007A1F88">
        <w:rPr>
          <w:rFonts w:ascii="Times New Roman" w:hAnsi="Times New Roman" w:cs="Times New Roman"/>
          <w:sz w:val="24"/>
          <w:szCs w:val="24"/>
        </w:rPr>
        <w:t>Kattunaikyan</w:t>
      </w:r>
      <w:proofErr w:type="spellEnd"/>
      <w:r w:rsidRPr="007A1F88">
        <w:rPr>
          <w:rFonts w:ascii="Times New Roman" w:hAnsi="Times New Roman" w:cs="Times New Roman"/>
          <w:sz w:val="24"/>
          <w:szCs w:val="24"/>
        </w:rPr>
        <w:t xml:space="preserve"> and the </w:t>
      </w:r>
      <w:proofErr w:type="spellStart"/>
      <w:r w:rsidRPr="007A1F88">
        <w:rPr>
          <w:rFonts w:ascii="Times New Roman" w:hAnsi="Times New Roman" w:cs="Times New Roman"/>
          <w:sz w:val="24"/>
          <w:szCs w:val="24"/>
        </w:rPr>
        <w:t>Adiyans</w:t>
      </w:r>
      <w:proofErr w:type="spellEnd"/>
      <w:r w:rsidRPr="007A1F88">
        <w:rPr>
          <w:rFonts w:ascii="Times New Roman" w:hAnsi="Times New Roman" w:cs="Times New Roman"/>
          <w:sz w:val="24"/>
          <w:szCs w:val="24"/>
        </w:rPr>
        <w:t xml:space="preserve"> earn much below the same. Agriculture labour has been the important source of employment of tribes in Wayanad and it is reported that only 3.7 per cent of tribes have acquired secure government jobs.</w:t>
      </w:r>
    </w:p>
    <w:p w:rsidR="00CA77A9" w:rsidRPr="007A1F88" w:rsidRDefault="00CA77A9" w:rsidP="007A1F88">
      <w:pPr>
        <w:spacing w:line="360" w:lineRule="auto"/>
        <w:jc w:val="both"/>
        <w:rPr>
          <w:rFonts w:ascii="Times New Roman" w:hAnsi="Times New Roman" w:cs="Times New Roman"/>
          <w:b/>
          <w:sz w:val="24"/>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6C6CEA" w:rsidRDefault="006C6CEA" w:rsidP="007A1F88">
      <w:pPr>
        <w:spacing w:line="360" w:lineRule="auto"/>
        <w:jc w:val="center"/>
        <w:rPr>
          <w:rFonts w:ascii="Times New Roman" w:hAnsi="Times New Roman" w:cs="Times New Roman"/>
          <w:b/>
          <w:sz w:val="32"/>
          <w:szCs w:val="24"/>
          <w:lang w:val="en-US"/>
        </w:rPr>
      </w:pPr>
    </w:p>
    <w:p w:rsidR="004553EB" w:rsidRDefault="004553EB" w:rsidP="007A1F88">
      <w:pPr>
        <w:spacing w:line="360" w:lineRule="auto"/>
        <w:jc w:val="center"/>
        <w:rPr>
          <w:rFonts w:ascii="Times New Roman" w:hAnsi="Times New Roman" w:cs="Times New Roman"/>
          <w:b/>
          <w:sz w:val="32"/>
          <w:szCs w:val="24"/>
          <w:lang w:val="en-US"/>
        </w:rPr>
      </w:pPr>
    </w:p>
    <w:p w:rsidR="004553EB" w:rsidRDefault="004553EB" w:rsidP="007A1F88">
      <w:pPr>
        <w:spacing w:line="360" w:lineRule="auto"/>
        <w:jc w:val="center"/>
        <w:rPr>
          <w:rFonts w:ascii="Times New Roman" w:hAnsi="Times New Roman" w:cs="Times New Roman"/>
          <w:b/>
          <w:sz w:val="32"/>
          <w:szCs w:val="24"/>
          <w:lang w:val="en-US"/>
        </w:rPr>
      </w:pPr>
    </w:p>
    <w:p w:rsidR="00AD5F35" w:rsidRPr="007A1F88" w:rsidRDefault="00AD5F35" w:rsidP="007A1F88">
      <w:pPr>
        <w:spacing w:line="360" w:lineRule="auto"/>
        <w:jc w:val="center"/>
        <w:rPr>
          <w:rFonts w:ascii="Times New Roman" w:hAnsi="Times New Roman" w:cs="Times New Roman"/>
          <w:b/>
          <w:sz w:val="32"/>
          <w:szCs w:val="24"/>
          <w:lang w:val="en-US"/>
        </w:rPr>
      </w:pPr>
      <w:r w:rsidRPr="007A1F88">
        <w:rPr>
          <w:rFonts w:ascii="Times New Roman" w:hAnsi="Times New Roman" w:cs="Times New Roman"/>
          <w:b/>
          <w:sz w:val="32"/>
          <w:szCs w:val="24"/>
          <w:lang w:val="en-US"/>
        </w:rPr>
        <w:lastRenderedPageBreak/>
        <w:t>CHAPTER – III</w:t>
      </w:r>
    </w:p>
    <w:p w:rsidR="00AD5F35" w:rsidRPr="007A1F88" w:rsidRDefault="00AD5F35" w:rsidP="007A1F88">
      <w:pPr>
        <w:spacing w:line="360" w:lineRule="auto"/>
        <w:jc w:val="center"/>
        <w:rPr>
          <w:rFonts w:ascii="Times New Roman" w:hAnsi="Times New Roman" w:cs="Times New Roman"/>
          <w:b/>
          <w:sz w:val="32"/>
          <w:szCs w:val="24"/>
          <w:lang w:val="en-US"/>
        </w:rPr>
      </w:pPr>
      <w:r w:rsidRPr="007A1F88">
        <w:rPr>
          <w:rFonts w:ascii="Times New Roman" w:hAnsi="Times New Roman" w:cs="Times New Roman"/>
          <w:b/>
          <w:sz w:val="32"/>
          <w:szCs w:val="24"/>
          <w:lang w:val="en-US"/>
        </w:rPr>
        <w:t>THE STUDY</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Poverty is a universal phenomenon and is rampant in one form or another in almost all countries of the world (</w:t>
      </w:r>
      <w:proofErr w:type="spellStart"/>
      <w:r w:rsidRPr="007A1F88">
        <w:rPr>
          <w:rFonts w:ascii="Times New Roman" w:hAnsi="Times New Roman" w:cs="Times New Roman"/>
          <w:sz w:val="24"/>
          <w:szCs w:val="24"/>
        </w:rPr>
        <w:t>Rajan</w:t>
      </w:r>
      <w:proofErr w:type="spellEnd"/>
      <w:r w:rsidRPr="007A1F88">
        <w:rPr>
          <w:rFonts w:ascii="Times New Roman" w:hAnsi="Times New Roman" w:cs="Times New Roman"/>
          <w:sz w:val="24"/>
          <w:szCs w:val="24"/>
        </w:rPr>
        <w:t>, 2009). Poverty like beauty lies in the eyes of the beholder. Hence, it is not easy to define poverty in precise terms. There were many attempts to define it and some defined it in terms of absolute sense while others in relative sense whereas, economists recently talked about a human concept of poverty(</w:t>
      </w:r>
      <w:proofErr w:type="spellStart"/>
      <w:r w:rsidRPr="007A1F88">
        <w:rPr>
          <w:rFonts w:ascii="Times New Roman" w:hAnsi="Times New Roman" w:cs="Times New Roman"/>
          <w:sz w:val="24"/>
          <w:szCs w:val="24"/>
        </w:rPr>
        <w:t>Rajan</w:t>
      </w:r>
      <w:proofErr w:type="spellEnd"/>
      <w:r w:rsidRPr="007A1F88">
        <w:rPr>
          <w:rFonts w:ascii="Times New Roman" w:hAnsi="Times New Roman" w:cs="Times New Roman"/>
          <w:sz w:val="24"/>
          <w:szCs w:val="24"/>
        </w:rPr>
        <w:t>, 2009).However it is pervasive and severe in underdeveloped countries like India, where millions of people suffer from deficiency of food due to insufficient purchasing power. There are various concepts of poverty. They are absolute poverty, relative poverty, human poverty, poverty line, head count , head count ratio, poverty gap index, poverty gap ratio, income gap ratio, squared poverty gap index and Foster-Greer-</w:t>
      </w:r>
      <w:proofErr w:type="spellStart"/>
      <w:r w:rsidRPr="007A1F88">
        <w:rPr>
          <w:rFonts w:ascii="Times New Roman" w:hAnsi="Times New Roman" w:cs="Times New Roman"/>
          <w:sz w:val="24"/>
          <w:szCs w:val="24"/>
        </w:rPr>
        <w:t>Thorbecke</w:t>
      </w:r>
      <w:proofErr w:type="spellEnd"/>
      <w:r w:rsidRPr="007A1F88">
        <w:rPr>
          <w:rFonts w:ascii="Times New Roman" w:hAnsi="Times New Roman" w:cs="Times New Roman"/>
          <w:sz w:val="24"/>
          <w:szCs w:val="24"/>
        </w:rPr>
        <w:t xml:space="preserve"> measure. Another notable index of poverty was developed by Amartya Sen and his index is known as Sen Index of poverty.</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 well-being achievement of a person can be seen as an evaluation of ‗</w:t>
      </w:r>
      <w:proofErr w:type="gramStart"/>
      <w:r w:rsidRPr="007A1F88">
        <w:rPr>
          <w:rFonts w:ascii="Times New Roman" w:hAnsi="Times New Roman" w:cs="Times New Roman"/>
          <w:sz w:val="24"/>
          <w:szCs w:val="24"/>
        </w:rPr>
        <w:t>wellness‘ of</w:t>
      </w:r>
      <w:proofErr w:type="gramEnd"/>
      <w:r w:rsidRPr="007A1F88">
        <w:rPr>
          <w:rFonts w:ascii="Times New Roman" w:hAnsi="Times New Roman" w:cs="Times New Roman"/>
          <w:sz w:val="24"/>
          <w:szCs w:val="24"/>
        </w:rPr>
        <w:t xml:space="preserve"> the person's state of being. The exercise, then, is that of assessing the constituent elements of the person's being seen from the perspective of her own personal welfare. The different </w:t>
      </w:r>
      <w:proofErr w:type="spellStart"/>
      <w:r w:rsidRPr="007A1F88">
        <w:rPr>
          <w:rFonts w:ascii="Times New Roman" w:hAnsi="Times New Roman" w:cs="Times New Roman"/>
          <w:sz w:val="24"/>
          <w:szCs w:val="24"/>
        </w:rPr>
        <w:t>functionings</w:t>
      </w:r>
      <w:proofErr w:type="spellEnd"/>
      <w:r w:rsidRPr="007A1F88">
        <w:rPr>
          <w:rFonts w:ascii="Times New Roman" w:hAnsi="Times New Roman" w:cs="Times New Roman"/>
          <w:sz w:val="24"/>
          <w:szCs w:val="24"/>
        </w:rPr>
        <w:t xml:space="preserve"> of the person will make up these constituent elements. This does not imply that a person's well-being cannot be ‗other-regarding‘. Rather, the effect of ‗other-</w:t>
      </w:r>
      <w:proofErr w:type="gramStart"/>
      <w:r w:rsidRPr="007A1F88">
        <w:rPr>
          <w:rFonts w:ascii="Times New Roman" w:hAnsi="Times New Roman" w:cs="Times New Roman"/>
          <w:sz w:val="24"/>
          <w:szCs w:val="24"/>
        </w:rPr>
        <w:t>regarding‘ concerns</w:t>
      </w:r>
      <w:proofErr w:type="gramEnd"/>
      <w:r w:rsidRPr="007A1F88">
        <w:rPr>
          <w:rFonts w:ascii="Times New Roman" w:hAnsi="Times New Roman" w:cs="Times New Roman"/>
          <w:sz w:val="24"/>
          <w:szCs w:val="24"/>
        </w:rPr>
        <w:t xml:space="preserve"> over one's wellbeing have to operate through some feature of the person's own being. Doing good may make a person contented or fulfilled, and all these are functioning achievements of importance. In this approach, </w:t>
      </w:r>
      <w:proofErr w:type="spellStart"/>
      <w:r w:rsidRPr="007A1F88">
        <w:rPr>
          <w:rFonts w:ascii="Times New Roman" w:hAnsi="Times New Roman" w:cs="Times New Roman"/>
          <w:sz w:val="24"/>
          <w:szCs w:val="24"/>
        </w:rPr>
        <w:t>functionings</w:t>
      </w:r>
      <w:proofErr w:type="spellEnd"/>
      <w:r w:rsidRPr="007A1F88">
        <w:rPr>
          <w:rFonts w:ascii="Times New Roman" w:hAnsi="Times New Roman" w:cs="Times New Roman"/>
          <w:sz w:val="24"/>
          <w:szCs w:val="24"/>
        </w:rPr>
        <w:t xml:space="preserve"> are seen as central to the nature of wellbeing, even though the sources of well-being could easily be external to the person. The </w:t>
      </w:r>
      <w:proofErr w:type="spellStart"/>
      <w:r w:rsidRPr="007A1F88">
        <w:rPr>
          <w:rFonts w:ascii="Times New Roman" w:hAnsi="Times New Roman" w:cs="Times New Roman"/>
          <w:sz w:val="24"/>
          <w:szCs w:val="24"/>
        </w:rPr>
        <w:t>functionings</w:t>
      </w:r>
      <w:proofErr w:type="spellEnd"/>
      <w:r w:rsidRPr="007A1F88">
        <w:rPr>
          <w:rFonts w:ascii="Times New Roman" w:hAnsi="Times New Roman" w:cs="Times New Roman"/>
          <w:sz w:val="24"/>
          <w:szCs w:val="24"/>
        </w:rPr>
        <w:t xml:space="preserve"> relevant for well-being vary from such elementary ones as escaping morbidity and mortality, having mobility, etc., to complex ones, such as being happy, achieving self-respect, taking part in the life of the community, appearing in public without shame.</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Thus Amartya Sen in his Capability Approach considered utility as satisfaction or happiness. Well-being of a person is considered a personal achievement i.e. how well </w:t>
      </w:r>
      <w:r w:rsidRPr="007A1F88">
        <w:rPr>
          <w:rFonts w:ascii="Times New Roman" w:hAnsi="Times New Roman" w:cs="Times New Roman"/>
          <w:sz w:val="24"/>
          <w:szCs w:val="24"/>
        </w:rPr>
        <w:lastRenderedPageBreak/>
        <w:t>his or her being is. Capability is a broad concept, and it also includes the concerns that are associated with the ‗standard of living‘, health, education and many other variables. Living standards relate specifically to the richness of the person‘s own life, whereas a person may value his or her capability also to be socially useful and influential. According to Amartya Sen, the poorer classes have a higher risk of diseases as well as higher probability of being excluded from the health services. It is regarded as a poor health status in society.</w:t>
      </w:r>
    </w:p>
    <w:p w:rsidR="00AD5F35" w:rsidRPr="007A6115" w:rsidRDefault="00AD5F35" w:rsidP="007A1F88">
      <w:pPr>
        <w:spacing w:line="360" w:lineRule="auto"/>
        <w:jc w:val="both"/>
        <w:rPr>
          <w:rFonts w:ascii="Times New Roman" w:hAnsi="Times New Roman" w:cs="Times New Roman"/>
          <w:b/>
          <w:sz w:val="24"/>
          <w:szCs w:val="24"/>
        </w:rPr>
      </w:pPr>
      <w:r w:rsidRPr="007A6115">
        <w:rPr>
          <w:rFonts w:ascii="Times New Roman" w:hAnsi="Times New Roman" w:cs="Times New Roman"/>
          <w:b/>
          <w:sz w:val="24"/>
          <w:szCs w:val="24"/>
        </w:rPr>
        <w:t xml:space="preserve">Poverty and Health Status </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Phipps (2003) in his study ―impact of poverty on health ―attempt to establish that poverty causes poor health. For this purpose he classified the entire study into individual or micro level and population or macro level. One of his major findings is that there is a very clear and robust relationship between individual income and individual health. </w:t>
      </w:r>
      <w:proofErr w:type="gramStart"/>
      <w:r w:rsidRPr="007A1F88">
        <w:rPr>
          <w:rFonts w:ascii="Times New Roman" w:hAnsi="Times New Roman" w:cs="Times New Roman"/>
          <w:sz w:val="24"/>
          <w:szCs w:val="24"/>
        </w:rPr>
        <w:t>i.e</w:t>
      </w:r>
      <w:proofErr w:type="gramEnd"/>
      <w:r w:rsidRPr="007A1F88">
        <w:rPr>
          <w:rFonts w:ascii="Times New Roman" w:hAnsi="Times New Roman" w:cs="Times New Roman"/>
          <w:sz w:val="24"/>
          <w:szCs w:val="24"/>
        </w:rPr>
        <w:t>. poverty leads to lower health status. Macro level or population level study shows that societies with more inequality have worse health outcome and he explained it with the help of absolute income hypothesis, relative position or psycho social hypothesis and neo-materialist hypothesis. Absolute income hypothesis suggests that health status increases with the level of personal income but at a decreasing rate. Relative position hypothesis emphasizes individual position within a social hierarchy independent of standard of living, as the key to understanding the link between socio-economic inequality and health. The neo-materialist hypothesis argues that high levels of income inequality are simply one manifestation of underlying historical, cultural, political and economic processes that simultaneously generate inequalities, for example, in social infrastructure (e.g. medical, transportation, educational, housing, parks and recreational systems). From this perspective, inequalities in health derive from inequalities in all of the above aspects of the material environment.</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A study conducted by ICMR (2003) pointed out that widespread poverty, illiteracy, malnutrition, absence of safe drinking water and sanitary conditions, poor maternal and child health services, ineffective coverage of national health and nutrition services are the major factors creating poor health condition among the primitive tribal communities in the country. Tribe communities are affected by various social, economic and </w:t>
      </w:r>
      <w:r w:rsidRPr="007A1F88">
        <w:rPr>
          <w:rFonts w:ascii="Times New Roman" w:hAnsi="Times New Roman" w:cs="Times New Roman"/>
          <w:sz w:val="24"/>
          <w:szCs w:val="24"/>
        </w:rPr>
        <w:lastRenderedPageBreak/>
        <w:t>developmental constraints that potentially expose them to high rates of malnutrition and health problems which are correlated with the lowest percentage of higher education of the community (</w:t>
      </w:r>
      <w:proofErr w:type="spellStart"/>
      <w:r w:rsidRPr="007A1F88">
        <w:rPr>
          <w:rFonts w:ascii="Times New Roman" w:hAnsi="Times New Roman" w:cs="Times New Roman"/>
          <w:sz w:val="24"/>
          <w:szCs w:val="24"/>
        </w:rPr>
        <w:t>Deka</w:t>
      </w:r>
      <w:proofErr w:type="spellEnd"/>
      <w:r w:rsidRPr="007A1F88">
        <w:rPr>
          <w:rFonts w:ascii="Times New Roman" w:hAnsi="Times New Roman" w:cs="Times New Roman"/>
          <w:sz w:val="24"/>
          <w:szCs w:val="24"/>
        </w:rPr>
        <w:t>, 2011). High burdens of diseases of the poor communities, namely malnutrition and infectious diseases, are prevalent among the tribal communities, especially chronic under nutrition have been observed among child and adult populations (Bose et al., 2006). Frame work used in the present study helps us to explain how poverty and health status influence each other.</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 poor suffer worse health and die younger. They have higher than average child and maternal mortality, higher levels of disease, more limited access to health care and social protection, and gender inequality disadvantages further the health of poor women and girls. For poor people especially, health is also a crucially important economic asset. Their livelihoods depend on it. When a poor or socially vulnerable person becomes ill or injured, the entire household can become trapped in a downward spiral of lost income and high health care costs. The cascading effects may include diverting time from generating an income or from schooling to care for the sick; they may also force the sale of assets required for livelihoods. Poor people are more vulnerable to this downward spiral as they are more prone to disease and have more limited access to health care and social insurance (WHO, OECD, 2003). These conditions are true, especially in the case of tribal communities.</w:t>
      </w:r>
    </w:p>
    <w:p w:rsidR="00AD5F35" w:rsidRDefault="00AD5F35"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Gangadharan</w:t>
      </w:r>
      <w:proofErr w:type="spellEnd"/>
      <w:r w:rsidRPr="007A1F88">
        <w:rPr>
          <w:rFonts w:ascii="Times New Roman" w:hAnsi="Times New Roman" w:cs="Times New Roman"/>
          <w:sz w:val="24"/>
          <w:szCs w:val="24"/>
        </w:rPr>
        <w:t xml:space="preserve"> (2005) in his study mentioned that low income families are more disease prone and have considerable need for medical attention due to their typical living environment. Poverty becomes the root cause of malnutrition, diseases and death. Moreover, the burden of disease falls unevenly on different sections of population. The poor social classes are more prone to a variety of behavioural patterns that are not conducive to promoting health. These include greater prevalence of smoking and drinking</w:t>
      </w:r>
    </w:p>
    <w:p w:rsidR="00AD5F35" w:rsidRPr="007A6115" w:rsidRDefault="00AD5F35" w:rsidP="007A1F88">
      <w:pPr>
        <w:spacing w:line="360" w:lineRule="auto"/>
        <w:jc w:val="both"/>
        <w:rPr>
          <w:rFonts w:ascii="Times New Roman" w:hAnsi="Times New Roman" w:cs="Times New Roman"/>
          <w:b/>
          <w:sz w:val="24"/>
          <w:szCs w:val="24"/>
        </w:rPr>
      </w:pPr>
      <w:r w:rsidRPr="007A6115">
        <w:rPr>
          <w:rFonts w:ascii="Times New Roman" w:hAnsi="Times New Roman" w:cs="Times New Roman"/>
          <w:b/>
          <w:sz w:val="24"/>
          <w:szCs w:val="24"/>
        </w:rPr>
        <w:t xml:space="preserve">Primitive Tribal Groups in Kerala State </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ST communities with pre-agricultural stage of development with diminishing population and very low literacy rates are defined as Primitive Tribes. There are five Primitive Tribal Groups (PTGs) in the state, viz. </w:t>
      </w:r>
      <w:proofErr w:type="spellStart"/>
      <w:r w:rsidRPr="007A1F88">
        <w:rPr>
          <w:rFonts w:ascii="Times New Roman" w:hAnsi="Times New Roman" w:cs="Times New Roman"/>
          <w:sz w:val="24"/>
          <w:szCs w:val="24"/>
        </w:rPr>
        <w:t>Kattunaikyen</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Cholanaikan</w:t>
      </w:r>
      <w:proofErr w:type="spellEnd"/>
      <w:r w:rsidRPr="007A1F88">
        <w:rPr>
          <w:rFonts w:ascii="Times New Roman" w:hAnsi="Times New Roman" w:cs="Times New Roman"/>
          <w:sz w:val="24"/>
          <w:szCs w:val="24"/>
        </w:rPr>
        <w:t xml:space="preserve">, Kurumba, </w:t>
      </w:r>
      <w:r w:rsidRPr="007A1F88">
        <w:rPr>
          <w:rFonts w:ascii="Times New Roman" w:hAnsi="Times New Roman" w:cs="Times New Roman"/>
          <w:sz w:val="24"/>
          <w:szCs w:val="24"/>
        </w:rPr>
        <w:lastRenderedPageBreak/>
        <w:t xml:space="preserve">Kadar and </w:t>
      </w:r>
      <w:proofErr w:type="spellStart"/>
      <w:r w:rsidRPr="007A1F88">
        <w:rPr>
          <w:rFonts w:ascii="Times New Roman" w:hAnsi="Times New Roman" w:cs="Times New Roman"/>
          <w:sz w:val="24"/>
          <w:szCs w:val="24"/>
        </w:rPr>
        <w:t>Koraga</w:t>
      </w:r>
      <w:proofErr w:type="spellEnd"/>
      <w:r w:rsidRPr="007A1F88">
        <w:rPr>
          <w:rFonts w:ascii="Times New Roman" w:hAnsi="Times New Roman" w:cs="Times New Roman"/>
          <w:sz w:val="24"/>
          <w:szCs w:val="24"/>
        </w:rPr>
        <w:t>. According to the Baseline Survey Reports of the KIRTADS during 2006-2007, the Primitive tribal population is 24,285 (six per cent of total ST Population) and the number of households is 6523.</w:t>
      </w:r>
    </w:p>
    <w:p w:rsidR="00AD5F35" w:rsidRPr="007A6115" w:rsidRDefault="00AD5F35" w:rsidP="007A1F88">
      <w:pPr>
        <w:spacing w:line="360" w:lineRule="auto"/>
        <w:jc w:val="both"/>
        <w:rPr>
          <w:rFonts w:ascii="Times New Roman" w:hAnsi="Times New Roman" w:cs="Times New Roman"/>
          <w:b/>
          <w:sz w:val="24"/>
          <w:szCs w:val="24"/>
        </w:rPr>
      </w:pPr>
      <w:r w:rsidRPr="007A6115">
        <w:rPr>
          <w:rFonts w:ascii="Times New Roman" w:hAnsi="Times New Roman" w:cs="Times New Roman"/>
          <w:b/>
          <w:sz w:val="24"/>
          <w:szCs w:val="24"/>
        </w:rPr>
        <w:t xml:space="preserve">Educational Status of Tribes in Kerala </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 tribes are the most backward section of the society in the State with regard to education. Incentives provided by the government voluntary organizations and other agencies with the aim of educating the tribes have not contributed much towards the educational advancement of the majority of the tribal communities in Kerala.</w:t>
      </w:r>
    </w:p>
    <w:p w:rsidR="00AD5F35" w:rsidRPr="007A1F88" w:rsidRDefault="00AD5F35"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Abraham (2013) in their study pointed out that lack of education was the major threat towards their backwardness. This adversely affected their employment opportunities, which in turn reduce their access to amenities like health and nutrition. Inter tribe differences can be seen in educational status of tribes as illiteracy level of the backward tribes like the </w:t>
      </w:r>
      <w:proofErr w:type="spellStart"/>
      <w:r w:rsidRPr="007A1F88">
        <w:rPr>
          <w:rFonts w:ascii="Times New Roman" w:hAnsi="Times New Roman" w:cs="Times New Roman"/>
          <w:sz w:val="24"/>
          <w:szCs w:val="24"/>
        </w:rPr>
        <w:t>Kattunaikyan</w:t>
      </w:r>
      <w:proofErr w:type="spellEnd"/>
      <w:r w:rsidRPr="007A1F88">
        <w:rPr>
          <w:rFonts w:ascii="Times New Roman" w:hAnsi="Times New Roman" w:cs="Times New Roman"/>
          <w:sz w:val="24"/>
          <w:szCs w:val="24"/>
        </w:rPr>
        <w:t xml:space="preserve"> community and the </w:t>
      </w:r>
      <w:proofErr w:type="spellStart"/>
      <w:r w:rsidRPr="007A1F88">
        <w:rPr>
          <w:rFonts w:ascii="Times New Roman" w:hAnsi="Times New Roman" w:cs="Times New Roman"/>
          <w:sz w:val="24"/>
          <w:szCs w:val="24"/>
        </w:rPr>
        <w:t>Adiya</w:t>
      </w:r>
      <w:proofErr w:type="spellEnd"/>
      <w:r w:rsidRPr="007A1F88">
        <w:rPr>
          <w:rFonts w:ascii="Times New Roman" w:hAnsi="Times New Roman" w:cs="Times New Roman"/>
          <w:sz w:val="24"/>
          <w:szCs w:val="24"/>
        </w:rPr>
        <w:t xml:space="preserve"> community is more than 60 per cent, whereas that of </w:t>
      </w:r>
      <w:proofErr w:type="spellStart"/>
      <w:r w:rsidRPr="007A1F88">
        <w:rPr>
          <w:rFonts w:ascii="Times New Roman" w:hAnsi="Times New Roman" w:cs="Times New Roman"/>
          <w:sz w:val="24"/>
          <w:szCs w:val="24"/>
        </w:rPr>
        <w:t>Kurichyan</w:t>
      </w:r>
      <w:proofErr w:type="spellEnd"/>
      <w:r w:rsidRPr="007A1F88">
        <w:rPr>
          <w:rFonts w:ascii="Times New Roman" w:hAnsi="Times New Roman" w:cs="Times New Roman"/>
          <w:sz w:val="24"/>
          <w:szCs w:val="24"/>
        </w:rPr>
        <w:t xml:space="preserve"> community is a </w:t>
      </w:r>
      <w:proofErr w:type="spellStart"/>
      <w:r w:rsidRPr="007A1F88">
        <w:rPr>
          <w:rFonts w:ascii="Times New Roman" w:hAnsi="Times New Roman" w:cs="Times New Roman"/>
          <w:sz w:val="24"/>
          <w:szCs w:val="24"/>
        </w:rPr>
        <w:t>meager</w:t>
      </w:r>
      <w:proofErr w:type="spellEnd"/>
      <w:r w:rsidRPr="007A1F88">
        <w:rPr>
          <w:rFonts w:ascii="Times New Roman" w:hAnsi="Times New Roman" w:cs="Times New Roman"/>
          <w:sz w:val="24"/>
          <w:szCs w:val="24"/>
        </w:rPr>
        <w:t xml:space="preserve"> 11.6 per cent. Wayanad has the highest dropout compared to Idukki and Palakkad.</w:t>
      </w:r>
    </w:p>
    <w:p w:rsidR="00AD5F35" w:rsidRPr="007A6115" w:rsidRDefault="00AD5F35" w:rsidP="007A1F88">
      <w:pPr>
        <w:spacing w:line="360" w:lineRule="auto"/>
        <w:jc w:val="both"/>
        <w:rPr>
          <w:rFonts w:ascii="Times New Roman" w:hAnsi="Times New Roman" w:cs="Times New Roman"/>
          <w:b/>
          <w:sz w:val="24"/>
          <w:szCs w:val="24"/>
        </w:rPr>
      </w:pPr>
      <w:r w:rsidRPr="007A6115">
        <w:rPr>
          <w:rFonts w:ascii="Times New Roman" w:hAnsi="Times New Roman" w:cs="Times New Roman"/>
          <w:b/>
          <w:sz w:val="24"/>
          <w:szCs w:val="24"/>
        </w:rPr>
        <w:t xml:space="preserve">Employment Status of Scheduled Tribe Population </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Agriculture is the main livelihood of tribes in Kerala. Land Alienation Act is a threat for agriculture, which, in turn manifests in the form of food and nutritional insecurity among the tribes. Tribes in Wayanad and Palakkad work as hired agricultural labourers whereas in Idukki some of the tribes manage to earn livelihood by cultivating their own land or by working as agricultural labourers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Nikitha</w:t>
      </w:r>
      <w:proofErr w:type="spellEnd"/>
      <w:r w:rsidRPr="007A1F88">
        <w:rPr>
          <w:rFonts w:ascii="Times New Roman" w:hAnsi="Times New Roman" w:cs="Times New Roman"/>
          <w:sz w:val="24"/>
          <w:szCs w:val="24"/>
        </w:rPr>
        <w:t>, 2013). There is substantial difference between tribal communities and also the employment options (Paul, 2013). Only 40.28 per cent of the tribes were engaged, employed or engaged in the main occupation. Among the tribal workers 55.47 per cent were agricultural labourers and 16.66 per cent among them were cultivators, 53.96 per cent of the tribes were unemployed and 5.76 per cent among them were marginal workers (</w:t>
      </w:r>
      <w:proofErr w:type="spellStart"/>
      <w:r w:rsidRPr="007A1F88">
        <w:rPr>
          <w:rFonts w:ascii="Times New Roman" w:hAnsi="Times New Roman" w:cs="Times New Roman"/>
          <w:sz w:val="24"/>
          <w:szCs w:val="24"/>
        </w:rPr>
        <w:t>Balakrishnan</w:t>
      </w:r>
      <w:proofErr w:type="spellEnd"/>
      <w:r w:rsidRPr="007A1F88">
        <w:rPr>
          <w:rFonts w:ascii="Times New Roman" w:hAnsi="Times New Roman" w:cs="Times New Roman"/>
          <w:sz w:val="24"/>
          <w:szCs w:val="24"/>
        </w:rPr>
        <w:t>, 2004).</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 A study conducted by </w:t>
      </w:r>
      <w:proofErr w:type="spellStart"/>
      <w:r w:rsidRPr="007A1F88">
        <w:rPr>
          <w:rFonts w:ascii="Times New Roman" w:hAnsi="Times New Roman" w:cs="Times New Roman"/>
          <w:sz w:val="24"/>
          <w:szCs w:val="24"/>
        </w:rPr>
        <w:t>Fedina</w:t>
      </w:r>
      <w:proofErr w:type="spellEnd"/>
      <w:r w:rsidRPr="007A1F88">
        <w:rPr>
          <w:rFonts w:ascii="Times New Roman" w:hAnsi="Times New Roman" w:cs="Times New Roman"/>
          <w:sz w:val="24"/>
          <w:szCs w:val="24"/>
        </w:rPr>
        <w:t xml:space="preserve"> (2000), a non-governmental organization, reported that female work participation is high among the tribes in Wayanad district. There are 8793 </w:t>
      </w:r>
      <w:r w:rsidRPr="007A1F88">
        <w:rPr>
          <w:rFonts w:ascii="Times New Roman" w:hAnsi="Times New Roman" w:cs="Times New Roman"/>
          <w:sz w:val="24"/>
          <w:szCs w:val="24"/>
        </w:rPr>
        <w:lastRenderedPageBreak/>
        <w:t xml:space="preserve">female wage labourers in </w:t>
      </w:r>
      <w:proofErr w:type="spellStart"/>
      <w:r w:rsidRPr="007A1F88">
        <w:rPr>
          <w:rFonts w:ascii="Times New Roman" w:hAnsi="Times New Roman" w:cs="Times New Roman"/>
          <w:sz w:val="24"/>
          <w:szCs w:val="24"/>
        </w:rPr>
        <w:t>Sulthan</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Bathery</w:t>
      </w:r>
      <w:proofErr w:type="spellEnd"/>
      <w:r w:rsidRPr="007A1F88">
        <w:rPr>
          <w:rFonts w:ascii="Times New Roman" w:hAnsi="Times New Roman" w:cs="Times New Roman"/>
          <w:sz w:val="24"/>
          <w:szCs w:val="24"/>
        </w:rPr>
        <w:t xml:space="preserve"> taluk. 92 boys and 70 girls below the age of 14 go for work. This shows their lack of interest in education and they treated children as a means of income to reduce their poverty. In Kerala many tribes have already dispersed to diversified economic activities to find their livelihood</w:t>
      </w:r>
      <w:proofErr w:type="gramStart"/>
      <w:r w:rsidRPr="007A1F88">
        <w:rPr>
          <w:rFonts w:ascii="Times New Roman" w:hAnsi="Times New Roman" w:cs="Times New Roman"/>
          <w:sz w:val="24"/>
          <w:szCs w:val="24"/>
        </w:rPr>
        <w:t>.(</w:t>
      </w:r>
      <w:proofErr w:type="spellStart"/>
      <w:proofErr w:type="gramEnd"/>
      <w:r w:rsidRPr="007A1F88">
        <w:rPr>
          <w:rFonts w:ascii="Times New Roman" w:hAnsi="Times New Roman" w:cs="Times New Roman"/>
          <w:sz w:val="24"/>
          <w:szCs w:val="24"/>
        </w:rPr>
        <w:t>Mahendrakumar</w:t>
      </w:r>
      <w:proofErr w:type="spellEnd"/>
      <w:r w:rsidRPr="007A1F88">
        <w:rPr>
          <w:rFonts w:ascii="Times New Roman" w:hAnsi="Times New Roman" w:cs="Times New Roman"/>
          <w:sz w:val="24"/>
          <w:szCs w:val="24"/>
        </w:rPr>
        <w:t>, 1998). Employment generating schemes under tribal sub plan have not been effective so far. A minor consolation they are having at present is job provided under MNREGS,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gramStart"/>
      <w:r w:rsidRPr="007A1F88">
        <w:rPr>
          <w:rFonts w:ascii="Times New Roman" w:hAnsi="Times New Roman" w:cs="Times New Roman"/>
          <w:sz w:val="24"/>
          <w:szCs w:val="24"/>
        </w:rPr>
        <w:t>Rajeev ,2013</w:t>
      </w:r>
      <w:proofErr w:type="gramEnd"/>
      <w:r w:rsidRPr="007A1F88">
        <w:rPr>
          <w:rFonts w:ascii="Times New Roman" w:hAnsi="Times New Roman" w:cs="Times New Roman"/>
          <w:sz w:val="24"/>
          <w:szCs w:val="24"/>
        </w:rPr>
        <w:t xml:space="preserve">). Tribes who are employed are mainly engaged in activities which are seasonal in nature. The most important among them are farmers and agricultural labourers. Most of the household members among the FCs and the Forward STs are self-employed in the agriculture and allied sectors. But the share of SCs and the Backward STs in this regard appears to be negligible. Constraints such as lack of skills, cultural barriers and language issues adversely affected the backward STs </w:t>
      </w:r>
      <w:proofErr w:type="gramStart"/>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Rajasenan</w:t>
      </w:r>
      <w:proofErr w:type="spellEnd"/>
      <w:proofErr w:type="gramEnd"/>
      <w:r w:rsidRPr="007A1F88">
        <w:rPr>
          <w:rFonts w:ascii="Times New Roman" w:hAnsi="Times New Roman" w:cs="Times New Roman"/>
          <w:sz w:val="24"/>
          <w:szCs w:val="24"/>
        </w:rPr>
        <w:t xml:space="preserve"> et al., 2014)</w:t>
      </w:r>
    </w:p>
    <w:p w:rsidR="00AD5F35" w:rsidRPr="007A6115" w:rsidRDefault="00AD5F35" w:rsidP="007A1F88">
      <w:pPr>
        <w:spacing w:line="360" w:lineRule="auto"/>
        <w:jc w:val="both"/>
        <w:rPr>
          <w:rFonts w:ascii="Times New Roman" w:hAnsi="Times New Roman" w:cs="Times New Roman"/>
          <w:b/>
          <w:sz w:val="24"/>
          <w:szCs w:val="24"/>
        </w:rPr>
      </w:pPr>
      <w:r w:rsidRPr="007A6115">
        <w:rPr>
          <w:rFonts w:ascii="Times New Roman" w:hAnsi="Times New Roman" w:cs="Times New Roman"/>
          <w:b/>
          <w:sz w:val="24"/>
          <w:szCs w:val="24"/>
        </w:rPr>
        <w:t>Land Alienation</w:t>
      </w:r>
    </w:p>
    <w:p w:rsidR="00AD5F35" w:rsidRPr="007A1F88" w:rsidRDefault="00AD5F3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 Land as an asset acts as a reinforcing factor in the economic, social and culture life of the tribes in a primary agrarian setup. It provides livelihood as well as nutritional security to the tribal community, which has not been exposed to the modern ways of life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Nikitha</w:t>
      </w:r>
      <w:proofErr w:type="spellEnd"/>
      <w:r w:rsidRPr="007A1F88">
        <w:rPr>
          <w:rFonts w:ascii="Times New Roman" w:hAnsi="Times New Roman" w:cs="Times New Roman"/>
          <w:sz w:val="24"/>
          <w:szCs w:val="24"/>
        </w:rPr>
        <w:t xml:space="preserve">, 2013). Outside construction by some business and real estate groups in the name of development with greed for profit has destroyed the virgin ecosystem resulting in the flight of the </w:t>
      </w:r>
      <w:proofErr w:type="spellStart"/>
      <w:r w:rsidRPr="007A1F88">
        <w:rPr>
          <w:rFonts w:ascii="Times New Roman" w:hAnsi="Times New Roman" w:cs="Times New Roman"/>
          <w:sz w:val="24"/>
          <w:szCs w:val="24"/>
        </w:rPr>
        <w:t>tribals</w:t>
      </w:r>
      <w:proofErr w:type="spellEnd"/>
      <w:r w:rsidRPr="007A1F88">
        <w:rPr>
          <w:rFonts w:ascii="Times New Roman" w:hAnsi="Times New Roman" w:cs="Times New Roman"/>
          <w:sz w:val="24"/>
          <w:szCs w:val="24"/>
        </w:rPr>
        <w:t>. This has in turn resulted in land alienation on a massive scale leading to segregation and shifting of the tribes from one settlement to another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spellStart"/>
      <w:proofErr w:type="gramStart"/>
      <w:r w:rsidRPr="007A1F88">
        <w:rPr>
          <w:rFonts w:ascii="Times New Roman" w:hAnsi="Times New Roman" w:cs="Times New Roman"/>
          <w:sz w:val="24"/>
          <w:szCs w:val="24"/>
        </w:rPr>
        <w:t>Nikitha</w:t>
      </w:r>
      <w:proofErr w:type="spellEnd"/>
      <w:r w:rsidRPr="007A1F88">
        <w:rPr>
          <w:rFonts w:ascii="Times New Roman" w:hAnsi="Times New Roman" w:cs="Times New Roman"/>
          <w:sz w:val="24"/>
          <w:szCs w:val="24"/>
        </w:rPr>
        <w:t xml:space="preserve"> ,2013</w:t>
      </w:r>
      <w:proofErr w:type="gramEnd"/>
      <w:r w:rsidRPr="007A1F88">
        <w:rPr>
          <w:rFonts w:ascii="Times New Roman" w:hAnsi="Times New Roman" w:cs="Times New Roman"/>
          <w:sz w:val="24"/>
          <w:szCs w:val="24"/>
        </w:rPr>
        <w:t>). Tribal habitation got surrounded by the settlers for raising plantations and farming. In the process, the tribal hamlets and settlements got encroached upon and isolated from each other depriving continuity. Soon they lost command over land resources which were exploited at the given level of technology though by less intensive systems, such as hunting, shifting cultivation and collection of forest produce. They withdrew to the more interior forests and mountains heights and the areas of operation thus shrank. On account of the incessant influx of plains people, they became minorities numerically in their traditional habitat (</w:t>
      </w:r>
      <w:proofErr w:type="spellStart"/>
      <w:r w:rsidRPr="007A1F88">
        <w:rPr>
          <w:rFonts w:ascii="Times New Roman" w:hAnsi="Times New Roman" w:cs="Times New Roman"/>
          <w:sz w:val="24"/>
          <w:szCs w:val="24"/>
        </w:rPr>
        <w:t>Balakrishnan</w:t>
      </w:r>
      <w:proofErr w:type="spellEnd"/>
      <w:r w:rsidRPr="007A1F88">
        <w:rPr>
          <w:rFonts w:ascii="Times New Roman" w:hAnsi="Times New Roman" w:cs="Times New Roman"/>
          <w:sz w:val="24"/>
          <w:szCs w:val="24"/>
        </w:rPr>
        <w:t xml:space="preserve">, 2004). Land alienation is not limited to land related activities .It has a wide ramification in education and health attainments of the tribes, which in a way give </w:t>
      </w:r>
      <w:r w:rsidRPr="007A1F88">
        <w:rPr>
          <w:rFonts w:ascii="Times New Roman" w:hAnsi="Times New Roman" w:cs="Times New Roman"/>
          <w:sz w:val="24"/>
          <w:szCs w:val="24"/>
        </w:rPr>
        <w:lastRenderedPageBreak/>
        <w:t>rise to poverty and social exclusion (</w:t>
      </w:r>
      <w:proofErr w:type="spellStart"/>
      <w:r w:rsidRPr="007A1F88">
        <w:rPr>
          <w:rFonts w:ascii="Times New Roman" w:hAnsi="Times New Roman" w:cs="Times New Roman"/>
          <w:sz w:val="24"/>
          <w:szCs w:val="24"/>
        </w:rPr>
        <w:t>Rajasenan</w:t>
      </w:r>
      <w:proofErr w:type="spellEnd"/>
      <w:r w:rsidRPr="007A1F88">
        <w:rPr>
          <w:rFonts w:ascii="Times New Roman" w:hAnsi="Times New Roman" w:cs="Times New Roman"/>
          <w:sz w:val="24"/>
          <w:szCs w:val="24"/>
        </w:rPr>
        <w:t xml:space="preserve"> and </w:t>
      </w:r>
      <w:proofErr w:type="spellStart"/>
      <w:r w:rsidRPr="007A1F88">
        <w:rPr>
          <w:rFonts w:ascii="Times New Roman" w:hAnsi="Times New Roman" w:cs="Times New Roman"/>
          <w:sz w:val="24"/>
          <w:szCs w:val="24"/>
        </w:rPr>
        <w:t>Nikitha</w:t>
      </w:r>
      <w:proofErr w:type="spellEnd"/>
      <w:r w:rsidRPr="007A1F88">
        <w:rPr>
          <w:rFonts w:ascii="Times New Roman" w:hAnsi="Times New Roman" w:cs="Times New Roman"/>
          <w:sz w:val="24"/>
          <w:szCs w:val="24"/>
        </w:rPr>
        <w:t>, 2013). Land is the be all and end all of the livelihood of the tribes. Land alienation poses the biggest threat to the very existence of tribes in Kerala. Government introduced many measures to overcome the same. But these measures are partially effective.</w:t>
      </w: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7A6115" w:rsidRDefault="007A6115" w:rsidP="007A1F88">
      <w:pPr>
        <w:spacing w:line="360" w:lineRule="auto"/>
        <w:jc w:val="both"/>
        <w:rPr>
          <w:rFonts w:ascii="Times New Roman" w:hAnsi="Times New Roman" w:cs="Times New Roman"/>
          <w:b/>
          <w:sz w:val="24"/>
          <w:szCs w:val="24"/>
          <w:lang w:val="en-US"/>
        </w:rPr>
      </w:pPr>
    </w:p>
    <w:p w:rsidR="00CA77A9" w:rsidRDefault="00CA77A9" w:rsidP="007A1F88">
      <w:pPr>
        <w:spacing w:line="360" w:lineRule="auto"/>
        <w:jc w:val="both"/>
        <w:rPr>
          <w:rFonts w:ascii="Times New Roman" w:hAnsi="Times New Roman" w:cs="Times New Roman"/>
          <w:b/>
          <w:sz w:val="24"/>
          <w:szCs w:val="24"/>
          <w:lang w:val="en-US"/>
        </w:rPr>
      </w:pPr>
    </w:p>
    <w:p w:rsidR="006C6CEA" w:rsidRDefault="006C6CEA" w:rsidP="007A1F88">
      <w:pPr>
        <w:spacing w:line="360" w:lineRule="auto"/>
        <w:jc w:val="both"/>
        <w:rPr>
          <w:rFonts w:ascii="Times New Roman" w:hAnsi="Times New Roman" w:cs="Times New Roman"/>
          <w:b/>
          <w:sz w:val="24"/>
          <w:szCs w:val="24"/>
          <w:lang w:val="en-US"/>
        </w:rPr>
      </w:pPr>
    </w:p>
    <w:p w:rsidR="006C6CEA" w:rsidRDefault="006C6CEA" w:rsidP="007A1F88">
      <w:pPr>
        <w:spacing w:line="360" w:lineRule="auto"/>
        <w:jc w:val="both"/>
        <w:rPr>
          <w:rFonts w:ascii="Times New Roman" w:hAnsi="Times New Roman" w:cs="Times New Roman"/>
          <w:b/>
          <w:sz w:val="24"/>
          <w:szCs w:val="24"/>
          <w:lang w:val="en-US"/>
        </w:rPr>
      </w:pPr>
    </w:p>
    <w:p w:rsidR="007A6115" w:rsidRPr="007A1F88" w:rsidRDefault="007A6115" w:rsidP="007A1F88">
      <w:pPr>
        <w:spacing w:line="360" w:lineRule="auto"/>
        <w:jc w:val="both"/>
        <w:rPr>
          <w:rFonts w:ascii="Times New Roman" w:hAnsi="Times New Roman" w:cs="Times New Roman"/>
          <w:b/>
          <w:sz w:val="24"/>
          <w:szCs w:val="24"/>
          <w:lang w:val="en-US"/>
        </w:rPr>
      </w:pPr>
    </w:p>
    <w:p w:rsidR="004553EB" w:rsidRDefault="004553EB" w:rsidP="007A6115">
      <w:pPr>
        <w:spacing w:line="360" w:lineRule="auto"/>
        <w:jc w:val="center"/>
        <w:rPr>
          <w:rFonts w:ascii="Times New Roman" w:hAnsi="Times New Roman" w:cs="Times New Roman"/>
          <w:b/>
          <w:sz w:val="32"/>
          <w:szCs w:val="24"/>
          <w:lang w:val="en-US"/>
        </w:rPr>
      </w:pPr>
    </w:p>
    <w:p w:rsidR="004553EB" w:rsidRDefault="004553EB" w:rsidP="007A6115">
      <w:pPr>
        <w:spacing w:line="360" w:lineRule="auto"/>
        <w:jc w:val="center"/>
        <w:rPr>
          <w:rFonts w:ascii="Times New Roman" w:hAnsi="Times New Roman" w:cs="Times New Roman"/>
          <w:b/>
          <w:sz w:val="32"/>
          <w:szCs w:val="24"/>
          <w:lang w:val="en-US"/>
        </w:rPr>
      </w:pPr>
    </w:p>
    <w:p w:rsidR="004553EB" w:rsidRDefault="004553EB" w:rsidP="007A6115">
      <w:pPr>
        <w:spacing w:line="360" w:lineRule="auto"/>
        <w:jc w:val="center"/>
        <w:rPr>
          <w:rFonts w:ascii="Times New Roman" w:hAnsi="Times New Roman" w:cs="Times New Roman"/>
          <w:b/>
          <w:sz w:val="32"/>
          <w:szCs w:val="24"/>
          <w:lang w:val="en-US"/>
        </w:rPr>
      </w:pPr>
    </w:p>
    <w:p w:rsidR="004553EB" w:rsidRDefault="004553EB" w:rsidP="007A6115">
      <w:pPr>
        <w:spacing w:line="360" w:lineRule="auto"/>
        <w:jc w:val="center"/>
        <w:rPr>
          <w:rFonts w:ascii="Times New Roman" w:hAnsi="Times New Roman" w:cs="Times New Roman"/>
          <w:b/>
          <w:sz w:val="32"/>
          <w:szCs w:val="24"/>
          <w:lang w:val="en-US"/>
        </w:rPr>
      </w:pPr>
    </w:p>
    <w:p w:rsidR="003813A9" w:rsidRPr="007A6115" w:rsidRDefault="003813A9" w:rsidP="007A6115">
      <w:pPr>
        <w:spacing w:line="360" w:lineRule="auto"/>
        <w:jc w:val="center"/>
        <w:rPr>
          <w:rFonts w:ascii="Times New Roman" w:hAnsi="Times New Roman" w:cs="Times New Roman"/>
          <w:b/>
          <w:sz w:val="32"/>
          <w:szCs w:val="24"/>
          <w:lang w:val="en-US"/>
        </w:rPr>
      </w:pPr>
      <w:r w:rsidRPr="007A6115">
        <w:rPr>
          <w:rFonts w:ascii="Times New Roman" w:hAnsi="Times New Roman" w:cs="Times New Roman"/>
          <w:b/>
          <w:sz w:val="32"/>
          <w:szCs w:val="24"/>
          <w:lang w:val="en-US"/>
        </w:rPr>
        <w:lastRenderedPageBreak/>
        <w:t>CHAPTER – IV</w:t>
      </w:r>
    </w:p>
    <w:p w:rsidR="003813A9" w:rsidRPr="007A6115" w:rsidRDefault="003813A9" w:rsidP="007A6115">
      <w:pPr>
        <w:spacing w:line="360" w:lineRule="auto"/>
        <w:jc w:val="center"/>
        <w:rPr>
          <w:rFonts w:ascii="Times New Roman" w:hAnsi="Times New Roman" w:cs="Times New Roman"/>
          <w:b/>
          <w:sz w:val="32"/>
          <w:szCs w:val="24"/>
          <w:lang w:val="en-US"/>
        </w:rPr>
      </w:pPr>
      <w:r w:rsidRPr="007A6115">
        <w:rPr>
          <w:rFonts w:ascii="Times New Roman" w:hAnsi="Times New Roman" w:cs="Times New Roman"/>
          <w:b/>
          <w:sz w:val="32"/>
          <w:szCs w:val="24"/>
          <w:lang w:val="en-US"/>
        </w:rPr>
        <w:t>DATA ANALYSIS AND INTERPRETATION</w:t>
      </w:r>
    </w:p>
    <w:p w:rsidR="00831D99"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TABLE NO 4.</w:t>
      </w:r>
      <w:r w:rsidR="00BF4D32" w:rsidRPr="007A1F88">
        <w:rPr>
          <w:rFonts w:ascii="Times New Roman" w:hAnsi="Times New Roman" w:cs="Times New Roman"/>
          <w:b/>
          <w:sz w:val="24"/>
          <w:szCs w:val="24"/>
          <w:lang w:val="en-US"/>
        </w:rPr>
        <w:t>1</w:t>
      </w:r>
    </w:p>
    <w:p w:rsidR="00831D99" w:rsidRPr="007A1F88" w:rsidRDefault="00C94B7E"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TYPE OF FAMILY</w:t>
      </w:r>
    </w:p>
    <w:tbl>
      <w:tblPr>
        <w:tblStyle w:val="TableGrid"/>
        <w:tblW w:w="9539" w:type="dxa"/>
        <w:jc w:val="center"/>
        <w:tblLook w:val="04A0" w:firstRow="1" w:lastRow="0" w:firstColumn="1" w:lastColumn="0" w:noHBand="0" w:noVBand="1"/>
      </w:tblPr>
      <w:tblGrid>
        <w:gridCol w:w="3001"/>
        <w:gridCol w:w="3269"/>
        <w:gridCol w:w="3269"/>
      </w:tblGrid>
      <w:tr w:rsidR="00831D99" w:rsidRPr="007A1F88" w:rsidTr="006C6CEA">
        <w:trPr>
          <w:trHeight w:val="404"/>
          <w:jc w:val="center"/>
        </w:trPr>
        <w:tc>
          <w:tcPr>
            <w:tcW w:w="3001" w:type="dxa"/>
            <w:vAlign w:val="center"/>
          </w:tcPr>
          <w:p w:rsidR="00831D99" w:rsidRPr="007A1F88" w:rsidRDefault="009E461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269" w:type="dxa"/>
            <w:vAlign w:val="center"/>
          </w:tcPr>
          <w:p w:rsidR="00831D99" w:rsidRPr="007A1F88" w:rsidRDefault="00831D9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69" w:type="dxa"/>
            <w:vAlign w:val="center"/>
          </w:tcPr>
          <w:p w:rsidR="00831D99" w:rsidRPr="007A1F88" w:rsidRDefault="00831D9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CD6016" w:rsidRPr="007A1F88" w:rsidTr="006C6CEA">
        <w:trPr>
          <w:trHeight w:val="469"/>
          <w:jc w:val="center"/>
        </w:trPr>
        <w:tc>
          <w:tcPr>
            <w:tcW w:w="3001" w:type="dxa"/>
            <w:vAlign w:val="center"/>
          </w:tcPr>
          <w:p w:rsidR="00CD6016" w:rsidRPr="007A1F88" w:rsidRDefault="00C94B7E"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Nuclear </w:t>
            </w:r>
          </w:p>
        </w:tc>
        <w:tc>
          <w:tcPr>
            <w:tcW w:w="3269" w:type="dxa"/>
            <w:vAlign w:val="center"/>
          </w:tcPr>
          <w:p w:rsidR="00CD6016" w:rsidRPr="007A1F88" w:rsidRDefault="00C94B7E"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c>
          <w:tcPr>
            <w:tcW w:w="3269" w:type="dxa"/>
            <w:vAlign w:val="center"/>
          </w:tcPr>
          <w:p w:rsidR="00CD6016" w:rsidRPr="007A1F88" w:rsidRDefault="00C94B7E"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w:t>
            </w:r>
          </w:p>
        </w:tc>
      </w:tr>
      <w:tr w:rsidR="00CD6016" w:rsidRPr="007A1F88" w:rsidTr="006C6CEA">
        <w:trPr>
          <w:trHeight w:val="469"/>
          <w:jc w:val="center"/>
        </w:trPr>
        <w:tc>
          <w:tcPr>
            <w:tcW w:w="3001" w:type="dxa"/>
            <w:vAlign w:val="center"/>
          </w:tcPr>
          <w:p w:rsidR="00CD6016" w:rsidRPr="007A1F88" w:rsidRDefault="00C94B7E"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Traditional </w:t>
            </w:r>
          </w:p>
        </w:tc>
        <w:tc>
          <w:tcPr>
            <w:tcW w:w="3269" w:type="dxa"/>
            <w:vAlign w:val="center"/>
          </w:tcPr>
          <w:p w:rsidR="00CD6016" w:rsidRPr="007A1F88" w:rsidRDefault="00C94B7E"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c>
          <w:tcPr>
            <w:tcW w:w="3269" w:type="dxa"/>
            <w:vAlign w:val="center"/>
          </w:tcPr>
          <w:p w:rsidR="00CD6016" w:rsidRPr="007A1F88" w:rsidRDefault="00C94B7E"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w:t>
            </w:r>
          </w:p>
        </w:tc>
      </w:tr>
      <w:tr w:rsidR="00831D99" w:rsidRPr="007A1F88" w:rsidTr="006C6CEA">
        <w:trPr>
          <w:trHeight w:val="469"/>
          <w:jc w:val="center"/>
        </w:trPr>
        <w:tc>
          <w:tcPr>
            <w:tcW w:w="3001" w:type="dxa"/>
            <w:vAlign w:val="center"/>
          </w:tcPr>
          <w:p w:rsidR="00831D99" w:rsidRPr="007A1F88" w:rsidRDefault="00831D9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269" w:type="dxa"/>
            <w:vAlign w:val="center"/>
          </w:tcPr>
          <w:p w:rsidR="00831D99" w:rsidRPr="007A1F88" w:rsidRDefault="004E12C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69" w:type="dxa"/>
            <w:vAlign w:val="center"/>
          </w:tcPr>
          <w:p w:rsidR="00831D99" w:rsidRPr="007A1F88" w:rsidRDefault="00831D9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831D99" w:rsidRPr="007A1F88" w:rsidRDefault="005E265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 xml:space="preserve">  </w:t>
      </w:r>
      <w:r w:rsidR="00831D99" w:rsidRPr="007A1F88">
        <w:rPr>
          <w:rFonts w:ascii="Times New Roman" w:hAnsi="Times New Roman" w:cs="Times New Roman"/>
          <w:b/>
          <w:sz w:val="24"/>
          <w:szCs w:val="24"/>
          <w:lang w:val="en-US"/>
        </w:rPr>
        <w:t>Source: primary data</w:t>
      </w:r>
    </w:p>
    <w:p w:rsidR="00831D99" w:rsidRPr="007A1F88" w:rsidRDefault="00831D9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5E265A" w:rsidRPr="007A1F88" w:rsidRDefault="00160DE2"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8777B5" w:rsidRPr="007A1F88">
        <w:rPr>
          <w:rFonts w:ascii="Times New Roman" w:hAnsi="Times New Roman" w:cs="Times New Roman"/>
          <w:sz w:val="24"/>
          <w:szCs w:val="24"/>
          <w:lang w:val="en-US"/>
        </w:rPr>
        <w:t xml:space="preserve">60% of the respondents </w:t>
      </w:r>
      <w:r w:rsidR="007B15E6" w:rsidRPr="007A1F88">
        <w:rPr>
          <w:rFonts w:ascii="Times New Roman" w:hAnsi="Times New Roman" w:cs="Times New Roman"/>
          <w:sz w:val="24"/>
          <w:szCs w:val="24"/>
          <w:lang w:val="en-US"/>
        </w:rPr>
        <w:t xml:space="preserve">are </w:t>
      </w:r>
      <w:r w:rsidR="00C94B7E" w:rsidRPr="007A1F88">
        <w:rPr>
          <w:rFonts w:ascii="Times New Roman" w:hAnsi="Times New Roman" w:cs="Times New Roman"/>
          <w:sz w:val="24"/>
          <w:szCs w:val="24"/>
          <w:lang w:val="en-US"/>
        </w:rPr>
        <w:t>from nuclear family</w:t>
      </w:r>
      <w:r w:rsidR="007B15E6" w:rsidRPr="007A1F88">
        <w:rPr>
          <w:rFonts w:ascii="Times New Roman" w:hAnsi="Times New Roman" w:cs="Times New Roman"/>
          <w:sz w:val="24"/>
          <w:szCs w:val="24"/>
          <w:lang w:val="en-US"/>
        </w:rPr>
        <w:t xml:space="preserve"> and 40% of the respondents are </w:t>
      </w:r>
      <w:r w:rsidR="00C94B7E" w:rsidRPr="007A1F88">
        <w:rPr>
          <w:rFonts w:ascii="Times New Roman" w:hAnsi="Times New Roman" w:cs="Times New Roman"/>
          <w:sz w:val="24"/>
          <w:szCs w:val="24"/>
          <w:lang w:val="en-US"/>
        </w:rPr>
        <w:t>from traditional family.</w:t>
      </w:r>
    </w:p>
    <w:p w:rsidR="00046029"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TABLE NO 4.</w:t>
      </w:r>
      <w:r w:rsidR="00AB21F8" w:rsidRPr="007A1F88">
        <w:rPr>
          <w:rFonts w:ascii="Times New Roman" w:hAnsi="Times New Roman" w:cs="Times New Roman"/>
          <w:b/>
          <w:sz w:val="24"/>
          <w:szCs w:val="24"/>
          <w:lang w:val="en-US"/>
        </w:rPr>
        <w:t>2</w:t>
      </w:r>
    </w:p>
    <w:p w:rsidR="00046029" w:rsidRPr="007A1F88" w:rsidRDefault="00454534"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OF INCOME</w:t>
      </w:r>
    </w:p>
    <w:tbl>
      <w:tblPr>
        <w:tblStyle w:val="TableGrid"/>
        <w:tblW w:w="9004" w:type="dxa"/>
        <w:jc w:val="center"/>
        <w:tblLook w:val="04A0" w:firstRow="1" w:lastRow="0" w:firstColumn="1" w:lastColumn="0" w:noHBand="0" w:noVBand="1"/>
      </w:tblPr>
      <w:tblGrid>
        <w:gridCol w:w="3000"/>
        <w:gridCol w:w="3002"/>
        <w:gridCol w:w="3002"/>
      </w:tblGrid>
      <w:tr w:rsidR="00046029" w:rsidRPr="007A1F88" w:rsidTr="006C6CEA">
        <w:trPr>
          <w:trHeight w:val="402"/>
          <w:jc w:val="center"/>
        </w:trPr>
        <w:tc>
          <w:tcPr>
            <w:tcW w:w="3000" w:type="dxa"/>
            <w:vAlign w:val="center"/>
          </w:tcPr>
          <w:p w:rsidR="00046029" w:rsidRPr="007A1F88" w:rsidRDefault="009E461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002" w:type="dxa"/>
            <w:vAlign w:val="center"/>
          </w:tcPr>
          <w:p w:rsidR="00046029" w:rsidRPr="007A1F88" w:rsidRDefault="00593DF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002" w:type="dxa"/>
            <w:vAlign w:val="center"/>
          </w:tcPr>
          <w:p w:rsidR="00046029" w:rsidRPr="007A1F88" w:rsidRDefault="00593DF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454534" w:rsidRPr="007A1F88" w:rsidTr="006C6CEA">
        <w:trPr>
          <w:trHeight w:val="402"/>
          <w:jc w:val="center"/>
        </w:trPr>
        <w:tc>
          <w:tcPr>
            <w:tcW w:w="3000" w:type="dxa"/>
            <w:vAlign w:val="center"/>
          </w:tcPr>
          <w:p w:rsidR="00454534" w:rsidRPr="007A1F88" w:rsidRDefault="0045453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Agriculture</w:t>
            </w:r>
          </w:p>
        </w:tc>
        <w:tc>
          <w:tcPr>
            <w:tcW w:w="3002" w:type="dxa"/>
            <w:vAlign w:val="center"/>
          </w:tcPr>
          <w:p w:rsidR="00454534" w:rsidRPr="007A1F88" w:rsidRDefault="00946C0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15</w:t>
            </w:r>
          </w:p>
        </w:tc>
        <w:tc>
          <w:tcPr>
            <w:tcW w:w="3002" w:type="dxa"/>
            <w:vAlign w:val="center"/>
          </w:tcPr>
          <w:p w:rsidR="00454534" w:rsidRPr="007A1F88" w:rsidRDefault="00946C0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30</w:t>
            </w:r>
          </w:p>
        </w:tc>
      </w:tr>
      <w:tr w:rsidR="00454534" w:rsidRPr="007A1F88" w:rsidTr="006C6CEA">
        <w:trPr>
          <w:trHeight w:val="402"/>
          <w:jc w:val="center"/>
        </w:trPr>
        <w:tc>
          <w:tcPr>
            <w:tcW w:w="3000" w:type="dxa"/>
            <w:vAlign w:val="center"/>
          </w:tcPr>
          <w:p w:rsidR="00454534" w:rsidRPr="007A1F88" w:rsidRDefault="0045453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Salary</w:t>
            </w:r>
          </w:p>
        </w:tc>
        <w:tc>
          <w:tcPr>
            <w:tcW w:w="3002" w:type="dxa"/>
            <w:vAlign w:val="center"/>
          </w:tcPr>
          <w:p w:rsidR="00454534" w:rsidRPr="007A1F88" w:rsidRDefault="00946C0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18</w:t>
            </w:r>
          </w:p>
        </w:tc>
        <w:tc>
          <w:tcPr>
            <w:tcW w:w="3002" w:type="dxa"/>
            <w:vAlign w:val="center"/>
          </w:tcPr>
          <w:p w:rsidR="00454534" w:rsidRPr="007A1F88" w:rsidRDefault="00946C0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36</w:t>
            </w:r>
          </w:p>
        </w:tc>
      </w:tr>
      <w:tr w:rsidR="00454534" w:rsidRPr="007A1F88" w:rsidTr="006C6CEA">
        <w:trPr>
          <w:trHeight w:val="402"/>
          <w:jc w:val="center"/>
        </w:trPr>
        <w:tc>
          <w:tcPr>
            <w:tcW w:w="3000" w:type="dxa"/>
            <w:vAlign w:val="center"/>
          </w:tcPr>
          <w:p w:rsidR="00454534" w:rsidRPr="007A1F88" w:rsidRDefault="0045453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Pension</w:t>
            </w:r>
          </w:p>
        </w:tc>
        <w:tc>
          <w:tcPr>
            <w:tcW w:w="3002" w:type="dxa"/>
            <w:vAlign w:val="center"/>
          </w:tcPr>
          <w:p w:rsidR="00454534" w:rsidRPr="007A1F88" w:rsidRDefault="00454534"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10</w:t>
            </w:r>
          </w:p>
        </w:tc>
        <w:tc>
          <w:tcPr>
            <w:tcW w:w="3002" w:type="dxa"/>
            <w:vAlign w:val="center"/>
          </w:tcPr>
          <w:p w:rsidR="00454534" w:rsidRPr="007A1F88" w:rsidRDefault="00454534"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20</w:t>
            </w:r>
          </w:p>
        </w:tc>
      </w:tr>
      <w:tr w:rsidR="00454534" w:rsidRPr="007A1F88" w:rsidTr="006C6CEA">
        <w:trPr>
          <w:trHeight w:val="402"/>
          <w:jc w:val="center"/>
        </w:trPr>
        <w:tc>
          <w:tcPr>
            <w:tcW w:w="3000" w:type="dxa"/>
            <w:vAlign w:val="center"/>
          </w:tcPr>
          <w:p w:rsidR="00454534" w:rsidRPr="007A1F88" w:rsidRDefault="0045453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Others</w:t>
            </w:r>
          </w:p>
        </w:tc>
        <w:tc>
          <w:tcPr>
            <w:tcW w:w="3002" w:type="dxa"/>
            <w:vAlign w:val="center"/>
          </w:tcPr>
          <w:p w:rsidR="00454534" w:rsidRPr="007A1F88" w:rsidRDefault="00454534"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5</w:t>
            </w:r>
          </w:p>
        </w:tc>
        <w:tc>
          <w:tcPr>
            <w:tcW w:w="3002" w:type="dxa"/>
            <w:vAlign w:val="center"/>
          </w:tcPr>
          <w:p w:rsidR="00454534" w:rsidRPr="007A1F88" w:rsidRDefault="00454534"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10</w:t>
            </w:r>
          </w:p>
        </w:tc>
      </w:tr>
      <w:tr w:rsidR="00046029" w:rsidRPr="007A1F88" w:rsidTr="006C6CEA">
        <w:trPr>
          <w:trHeight w:val="402"/>
          <w:jc w:val="center"/>
        </w:trPr>
        <w:tc>
          <w:tcPr>
            <w:tcW w:w="3000" w:type="dxa"/>
            <w:vAlign w:val="center"/>
          </w:tcPr>
          <w:p w:rsidR="00046029" w:rsidRPr="007A1F88" w:rsidRDefault="0004602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002" w:type="dxa"/>
            <w:vAlign w:val="center"/>
          </w:tcPr>
          <w:p w:rsidR="00046029" w:rsidRPr="007A1F88" w:rsidRDefault="004E12C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002" w:type="dxa"/>
            <w:vAlign w:val="center"/>
          </w:tcPr>
          <w:p w:rsidR="00046029" w:rsidRPr="007A1F88" w:rsidRDefault="0004602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046029" w:rsidRPr="007A1F88" w:rsidRDefault="0037118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F95522" w:rsidRPr="007A1F88" w:rsidRDefault="00F9552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373FEE" w:rsidRPr="007A1F88" w:rsidRDefault="000825F1"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8777B5" w:rsidRPr="007A1F88">
        <w:rPr>
          <w:rFonts w:ascii="Times New Roman" w:hAnsi="Times New Roman" w:cs="Times New Roman"/>
          <w:sz w:val="24"/>
          <w:szCs w:val="24"/>
          <w:lang w:val="en-US"/>
        </w:rPr>
        <w:t xml:space="preserve">36% of the respondents </w:t>
      </w:r>
      <w:r w:rsidR="00946C0D" w:rsidRPr="007A1F88">
        <w:rPr>
          <w:rFonts w:ascii="Times New Roman" w:hAnsi="Times New Roman" w:cs="Times New Roman"/>
          <w:sz w:val="24"/>
          <w:szCs w:val="24"/>
          <w:lang w:val="en-US"/>
        </w:rPr>
        <w:t>get income from salary, 30% get income from agriculture, 20% get income from pension and 10% of them get income from others.</w:t>
      </w:r>
    </w:p>
    <w:p w:rsidR="005038DC"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EA72B3" w:rsidRPr="007A1F88">
        <w:rPr>
          <w:rFonts w:ascii="Times New Roman" w:hAnsi="Times New Roman" w:cs="Times New Roman"/>
          <w:b/>
          <w:sz w:val="24"/>
          <w:szCs w:val="24"/>
          <w:lang w:val="en-US"/>
        </w:rPr>
        <w:t>3</w:t>
      </w:r>
    </w:p>
    <w:p w:rsidR="00D20D5C" w:rsidRPr="007A1F88" w:rsidRDefault="00946C0D"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TOTAL MONTHLY INCOME</w:t>
      </w:r>
    </w:p>
    <w:tbl>
      <w:tblPr>
        <w:tblStyle w:val="TableGrid"/>
        <w:tblW w:w="9386" w:type="dxa"/>
        <w:jc w:val="center"/>
        <w:tblLook w:val="04A0" w:firstRow="1" w:lastRow="0" w:firstColumn="1" w:lastColumn="0" w:noHBand="0" w:noVBand="1"/>
      </w:tblPr>
      <w:tblGrid>
        <w:gridCol w:w="3128"/>
        <w:gridCol w:w="3129"/>
        <w:gridCol w:w="3129"/>
      </w:tblGrid>
      <w:tr w:rsidR="006164A3" w:rsidRPr="007A1F88" w:rsidTr="006C6CEA">
        <w:trPr>
          <w:trHeight w:val="410"/>
          <w:jc w:val="center"/>
        </w:trPr>
        <w:tc>
          <w:tcPr>
            <w:tcW w:w="3128" w:type="dxa"/>
            <w:vAlign w:val="center"/>
          </w:tcPr>
          <w:p w:rsidR="006164A3" w:rsidRPr="007A1F88" w:rsidRDefault="009E461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 xml:space="preserve">Particulars </w:t>
            </w:r>
          </w:p>
        </w:tc>
        <w:tc>
          <w:tcPr>
            <w:tcW w:w="3129" w:type="dxa"/>
            <w:vAlign w:val="center"/>
          </w:tcPr>
          <w:p w:rsidR="006164A3" w:rsidRPr="007A1F88" w:rsidRDefault="006164A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129" w:type="dxa"/>
            <w:vAlign w:val="center"/>
          </w:tcPr>
          <w:p w:rsidR="006164A3" w:rsidRPr="007A1F88" w:rsidRDefault="006164A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946C0D" w:rsidRPr="007A1F88" w:rsidTr="006C6CEA">
        <w:trPr>
          <w:trHeight w:val="410"/>
          <w:jc w:val="center"/>
        </w:trPr>
        <w:tc>
          <w:tcPr>
            <w:tcW w:w="3128" w:type="dxa"/>
            <w:vAlign w:val="center"/>
          </w:tcPr>
          <w:p w:rsidR="00946C0D" w:rsidRPr="007A1F88" w:rsidRDefault="00946C0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Less than 5000</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r>
      <w:tr w:rsidR="00946C0D" w:rsidRPr="007A1F88" w:rsidTr="006C6CEA">
        <w:trPr>
          <w:trHeight w:val="410"/>
          <w:jc w:val="center"/>
        </w:trPr>
        <w:tc>
          <w:tcPr>
            <w:tcW w:w="3128" w:type="dxa"/>
            <w:vAlign w:val="center"/>
          </w:tcPr>
          <w:p w:rsidR="00946C0D" w:rsidRPr="007A1F88" w:rsidRDefault="00946C0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5000 – 10000</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w:t>
            </w:r>
          </w:p>
        </w:tc>
      </w:tr>
      <w:tr w:rsidR="00946C0D" w:rsidRPr="007A1F88" w:rsidTr="006C6CEA">
        <w:trPr>
          <w:trHeight w:val="410"/>
          <w:jc w:val="center"/>
        </w:trPr>
        <w:tc>
          <w:tcPr>
            <w:tcW w:w="3128" w:type="dxa"/>
            <w:vAlign w:val="center"/>
          </w:tcPr>
          <w:p w:rsidR="00946C0D" w:rsidRPr="007A1F88" w:rsidRDefault="00946C0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10000 – 20000</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15</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r>
      <w:tr w:rsidR="00946C0D" w:rsidRPr="007A1F88" w:rsidTr="006C6CEA">
        <w:trPr>
          <w:trHeight w:val="410"/>
          <w:jc w:val="center"/>
        </w:trPr>
        <w:tc>
          <w:tcPr>
            <w:tcW w:w="3128" w:type="dxa"/>
            <w:vAlign w:val="center"/>
          </w:tcPr>
          <w:p w:rsidR="00946C0D" w:rsidRPr="007A1F88" w:rsidRDefault="00946C0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Above 20000</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c>
          <w:tcPr>
            <w:tcW w:w="3129" w:type="dxa"/>
            <w:vAlign w:val="center"/>
          </w:tcPr>
          <w:p w:rsidR="00946C0D"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r>
      <w:tr w:rsidR="006164A3" w:rsidRPr="007A1F88" w:rsidTr="006C6CEA">
        <w:trPr>
          <w:trHeight w:val="410"/>
          <w:jc w:val="center"/>
        </w:trPr>
        <w:tc>
          <w:tcPr>
            <w:tcW w:w="3128" w:type="dxa"/>
            <w:vAlign w:val="center"/>
          </w:tcPr>
          <w:p w:rsidR="006164A3" w:rsidRPr="007A1F88" w:rsidRDefault="006164A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29" w:type="dxa"/>
            <w:vAlign w:val="center"/>
          </w:tcPr>
          <w:p w:rsidR="006164A3" w:rsidRPr="007A1F88" w:rsidRDefault="00AA105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129" w:type="dxa"/>
            <w:vAlign w:val="center"/>
          </w:tcPr>
          <w:p w:rsidR="006164A3" w:rsidRPr="007A1F88" w:rsidRDefault="006164A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C357E2" w:rsidRPr="007A1F88" w:rsidRDefault="000F067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C328E1" w:rsidRPr="007A1F88" w:rsidRDefault="00C328E1"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776E9E" w:rsidRPr="007A1F88" w:rsidRDefault="004863D0"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EF5490" w:rsidRPr="007A1F88">
        <w:rPr>
          <w:rFonts w:ascii="Times New Roman" w:hAnsi="Times New Roman" w:cs="Times New Roman"/>
          <w:sz w:val="24"/>
          <w:szCs w:val="24"/>
          <w:lang w:val="en-US"/>
        </w:rPr>
        <w:t>40% of the respondents have a monthly income 5000-10000, 30% have 10000-20000, 20% of have above 20000 and 10% of them have less than 5000.</w:t>
      </w:r>
    </w:p>
    <w:p w:rsidR="00C328E1"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TABLE NO 4.</w:t>
      </w:r>
      <w:r w:rsidR="00EA72B3" w:rsidRPr="007A1F88">
        <w:rPr>
          <w:rFonts w:ascii="Times New Roman" w:hAnsi="Times New Roman" w:cs="Times New Roman"/>
          <w:b/>
          <w:sz w:val="24"/>
          <w:szCs w:val="24"/>
          <w:lang w:val="en-US"/>
        </w:rPr>
        <w:t>4</w:t>
      </w:r>
    </w:p>
    <w:p w:rsidR="00C328E1" w:rsidRPr="007A1F88" w:rsidRDefault="00EF549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STATUS OF HOUSE</w:t>
      </w:r>
    </w:p>
    <w:tbl>
      <w:tblPr>
        <w:tblStyle w:val="TableGrid"/>
        <w:tblW w:w="8315" w:type="dxa"/>
        <w:tblLook w:val="04A0" w:firstRow="1" w:lastRow="0" w:firstColumn="1" w:lastColumn="0" w:noHBand="0" w:noVBand="1"/>
      </w:tblPr>
      <w:tblGrid>
        <w:gridCol w:w="3204"/>
        <w:gridCol w:w="2717"/>
        <w:gridCol w:w="2394"/>
      </w:tblGrid>
      <w:tr w:rsidR="00C328E1" w:rsidRPr="007A1F88" w:rsidTr="006C6CEA">
        <w:trPr>
          <w:trHeight w:val="537"/>
        </w:trPr>
        <w:tc>
          <w:tcPr>
            <w:tcW w:w="3204" w:type="dxa"/>
            <w:vAlign w:val="center"/>
          </w:tcPr>
          <w:p w:rsidR="00C328E1" w:rsidRPr="007A1F88" w:rsidRDefault="009E461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2717" w:type="dxa"/>
            <w:vAlign w:val="center"/>
          </w:tcPr>
          <w:p w:rsidR="00C328E1" w:rsidRPr="007A1F88" w:rsidRDefault="00C328E1"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2394" w:type="dxa"/>
            <w:vAlign w:val="center"/>
          </w:tcPr>
          <w:p w:rsidR="00C328E1" w:rsidRPr="007A1F88" w:rsidRDefault="00C328E1"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E743A2" w:rsidRPr="007A1F88" w:rsidTr="006C6CEA">
        <w:trPr>
          <w:trHeight w:val="521"/>
        </w:trPr>
        <w:tc>
          <w:tcPr>
            <w:tcW w:w="3204" w:type="dxa"/>
            <w:vAlign w:val="center"/>
          </w:tcPr>
          <w:p w:rsidR="00E743A2"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Own </w:t>
            </w:r>
          </w:p>
        </w:tc>
        <w:tc>
          <w:tcPr>
            <w:tcW w:w="2717" w:type="dxa"/>
            <w:vAlign w:val="center"/>
          </w:tcPr>
          <w:p w:rsidR="00E743A2"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35</w:t>
            </w:r>
          </w:p>
        </w:tc>
        <w:tc>
          <w:tcPr>
            <w:tcW w:w="2394" w:type="dxa"/>
            <w:vAlign w:val="center"/>
          </w:tcPr>
          <w:p w:rsidR="00E743A2"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70</w:t>
            </w:r>
          </w:p>
        </w:tc>
      </w:tr>
      <w:tr w:rsidR="00E743A2" w:rsidRPr="007A1F88" w:rsidTr="006C6CEA">
        <w:trPr>
          <w:trHeight w:val="537"/>
        </w:trPr>
        <w:tc>
          <w:tcPr>
            <w:tcW w:w="3204" w:type="dxa"/>
            <w:vAlign w:val="center"/>
          </w:tcPr>
          <w:p w:rsidR="00E743A2"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Rented </w:t>
            </w:r>
          </w:p>
        </w:tc>
        <w:tc>
          <w:tcPr>
            <w:tcW w:w="2717" w:type="dxa"/>
            <w:vAlign w:val="center"/>
          </w:tcPr>
          <w:p w:rsidR="00E743A2"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15</w:t>
            </w:r>
          </w:p>
        </w:tc>
        <w:tc>
          <w:tcPr>
            <w:tcW w:w="2394" w:type="dxa"/>
            <w:vAlign w:val="center"/>
          </w:tcPr>
          <w:p w:rsidR="00E743A2"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r>
      <w:tr w:rsidR="00C328E1" w:rsidRPr="007A1F88" w:rsidTr="006C6CEA">
        <w:trPr>
          <w:trHeight w:val="537"/>
        </w:trPr>
        <w:tc>
          <w:tcPr>
            <w:tcW w:w="3204" w:type="dxa"/>
            <w:vAlign w:val="center"/>
          </w:tcPr>
          <w:p w:rsidR="00C328E1" w:rsidRPr="007A1F88" w:rsidRDefault="00C328E1"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2717" w:type="dxa"/>
            <w:vAlign w:val="center"/>
          </w:tcPr>
          <w:p w:rsidR="00C328E1" w:rsidRPr="007A1F88" w:rsidRDefault="002B00F5"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2394" w:type="dxa"/>
            <w:vAlign w:val="center"/>
          </w:tcPr>
          <w:p w:rsidR="00C328E1" w:rsidRPr="007A1F88" w:rsidRDefault="006E7D1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1F221E" w:rsidRPr="007A1F88" w:rsidRDefault="000F067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6E7D16" w:rsidRPr="007A1F88" w:rsidRDefault="006E7D16" w:rsidP="007A1F88">
      <w:pPr>
        <w:spacing w:line="360" w:lineRule="auto"/>
        <w:jc w:val="both"/>
        <w:rPr>
          <w:rFonts w:ascii="Times New Roman" w:hAnsi="Times New Roman" w:cs="Times New Roman"/>
          <w:b/>
          <w:sz w:val="24"/>
          <w:szCs w:val="24"/>
          <w:lang w:val="en-US"/>
        </w:rPr>
      </w:pPr>
    </w:p>
    <w:p w:rsidR="006E7D16" w:rsidRPr="007A1F88" w:rsidRDefault="006E7D1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C03AA0" w:rsidRPr="007A1F88" w:rsidRDefault="00DC68F2"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E743A2" w:rsidRPr="007A1F88">
        <w:rPr>
          <w:rFonts w:ascii="Times New Roman" w:hAnsi="Times New Roman" w:cs="Times New Roman"/>
          <w:sz w:val="24"/>
          <w:szCs w:val="24"/>
          <w:lang w:val="en-US"/>
        </w:rPr>
        <w:t xml:space="preserve">70% of the respondents </w:t>
      </w:r>
      <w:r w:rsidR="00EF5490" w:rsidRPr="007A1F88">
        <w:rPr>
          <w:rFonts w:ascii="Times New Roman" w:hAnsi="Times New Roman" w:cs="Times New Roman"/>
          <w:sz w:val="24"/>
          <w:szCs w:val="24"/>
          <w:lang w:val="en-US"/>
        </w:rPr>
        <w:t>have own house and 30% of them have rented house.</w:t>
      </w:r>
    </w:p>
    <w:p w:rsidR="00E743A2" w:rsidRPr="007A1F88" w:rsidRDefault="00E743A2" w:rsidP="007A1F88">
      <w:pPr>
        <w:spacing w:line="360" w:lineRule="auto"/>
        <w:jc w:val="both"/>
        <w:rPr>
          <w:rFonts w:ascii="Times New Roman" w:hAnsi="Times New Roman" w:cs="Times New Roman"/>
          <w:b/>
          <w:sz w:val="24"/>
          <w:szCs w:val="24"/>
          <w:lang w:val="en-US"/>
        </w:rPr>
      </w:pPr>
    </w:p>
    <w:p w:rsidR="001F221E"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EA72B3" w:rsidRPr="007A1F88">
        <w:rPr>
          <w:rFonts w:ascii="Times New Roman" w:hAnsi="Times New Roman" w:cs="Times New Roman"/>
          <w:b/>
          <w:sz w:val="24"/>
          <w:szCs w:val="24"/>
          <w:lang w:val="en-US"/>
        </w:rPr>
        <w:t>5</w:t>
      </w:r>
    </w:p>
    <w:p w:rsidR="001F221E" w:rsidRPr="007A1F88" w:rsidRDefault="00EF549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ROOMS AVAILABLE IN THE HOUSE</w:t>
      </w:r>
    </w:p>
    <w:tbl>
      <w:tblPr>
        <w:tblStyle w:val="TableGrid"/>
        <w:tblW w:w="8835" w:type="dxa"/>
        <w:tblLook w:val="04A0" w:firstRow="1" w:lastRow="0" w:firstColumn="1" w:lastColumn="0" w:noHBand="0" w:noVBand="1"/>
      </w:tblPr>
      <w:tblGrid>
        <w:gridCol w:w="3404"/>
        <w:gridCol w:w="2887"/>
        <w:gridCol w:w="2544"/>
      </w:tblGrid>
      <w:tr w:rsidR="00D53603" w:rsidRPr="007A1F88" w:rsidTr="006C6CEA">
        <w:trPr>
          <w:trHeight w:val="412"/>
        </w:trPr>
        <w:tc>
          <w:tcPr>
            <w:tcW w:w="3404" w:type="dxa"/>
            <w:vAlign w:val="center"/>
          </w:tcPr>
          <w:p w:rsidR="00D53603" w:rsidRPr="007A1F88" w:rsidRDefault="00D5360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2887" w:type="dxa"/>
            <w:vAlign w:val="center"/>
          </w:tcPr>
          <w:p w:rsidR="00D53603" w:rsidRPr="007A1F88" w:rsidRDefault="00D5360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2544" w:type="dxa"/>
            <w:vAlign w:val="center"/>
          </w:tcPr>
          <w:p w:rsidR="00D53603" w:rsidRPr="007A1F88" w:rsidRDefault="00D5360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EF5490" w:rsidRPr="007A1F88" w:rsidTr="006C6CEA">
        <w:trPr>
          <w:trHeight w:val="401"/>
        </w:trPr>
        <w:tc>
          <w:tcPr>
            <w:tcW w:w="340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 rooms</w:t>
            </w:r>
          </w:p>
        </w:tc>
        <w:tc>
          <w:tcPr>
            <w:tcW w:w="2887"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w:t>
            </w:r>
          </w:p>
        </w:tc>
        <w:tc>
          <w:tcPr>
            <w:tcW w:w="2544"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r>
      <w:tr w:rsidR="00EF5490" w:rsidRPr="007A1F88" w:rsidTr="006C6CEA">
        <w:trPr>
          <w:trHeight w:val="412"/>
        </w:trPr>
        <w:tc>
          <w:tcPr>
            <w:tcW w:w="340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 rooms</w:t>
            </w:r>
          </w:p>
        </w:tc>
        <w:tc>
          <w:tcPr>
            <w:tcW w:w="2887"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16</w:t>
            </w:r>
          </w:p>
        </w:tc>
        <w:tc>
          <w:tcPr>
            <w:tcW w:w="2544"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32</w:t>
            </w:r>
          </w:p>
        </w:tc>
      </w:tr>
      <w:tr w:rsidR="00EF5490" w:rsidRPr="007A1F88" w:rsidTr="006C6CEA">
        <w:trPr>
          <w:trHeight w:val="412"/>
        </w:trPr>
        <w:tc>
          <w:tcPr>
            <w:tcW w:w="340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 rooms</w:t>
            </w:r>
          </w:p>
        </w:tc>
        <w:tc>
          <w:tcPr>
            <w:tcW w:w="2887"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22</w:t>
            </w:r>
          </w:p>
        </w:tc>
        <w:tc>
          <w:tcPr>
            <w:tcW w:w="2544"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44</w:t>
            </w:r>
          </w:p>
        </w:tc>
      </w:tr>
      <w:tr w:rsidR="00EF5490" w:rsidRPr="007A1F88" w:rsidTr="006C6CEA">
        <w:trPr>
          <w:trHeight w:val="412"/>
        </w:trPr>
        <w:tc>
          <w:tcPr>
            <w:tcW w:w="340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 room</w:t>
            </w:r>
          </w:p>
        </w:tc>
        <w:tc>
          <w:tcPr>
            <w:tcW w:w="2887"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7</w:t>
            </w:r>
          </w:p>
        </w:tc>
        <w:tc>
          <w:tcPr>
            <w:tcW w:w="2544" w:type="dxa"/>
            <w:vAlign w:val="center"/>
          </w:tcPr>
          <w:p w:rsidR="00EF5490" w:rsidRPr="007A1F88" w:rsidRDefault="003548A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14</w:t>
            </w:r>
          </w:p>
        </w:tc>
      </w:tr>
      <w:tr w:rsidR="00D53603" w:rsidRPr="007A1F88" w:rsidTr="006C6CEA">
        <w:trPr>
          <w:trHeight w:val="412"/>
        </w:trPr>
        <w:tc>
          <w:tcPr>
            <w:tcW w:w="3404" w:type="dxa"/>
            <w:vAlign w:val="center"/>
          </w:tcPr>
          <w:p w:rsidR="00D53603" w:rsidRPr="007A1F88" w:rsidRDefault="00D5360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2887" w:type="dxa"/>
            <w:vAlign w:val="center"/>
          </w:tcPr>
          <w:p w:rsidR="00D53603" w:rsidRPr="007A1F88" w:rsidRDefault="00D5360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2544" w:type="dxa"/>
            <w:vAlign w:val="center"/>
          </w:tcPr>
          <w:p w:rsidR="00D53603" w:rsidRPr="007A1F88" w:rsidRDefault="00D5360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1F221E" w:rsidRPr="007A1F88" w:rsidRDefault="000F067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1F221E" w:rsidRPr="007A1F88" w:rsidRDefault="001F221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D53603" w:rsidRPr="007A1F88" w:rsidRDefault="005F3042"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and chart shows that </w:t>
      </w:r>
      <w:r w:rsidR="00EF5490" w:rsidRPr="007A1F88">
        <w:rPr>
          <w:rFonts w:ascii="Times New Roman" w:hAnsi="Times New Roman" w:cs="Times New Roman"/>
          <w:sz w:val="24"/>
          <w:szCs w:val="24"/>
          <w:lang w:val="en-US"/>
        </w:rPr>
        <w:t xml:space="preserve">44% of the respondents have </w:t>
      </w:r>
      <w:r w:rsidR="003548A7" w:rsidRPr="007A1F88">
        <w:rPr>
          <w:rFonts w:ascii="Times New Roman" w:hAnsi="Times New Roman" w:cs="Times New Roman"/>
          <w:sz w:val="24"/>
          <w:szCs w:val="24"/>
          <w:lang w:val="en-US"/>
        </w:rPr>
        <w:t>2</w:t>
      </w:r>
      <w:r w:rsidR="00EF5490" w:rsidRPr="007A1F88">
        <w:rPr>
          <w:rFonts w:ascii="Times New Roman" w:hAnsi="Times New Roman" w:cs="Times New Roman"/>
          <w:sz w:val="24"/>
          <w:szCs w:val="24"/>
          <w:lang w:val="en-US"/>
        </w:rPr>
        <w:t xml:space="preserve"> </w:t>
      </w:r>
      <w:r w:rsidR="003548A7" w:rsidRPr="007A1F88">
        <w:rPr>
          <w:rFonts w:ascii="Times New Roman" w:hAnsi="Times New Roman" w:cs="Times New Roman"/>
          <w:sz w:val="24"/>
          <w:szCs w:val="24"/>
          <w:lang w:val="en-US"/>
        </w:rPr>
        <w:t>rooms in their house, 32% have 3 rooms, 14% have 1</w:t>
      </w:r>
      <w:r w:rsidR="00EF5490" w:rsidRPr="007A1F88">
        <w:rPr>
          <w:rFonts w:ascii="Times New Roman" w:hAnsi="Times New Roman" w:cs="Times New Roman"/>
          <w:sz w:val="24"/>
          <w:szCs w:val="24"/>
          <w:lang w:val="en-US"/>
        </w:rPr>
        <w:t xml:space="preserve"> </w:t>
      </w:r>
      <w:r w:rsidR="003548A7" w:rsidRPr="007A1F88">
        <w:rPr>
          <w:rFonts w:ascii="Times New Roman" w:hAnsi="Times New Roman" w:cs="Times New Roman"/>
          <w:sz w:val="24"/>
          <w:szCs w:val="24"/>
          <w:lang w:val="en-US"/>
        </w:rPr>
        <w:t>room and 10% of them have 4</w:t>
      </w:r>
      <w:r w:rsidR="00EF5490" w:rsidRPr="007A1F88">
        <w:rPr>
          <w:rFonts w:ascii="Times New Roman" w:hAnsi="Times New Roman" w:cs="Times New Roman"/>
          <w:sz w:val="24"/>
          <w:szCs w:val="24"/>
          <w:lang w:val="en-US"/>
        </w:rPr>
        <w:t xml:space="preserve"> </w:t>
      </w:r>
      <w:r w:rsidR="003548A7" w:rsidRPr="007A1F88">
        <w:rPr>
          <w:rFonts w:ascii="Times New Roman" w:hAnsi="Times New Roman" w:cs="Times New Roman"/>
          <w:sz w:val="24"/>
          <w:szCs w:val="24"/>
          <w:lang w:val="en-US"/>
        </w:rPr>
        <w:t>rooms</w:t>
      </w:r>
      <w:r w:rsidR="00EF5490" w:rsidRPr="007A1F88">
        <w:rPr>
          <w:rFonts w:ascii="Times New Roman" w:hAnsi="Times New Roman" w:cs="Times New Roman"/>
          <w:sz w:val="24"/>
          <w:szCs w:val="24"/>
          <w:lang w:val="en-US"/>
        </w:rPr>
        <w:t>.</w:t>
      </w: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6C6CEA" w:rsidRDefault="006C6CEA" w:rsidP="007A6115">
      <w:pPr>
        <w:spacing w:line="360" w:lineRule="auto"/>
        <w:jc w:val="center"/>
        <w:rPr>
          <w:rFonts w:ascii="Times New Roman" w:hAnsi="Times New Roman" w:cs="Times New Roman"/>
          <w:b/>
          <w:sz w:val="24"/>
          <w:szCs w:val="24"/>
          <w:lang w:val="en-US"/>
        </w:rPr>
      </w:pPr>
    </w:p>
    <w:p w:rsidR="001F221E"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EA72B3" w:rsidRPr="007A1F88">
        <w:rPr>
          <w:rFonts w:ascii="Times New Roman" w:hAnsi="Times New Roman" w:cs="Times New Roman"/>
          <w:b/>
          <w:sz w:val="24"/>
          <w:szCs w:val="24"/>
          <w:lang w:val="en-US"/>
        </w:rPr>
        <w:t>6</w:t>
      </w:r>
    </w:p>
    <w:p w:rsidR="000275B2" w:rsidRPr="007A1F88" w:rsidRDefault="00EF5490" w:rsidP="007A6115">
      <w:pPr>
        <w:spacing w:after="0"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SQUARE FEET OF HOUSE</w:t>
      </w:r>
    </w:p>
    <w:tbl>
      <w:tblPr>
        <w:tblStyle w:val="TableGrid"/>
        <w:tblW w:w="9829" w:type="dxa"/>
        <w:jc w:val="center"/>
        <w:tblLook w:val="04A0" w:firstRow="1" w:lastRow="0" w:firstColumn="1" w:lastColumn="0" w:noHBand="0" w:noVBand="1"/>
      </w:tblPr>
      <w:tblGrid>
        <w:gridCol w:w="3202"/>
        <w:gridCol w:w="3203"/>
        <w:gridCol w:w="3424"/>
      </w:tblGrid>
      <w:tr w:rsidR="00537576" w:rsidRPr="007A1F88" w:rsidTr="006C6CEA">
        <w:trPr>
          <w:trHeight w:val="654"/>
          <w:jc w:val="center"/>
        </w:trPr>
        <w:tc>
          <w:tcPr>
            <w:tcW w:w="3202" w:type="dxa"/>
            <w:vAlign w:val="center"/>
          </w:tcPr>
          <w:p w:rsidR="00537576" w:rsidRPr="007A1F88" w:rsidRDefault="0053757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203" w:type="dxa"/>
            <w:vAlign w:val="center"/>
          </w:tcPr>
          <w:p w:rsidR="00537576" w:rsidRPr="007A1F88" w:rsidRDefault="0053757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424" w:type="dxa"/>
            <w:vAlign w:val="center"/>
          </w:tcPr>
          <w:p w:rsidR="00537576" w:rsidRPr="007A1F88" w:rsidRDefault="0053757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EF5490" w:rsidRPr="007A1F88" w:rsidTr="006C6CEA">
        <w:trPr>
          <w:trHeight w:val="654"/>
          <w:jc w:val="center"/>
        </w:trPr>
        <w:tc>
          <w:tcPr>
            <w:tcW w:w="3202"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Less than 500sqft</w:t>
            </w:r>
          </w:p>
        </w:tc>
        <w:tc>
          <w:tcPr>
            <w:tcW w:w="3203"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c>
          <w:tcPr>
            <w:tcW w:w="342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r>
      <w:tr w:rsidR="00EF5490" w:rsidRPr="007A1F88" w:rsidTr="006C6CEA">
        <w:trPr>
          <w:trHeight w:val="654"/>
          <w:jc w:val="center"/>
        </w:trPr>
        <w:tc>
          <w:tcPr>
            <w:tcW w:w="3202"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500-1000sqft</w:t>
            </w:r>
          </w:p>
        </w:tc>
        <w:tc>
          <w:tcPr>
            <w:tcW w:w="3203"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25</w:t>
            </w:r>
          </w:p>
        </w:tc>
        <w:tc>
          <w:tcPr>
            <w:tcW w:w="342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w:t>
            </w:r>
          </w:p>
        </w:tc>
      </w:tr>
      <w:tr w:rsidR="00EF5490" w:rsidRPr="007A1F88" w:rsidTr="006C6CEA">
        <w:trPr>
          <w:trHeight w:val="654"/>
          <w:jc w:val="center"/>
        </w:trPr>
        <w:tc>
          <w:tcPr>
            <w:tcW w:w="3202"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More than 1000sqft</w:t>
            </w:r>
          </w:p>
        </w:tc>
        <w:tc>
          <w:tcPr>
            <w:tcW w:w="3203"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15</w:t>
            </w:r>
          </w:p>
        </w:tc>
        <w:tc>
          <w:tcPr>
            <w:tcW w:w="3424" w:type="dxa"/>
            <w:vAlign w:val="center"/>
          </w:tcPr>
          <w:p w:rsidR="00EF5490" w:rsidRPr="007A1F88" w:rsidRDefault="00EF549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r>
      <w:tr w:rsidR="00537576" w:rsidRPr="007A1F88" w:rsidTr="006C6CEA">
        <w:trPr>
          <w:trHeight w:val="654"/>
          <w:jc w:val="center"/>
        </w:trPr>
        <w:tc>
          <w:tcPr>
            <w:tcW w:w="3202" w:type="dxa"/>
            <w:vAlign w:val="center"/>
          </w:tcPr>
          <w:p w:rsidR="00537576" w:rsidRPr="007A1F88" w:rsidRDefault="0053757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203" w:type="dxa"/>
            <w:vAlign w:val="center"/>
          </w:tcPr>
          <w:p w:rsidR="00537576" w:rsidRPr="007A1F88" w:rsidRDefault="001E1FF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424" w:type="dxa"/>
            <w:vAlign w:val="center"/>
          </w:tcPr>
          <w:p w:rsidR="00537576" w:rsidRPr="007A1F88" w:rsidRDefault="0053757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1F221E" w:rsidRDefault="000F0673" w:rsidP="007A1F88">
      <w:pPr>
        <w:spacing w:after="0"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7A6115" w:rsidRPr="007A1F88" w:rsidRDefault="007A6115" w:rsidP="007A1F88">
      <w:pPr>
        <w:spacing w:after="0" w:line="360" w:lineRule="auto"/>
        <w:jc w:val="both"/>
        <w:rPr>
          <w:rFonts w:ascii="Times New Roman" w:hAnsi="Times New Roman" w:cs="Times New Roman"/>
          <w:b/>
          <w:sz w:val="24"/>
          <w:szCs w:val="24"/>
          <w:lang w:val="en-US"/>
        </w:rPr>
      </w:pPr>
    </w:p>
    <w:p w:rsidR="00E910AD" w:rsidRPr="007A1F88" w:rsidRDefault="00E910AD" w:rsidP="006C6CEA">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CHART NO 4.</w:t>
      </w:r>
      <w:r w:rsidR="005B524F" w:rsidRPr="007A1F88">
        <w:rPr>
          <w:rFonts w:ascii="Times New Roman" w:hAnsi="Times New Roman" w:cs="Times New Roman"/>
          <w:b/>
          <w:sz w:val="24"/>
          <w:szCs w:val="24"/>
          <w:lang w:val="en-US"/>
        </w:rPr>
        <w:t>1</w:t>
      </w:r>
    </w:p>
    <w:p w:rsidR="00E910AD" w:rsidRPr="007A1F88" w:rsidRDefault="00E910AD" w:rsidP="006C6CEA">
      <w:pPr>
        <w:spacing w:after="0"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SQUARE FEET OF HOUSE</w:t>
      </w:r>
    </w:p>
    <w:p w:rsidR="00E910AD" w:rsidRPr="007A1F88" w:rsidRDefault="00E910AD" w:rsidP="006C6CEA">
      <w:pPr>
        <w:spacing w:after="0" w:line="360" w:lineRule="auto"/>
        <w:jc w:val="center"/>
        <w:rPr>
          <w:rFonts w:ascii="Times New Roman" w:hAnsi="Times New Roman" w:cs="Times New Roman"/>
          <w:b/>
          <w:sz w:val="24"/>
          <w:szCs w:val="24"/>
          <w:lang w:val="en-US"/>
        </w:rPr>
      </w:pPr>
    </w:p>
    <w:p w:rsidR="00E910AD" w:rsidRPr="007A1F88" w:rsidRDefault="00E910AD" w:rsidP="007A1F88">
      <w:pPr>
        <w:spacing w:after="0" w:line="360" w:lineRule="auto"/>
        <w:jc w:val="both"/>
        <w:rPr>
          <w:rFonts w:ascii="Times New Roman" w:hAnsi="Times New Roman" w:cs="Times New Roman"/>
          <w:b/>
          <w:sz w:val="24"/>
          <w:szCs w:val="24"/>
          <w:lang w:val="en-US"/>
        </w:rPr>
      </w:pPr>
      <w:r w:rsidRPr="007A1F88">
        <w:rPr>
          <w:rFonts w:ascii="Times New Roman" w:hAnsi="Times New Roman" w:cs="Times New Roman"/>
          <w:b/>
          <w:noProof/>
          <w:sz w:val="24"/>
          <w:szCs w:val="24"/>
          <w:lang w:eastAsia="en-IN"/>
        </w:rPr>
        <w:drawing>
          <wp:inline distT="0" distB="0" distL="0" distR="0" wp14:anchorId="5E4E4CD4" wp14:editId="7CE63E39">
            <wp:extent cx="5384800" cy="1862666"/>
            <wp:effectExtent l="0" t="0" r="6350"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437E9" w:rsidRPr="007A1F88" w:rsidRDefault="000437E9" w:rsidP="007A1F88">
      <w:pPr>
        <w:spacing w:line="360" w:lineRule="auto"/>
        <w:jc w:val="both"/>
        <w:rPr>
          <w:rFonts w:ascii="Times New Roman" w:hAnsi="Times New Roman" w:cs="Times New Roman"/>
          <w:b/>
          <w:sz w:val="24"/>
          <w:szCs w:val="24"/>
          <w:lang w:val="en-US"/>
        </w:rPr>
      </w:pPr>
    </w:p>
    <w:p w:rsidR="000275B2" w:rsidRPr="007A1F88" w:rsidRDefault="000275B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E910AD" w:rsidRPr="007A1F88" w:rsidRDefault="000437E9"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EF5490" w:rsidRPr="007A1F88">
        <w:rPr>
          <w:rFonts w:ascii="Times New Roman" w:hAnsi="Times New Roman" w:cs="Times New Roman"/>
          <w:sz w:val="24"/>
          <w:szCs w:val="24"/>
          <w:lang w:val="en-US"/>
        </w:rPr>
        <w:t xml:space="preserve">50% of the respondents have 500-1000sqft house, </w:t>
      </w:r>
      <w:r w:rsidR="000B0365" w:rsidRPr="007A1F88">
        <w:rPr>
          <w:rFonts w:ascii="Times New Roman" w:hAnsi="Times New Roman" w:cs="Times New Roman"/>
          <w:sz w:val="24"/>
          <w:szCs w:val="24"/>
          <w:lang w:val="en-US"/>
        </w:rPr>
        <w:t>30% have more than 1000sqft and 20% of them have less than 500sqft house.</w:t>
      </w:r>
    </w:p>
    <w:p w:rsidR="00E910AD" w:rsidRDefault="00E910AD" w:rsidP="007A1F88">
      <w:pPr>
        <w:spacing w:after="0" w:line="360" w:lineRule="auto"/>
        <w:jc w:val="both"/>
        <w:rPr>
          <w:rFonts w:ascii="Times New Roman" w:hAnsi="Times New Roman" w:cs="Times New Roman"/>
          <w:b/>
          <w:sz w:val="24"/>
          <w:szCs w:val="24"/>
          <w:lang w:val="en-US"/>
        </w:rPr>
      </w:pPr>
    </w:p>
    <w:p w:rsidR="006C6CEA" w:rsidRDefault="006C6CEA" w:rsidP="007A1F88">
      <w:pPr>
        <w:spacing w:after="0" w:line="360" w:lineRule="auto"/>
        <w:jc w:val="both"/>
        <w:rPr>
          <w:rFonts w:ascii="Times New Roman" w:hAnsi="Times New Roman" w:cs="Times New Roman"/>
          <w:b/>
          <w:sz w:val="24"/>
          <w:szCs w:val="24"/>
          <w:lang w:val="en-US"/>
        </w:rPr>
      </w:pPr>
    </w:p>
    <w:p w:rsidR="006C6CEA" w:rsidRPr="007A1F88" w:rsidRDefault="006C6CEA" w:rsidP="007A1F88">
      <w:pPr>
        <w:spacing w:after="0" w:line="360" w:lineRule="auto"/>
        <w:jc w:val="both"/>
        <w:rPr>
          <w:rFonts w:ascii="Times New Roman" w:hAnsi="Times New Roman" w:cs="Times New Roman"/>
          <w:b/>
          <w:sz w:val="24"/>
          <w:szCs w:val="24"/>
          <w:lang w:val="en-US"/>
        </w:rPr>
      </w:pPr>
    </w:p>
    <w:p w:rsidR="00C23D2D" w:rsidRPr="007A1F88" w:rsidRDefault="005E265A" w:rsidP="007A6115">
      <w:pPr>
        <w:spacing w:after="0"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EA72B3" w:rsidRPr="007A1F88">
        <w:rPr>
          <w:rFonts w:ascii="Times New Roman" w:hAnsi="Times New Roman" w:cs="Times New Roman"/>
          <w:b/>
          <w:sz w:val="24"/>
          <w:szCs w:val="24"/>
          <w:lang w:val="en-US"/>
        </w:rPr>
        <w:t>7</w:t>
      </w:r>
    </w:p>
    <w:p w:rsidR="00515848" w:rsidRPr="007A1F88" w:rsidRDefault="00E910AD" w:rsidP="007A6115">
      <w:pPr>
        <w:spacing w:after="0"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TYPE OF HOUSE</w:t>
      </w:r>
    </w:p>
    <w:tbl>
      <w:tblPr>
        <w:tblStyle w:val="TableGrid"/>
        <w:tblW w:w="9773" w:type="dxa"/>
        <w:jc w:val="center"/>
        <w:tblLook w:val="04A0" w:firstRow="1" w:lastRow="0" w:firstColumn="1" w:lastColumn="0" w:noHBand="0" w:noVBand="1"/>
      </w:tblPr>
      <w:tblGrid>
        <w:gridCol w:w="3257"/>
        <w:gridCol w:w="3258"/>
        <w:gridCol w:w="3258"/>
      </w:tblGrid>
      <w:tr w:rsidR="00E06434" w:rsidRPr="007A1F88" w:rsidTr="007A6115">
        <w:trPr>
          <w:trHeight w:val="821"/>
          <w:jc w:val="center"/>
        </w:trPr>
        <w:tc>
          <w:tcPr>
            <w:tcW w:w="3257" w:type="dxa"/>
            <w:vAlign w:val="center"/>
          </w:tcPr>
          <w:p w:rsidR="00E06434" w:rsidRPr="007A1F88" w:rsidRDefault="00E06434"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258" w:type="dxa"/>
            <w:vAlign w:val="center"/>
          </w:tcPr>
          <w:p w:rsidR="00E06434" w:rsidRPr="007A1F88" w:rsidRDefault="00E06434"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58" w:type="dxa"/>
            <w:vAlign w:val="center"/>
          </w:tcPr>
          <w:p w:rsidR="00E06434" w:rsidRPr="007A1F88" w:rsidRDefault="00E06434"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E910AD" w:rsidRPr="007A1F88" w:rsidTr="007A6115">
        <w:trPr>
          <w:trHeight w:val="821"/>
          <w:jc w:val="center"/>
        </w:trPr>
        <w:tc>
          <w:tcPr>
            <w:tcW w:w="3257" w:type="dxa"/>
            <w:vAlign w:val="center"/>
          </w:tcPr>
          <w:p w:rsidR="00E910AD" w:rsidRPr="007A1F88" w:rsidRDefault="00E910A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Kutcha</w:t>
            </w:r>
          </w:p>
        </w:tc>
        <w:tc>
          <w:tcPr>
            <w:tcW w:w="3258" w:type="dxa"/>
            <w:vAlign w:val="center"/>
          </w:tcPr>
          <w:p w:rsidR="00E910AD" w:rsidRPr="007A1F88" w:rsidRDefault="00E910A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12</w:t>
            </w:r>
          </w:p>
        </w:tc>
        <w:tc>
          <w:tcPr>
            <w:tcW w:w="3258" w:type="dxa"/>
            <w:vAlign w:val="center"/>
          </w:tcPr>
          <w:p w:rsidR="00E910AD" w:rsidRPr="007A1F88" w:rsidRDefault="00E910A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24</w:t>
            </w:r>
          </w:p>
        </w:tc>
      </w:tr>
      <w:tr w:rsidR="00E910AD" w:rsidRPr="007A1F88" w:rsidTr="007A6115">
        <w:trPr>
          <w:trHeight w:val="777"/>
          <w:jc w:val="center"/>
        </w:trPr>
        <w:tc>
          <w:tcPr>
            <w:tcW w:w="3257" w:type="dxa"/>
            <w:vAlign w:val="center"/>
          </w:tcPr>
          <w:p w:rsidR="00E910AD" w:rsidRPr="007A1F88" w:rsidRDefault="00E910A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Semi </w:t>
            </w:r>
            <w:proofErr w:type="spellStart"/>
            <w:r w:rsidRPr="007A1F88">
              <w:rPr>
                <w:rFonts w:ascii="Times New Roman" w:hAnsi="Times New Roman" w:cs="Times New Roman"/>
                <w:sz w:val="24"/>
                <w:szCs w:val="24"/>
              </w:rPr>
              <w:t>pucca</w:t>
            </w:r>
            <w:proofErr w:type="spellEnd"/>
          </w:p>
        </w:tc>
        <w:tc>
          <w:tcPr>
            <w:tcW w:w="3258" w:type="dxa"/>
            <w:vAlign w:val="center"/>
          </w:tcPr>
          <w:p w:rsidR="00E910AD" w:rsidRPr="007A1F88" w:rsidRDefault="00E910A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22</w:t>
            </w:r>
          </w:p>
        </w:tc>
        <w:tc>
          <w:tcPr>
            <w:tcW w:w="3258" w:type="dxa"/>
            <w:vAlign w:val="center"/>
          </w:tcPr>
          <w:p w:rsidR="00E910AD" w:rsidRPr="007A1F88" w:rsidRDefault="00E910A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44</w:t>
            </w:r>
          </w:p>
        </w:tc>
      </w:tr>
      <w:tr w:rsidR="00E910AD" w:rsidRPr="007A1F88" w:rsidTr="007A6115">
        <w:trPr>
          <w:trHeight w:val="777"/>
          <w:jc w:val="center"/>
        </w:trPr>
        <w:tc>
          <w:tcPr>
            <w:tcW w:w="3257" w:type="dxa"/>
            <w:vAlign w:val="center"/>
          </w:tcPr>
          <w:p w:rsidR="00E910AD" w:rsidRPr="007A1F88" w:rsidRDefault="00E910AD" w:rsidP="007A1F88">
            <w:p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Pucca</w:t>
            </w:r>
            <w:proofErr w:type="spellEnd"/>
          </w:p>
        </w:tc>
        <w:tc>
          <w:tcPr>
            <w:tcW w:w="3258" w:type="dxa"/>
            <w:vAlign w:val="center"/>
          </w:tcPr>
          <w:p w:rsidR="00E910AD" w:rsidRPr="007A1F88" w:rsidRDefault="00E910A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16</w:t>
            </w:r>
          </w:p>
        </w:tc>
        <w:tc>
          <w:tcPr>
            <w:tcW w:w="3258" w:type="dxa"/>
            <w:vAlign w:val="center"/>
          </w:tcPr>
          <w:p w:rsidR="00E910AD" w:rsidRPr="007A1F88" w:rsidRDefault="00E910AD"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32</w:t>
            </w:r>
          </w:p>
        </w:tc>
      </w:tr>
      <w:tr w:rsidR="00E06434" w:rsidRPr="007A1F88" w:rsidTr="007A6115">
        <w:trPr>
          <w:trHeight w:val="821"/>
          <w:jc w:val="center"/>
        </w:trPr>
        <w:tc>
          <w:tcPr>
            <w:tcW w:w="3257" w:type="dxa"/>
            <w:vAlign w:val="center"/>
          </w:tcPr>
          <w:p w:rsidR="00E06434" w:rsidRPr="007A1F88" w:rsidRDefault="00E06434"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258" w:type="dxa"/>
            <w:vAlign w:val="center"/>
          </w:tcPr>
          <w:p w:rsidR="00E06434" w:rsidRPr="007A1F88" w:rsidRDefault="00282FA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58" w:type="dxa"/>
            <w:vAlign w:val="center"/>
          </w:tcPr>
          <w:p w:rsidR="00E06434" w:rsidRPr="007A1F88" w:rsidRDefault="00E06434"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E06434" w:rsidRPr="007A1F88" w:rsidRDefault="000F067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5B524F" w:rsidRPr="007A1F88" w:rsidRDefault="005B524F"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CHART NO 4.2</w:t>
      </w:r>
    </w:p>
    <w:p w:rsidR="005B524F" w:rsidRPr="007A1F88" w:rsidRDefault="005B524F" w:rsidP="007A6115">
      <w:pPr>
        <w:spacing w:after="0"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TYPE OF HOUSE</w:t>
      </w:r>
    </w:p>
    <w:p w:rsidR="00C23D2D" w:rsidRPr="007A1F88" w:rsidRDefault="009D331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noProof/>
          <w:sz w:val="24"/>
          <w:szCs w:val="24"/>
          <w:lang w:eastAsia="en-IN"/>
        </w:rPr>
        <w:drawing>
          <wp:inline distT="0" distB="0" distL="0" distR="0" wp14:anchorId="27EE0F6A" wp14:editId="72D20EFA">
            <wp:extent cx="5921527" cy="2893326"/>
            <wp:effectExtent l="0" t="0" r="22225" b="215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536F" w:rsidRPr="007A1F88" w:rsidRDefault="0042536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E91661" w:rsidRPr="007A1F88" w:rsidRDefault="00242C03"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E91661" w:rsidRPr="007A1F88">
        <w:rPr>
          <w:rFonts w:ascii="Times New Roman" w:hAnsi="Times New Roman" w:cs="Times New Roman"/>
          <w:sz w:val="24"/>
          <w:szCs w:val="24"/>
          <w:lang w:val="en-US"/>
        </w:rPr>
        <w:t xml:space="preserve">44% of the respondents </w:t>
      </w:r>
      <w:r w:rsidR="00E910AD" w:rsidRPr="007A1F88">
        <w:rPr>
          <w:rFonts w:ascii="Times New Roman" w:hAnsi="Times New Roman" w:cs="Times New Roman"/>
          <w:sz w:val="24"/>
          <w:szCs w:val="24"/>
          <w:lang w:val="en-US"/>
        </w:rPr>
        <w:t xml:space="preserve">have semi </w:t>
      </w:r>
      <w:proofErr w:type="spellStart"/>
      <w:r w:rsidR="00E910AD" w:rsidRPr="007A1F88">
        <w:rPr>
          <w:rFonts w:ascii="Times New Roman" w:hAnsi="Times New Roman" w:cs="Times New Roman"/>
          <w:sz w:val="24"/>
          <w:szCs w:val="24"/>
          <w:lang w:val="en-US"/>
        </w:rPr>
        <w:t>pucca</w:t>
      </w:r>
      <w:proofErr w:type="spellEnd"/>
      <w:r w:rsidR="00E910AD" w:rsidRPr="007A1F88">
        <w:rPr>
          <w:rFonts w:ascii="Times New Roman" w:hAnsi="Times New Roman" w:cs="Times New Roman"/>
          <w:sz w:val="24"/>
          <w:szCs w:val="24"/>
          <w:lang w:val="en-US"/>
        </w:rPr>
        <w:t xml:space="preserve"> houses, 32% have </w:t>
      </w:r>
      <w:proofErr w:type="spellStart"/>
      <w:r w:rsidR="00E910AD" w:rsidRPr="007A1F88">
        <w:rPr>
          <w:rFonts w:ascii="Times New Roman" w:hAnsi="Times New Roman" w:cs="Times New Roman"/>
          <w:sz w:val="24"/>
          <w:szCs w:val="24"/>
          <w:lang w:val="en-US"/>
        </w:rPr>
        <w:t>pucca</w:t>
      </w:r>
      <w:proofErr w:type="spellEnd"/>
      <w:r w:rsidR="00E910AD" w:rsidRPr="007A1F88">
        <w:rPr>
          <w:rFonts w:ascii="Times New Roman" w:hAnsi="Times New Roman" w:cs="Times New Roman"/>
          <w:sz w:val="24"/>
          <w:szCs w:val="24"/>
          <w:lang w:val="en-US"/>
        </w:rPr>
        <w:t xml:space="preserve"> houses and 24% of them have kutcha house.</w:t>
      </w:r>
    </w:p>
    <w:p w:rsidR="0042536F"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EA72B3" w:rsidRPr="007A1F88">
        <w:rPr>
          <w:rFonts w:ascii="Times New Roman" w:hAnsi="Times New Roman" w:cs="Times New Roman"/>
          <w:b/>
          <w:sz w:val="24"/>
          <w:szCs w:val="24"/>
          <w:lang w:val="en-US"/>
        </w:rPr>
        <w:t>8</w:t>
      </w:r>
    </w:p>
    <w:p w:rsidR="0042536F" w:rsidRPr="007A1F88" w:rsidRDefault="003D7F5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POSSESSING OF RATION CARD BY THE HOUSEHOLD</w:t>
      </w:r>
    </w:p>
    <w:tbl>
      <w:tblPr>
        <w:tblStyle w:val="TableGrid"/>
        <w:tblW w:w="9575" w:type="dxa"/>
        <w:jc w:val="center"/>
        <w:tblLook w:val="04A0" w:firstRow="1" w:lastRow="0" w:firstColumn="1" w:lastColumn="0" w:noHBand="0" w:noVBand="1"/>
      </w:tblPr>
      <w:tblGrid>
        <w:gridCol w:w="3191"/>
        <w:gridCol w:w="3192"/>
        <w:gridCol w:w="3192"/>
      </w:tblGrid>
      <w:tr w:rsidR="0042536F" w:rsidRPr="007A1F88" w:rsidTr="003D7F50">
        <w:trPr>
          <w:trHeight w:val="938"/>
          <w:jc w:val="center"/>
        </w:trPr>
        <w:tc>
          <w:tcPr>
            <w:tcW w:w="3191" w:type="dxa"/>
            <w:vAlign w:val="center"/>
          </w:tcPr>
          <w:p w:rsidR="0042536F" w:rsidRPr="007A1F88" w:rsidRDefault="0042536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92" w:type="dxa"/>
            <w:vAlign w:val="center"/>
          </w:tcPr>
          <w:p w:rsidR="0042536F" w:rsidRPr="007A1F88" w:rsidRDefault="0042536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192" w:type="dxa"/>
            <w:vAlign w:val="center"/>
          </w:tcPr>
          <w:p w:rsidR="0042536F" w:rsidRPr="007A1F88" w:rsidRDefault="0042536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74459E" w:rsidRPr="007A1F88" w:rsidTr="003D7F50">
        <w:trPr>
          <w:trHeight w:val="938"/>
          <w:jc w:val="center"/>
        </w:trPr>
        <w:tc>
          <w:tcPr>
            <w:tcW w:w="3191" w:type="dxa"/>
            <w:vAlign w:val="center"/>
          </w:tcPr>
          <w:p w:rsidR="0074459E" w:rsidRPr="007A1F88" w:rsidRDefault="003D7F5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3192" w:type="dxa"/>
            <w:vAlign w:val="center"/>
          </w:tcPr>
          <w:p w:rsidR="0074459E" w:rsidRPr="007A1F88" w:rsidRDefault="003D7F5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45</w:t>
            </w:r>
          </w:p>
        </w:tc>
        <w:tc>
          <w:tcPr>
            <w:tcW w:w="3192" w:type="dxa"/>
            <w:vAlign w:val="center"/>
          </w:tcPr>
          <w:p w:rsidR="0074459E" w:rsidRPr="007A1F88" w:rsidRDefault="003D7F5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90</w:t>
            </w:r>
          </w:p>
        </w:tc>
      </w:tr>
      <w:tr w:rsidR="0074459E" w:rsidRPr="007A1F88" w:rsidTr="003D7F50">
        <w:trPr>
          <w:trHeight w:val="938"/>
          <w:jc w:val="center"/>
        </w:trPr>
        <w:tc>
          <w:tcPr>
            <w:tcW w:w="3191" w:type="dxa"/>
            <w:vAlign w:val="center"/>
          </w:tcPr>
          <w:p w:rsidR="0074459E" w:rsidRPr="007A1F88" w:rsidRDefault="003D7F5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3192" w:type="dxa"/>
            <w:vAlign w:val="center"/>
          </w:tcPr>
          <w:p w:rsidR="0074459E" w:rsidRPr="007A1F88" w:rsidRDefault="003D7F5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w:t>
            </w:r>
          </w:p>
        </w:tc>
        <w:tc>
          <w:tcPr>
            <w:tcW w:w="3192" w:type="dxa"/>
            <w:vAlign w:val="center"/>
          </w:tcPr>
          <w:p w:rsidR="0074459E" w:rsidRPr="007A1F88" w:rsidRDefault="003D7F5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r>
      <w:tr w:rsidR="0042536F" w:rsidRPr="007A1F88" w:rsidTr="003D7F50">
        <w:trPr>
          <w:trHeight w:val="986"/>
          <w:jc w:val="center"/>
        </w:trPr>
        <w:tc>
          <w:tcPr>
            <w:tcW w:w="3191" w:type="dxa"/>
            <w:vAlign w:val="center"/>
          </w:tcPr>
          <w:p w:rsidR="0042536F" w:rsidRPr="007A1F88" w:rsidRDefault="0042536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92" w:type="dxa"/>
            <w:vAlign w:val="center"/>
          </w:tcPr>
          <w:p w:rsidR="0042536F" w:rsidRPr="007A1F88" w:rsidRDefault="00282FA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192" w:type="dxa"/>
            <w:vAlign w:val="center"/>
          </w:tcPr>
          <w:p w:rsidR="0042536F" w:rsidRPr="007A1F88" w:rsidRDefault="0042536F"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42536F" w:rsidRPr="007A1F88" w:rsidRDefault="000F067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3D7F50" w:rsidRPr="007A1F88" w:rsidRDefault="003D7F5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CHART NO 4.</w:t>
      </w:r>
      <w:r w:rsidR="00702170" w:rsidRPr="007A1F88">
        <w:rPr>
          <w:rFonts w:ascii="Times New Roman" w:hAnsi="Times New Roman" w:cs="Times New Roman"/>
          <w:b/>
          <w:sz w:val="24"/>
          <w:szCs w:val="24"/>
          <w:lang w:val="en-US"/>
        </w:rPr>
        <w:t>3</w:t>
      </w:r>
    </w:p>
    <w:p w:rsidR="00702170" w:rsidRPr="007A1F88" w:rsidRDefault="0070217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POSSESSING OF RATION CARD BY THE HOUSEHOLD</w:t>
      </w:r>
    </w:p>
    <w:p w:rsidR="0074459E" w:rsidRPr="007A1F88" w:rsidRDefault="00702170"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noProof/>
          <w:sz w:val="24"/>
          <w:szCs w:val="24"/>
          <w:lang w:eastAsia="en-IN"/>
        </w:rPr>
        <w:drawing>
          <wp:inline distT="0" distB="0" distL="0" distR="0" wp14:anchorId="7F9572DE" wp14:editId="2364BDFD">
            <wp:extent cx="5435600" cy="2269067"/>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72B3" w:rsidRPr="007A1F88" w:rsidRDefault="00EA72B3"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74459E" w:rsidRDefault="00171167"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702170" w:rsidRPr="007A1F88">
        <w:rPr>
          <w:rFonts w:ascii="Times New Roman" w:hAnsi="Times New Roman" w:cs="Times New Roman"/>
          <w:sz w:val="24"/>
          <w:szCs w:val="24"/>
          <w:lang w:val="en-US"/>
        </w:rPr>
        <w:t>90% of the respondents said that they possess ration card and 10% of them not possess ration card.</w:t>
      </w:r>
    </w:p>
    <w:p w:rsidR="007A6115" w:rsidRPr="007A1F88" w:rsidRDefault="007A6115" w:rsidP="007A1F88">
      <w:pPr>
        <w:spacing w:line="360" w:lineRule="auto"/>
        <w:jc w:val="both"/>
        <w:rPr>
          <w:rFonts w:ascii="Times New Roman" w:hAnsi="Times New Roman" w:cs="Times New Roman"/>
          <w:sz w:val="24"/>
          <w:szCs w:val="24"/>
          <w:lang w:val="en-US"/>
        </w:rPr>
      </w:pPr>
    </w:p>
    <w:p w:rsidR="00E06434"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EA72B3" w:rsidRPr="007A1F88">
        <w:rPr>
          <w:rFonts w:ascii="Times New Roman" w:hAnsi="Times New Roman" w:cs="Times New Roman"/>
          <w:b/>
          <w:sz w:val="24"/>
          <w:szCs w:val="24"/>
          <w:lang w:val="en-US"/>
        </w:rPr>
        <w:t>9</w:t>
      </w:r>
    </w:p>
    <w:p w:rsidR="00EA72B3" w:rsidRPr="007A1F88" w:rsidRDefault="0070217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TYPE OF RATION CARD POSSESSING</w:t>
      </w:r>
    </w:p>
    <w:tbl>
      <w:tblPr>
        <w:tblStyle w:val="TableGrid"/>
        <w:tblW w:w="9803" w:type="dxa"/>
        <w:jc w:val="center"/>
        <w:tblLook w:val="04A0" w:firstRow="1" w:lastRow="0" w:firstColumn="1" w:lastColumn="0" w:noHBand="0" w:noVBand="1"/>
      </w:tblPr>
      <w:tblGrid>
        <w:gridCol w:w="3267"/>
        <w:gridCol w:w="3268"/>
        <w:gridCol w:w="3268"/>
      </w:tblGrid>
      <w:tr w:rsidR="00BF78BE" w:rsidRPr="007A1F88" w:rsidTr="00702170">
        <w:trPr>
          <w:trHeight w:val="907"/>
          <w:jc w:val="center"/>
        </w:trPr>
        <w:tc>
          <w:tcPr>
            <w:tcW w:w="3267" w:type="dxa"/>
            <w:vAlign w:val="center"/>
          </w:tcPr>
          <w:p w:rsidR="00BF78BE" w:rsidRPr="007A1F88" w:rsidRDefault="00BF78B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268" w:type="dxa"/>
            <w:vAlign w:val="center"/>
          </w:tcPr>
          <w:p w:rsidR="00BF78BE" w:rsidRPr="007A1F88" w:rsidRDefault="00BF78B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68" w:type="dxa"/>
            <w:vAlign w:val="center"/>
          </w:tcPr>
          <w:p w:rsidR="00BF78BE" w:rsidRPr="007A1F88" w:rsidRDefault="00BF78B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282FA9" w:rsidRPr="007A1F88" w:rsidTr="00702170">
        <w:trPr>
          <w:trHeight w:val="861"/>
          <w:jc w:val="center"/>
        </w:trPr>
        <w:tc>
          <w:tcPr>
            <w:tcW w:w="3267" w:type="dxa"/>
            <w:vAlign w:val="center"/>
          </w:tcPr>
          <w:p w:rsidR="00282FA9" w:rsidRPr="007A1F88" w:rsidRDefault="0070217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APL </w:t>
            </w:r>
          </w:p>
        </w:tc>
        <w:tc>
          <w:tcPr>
            <w:tcW w:w="3268" w:type="dxa"/>
            <w:vAlign w:val="center"/>
          </w:tcPr>
          <w:p w:rsidR="00282FA9" w:rsidRPr="007A1F88" w:rsidRDefault="0070217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c>
          <w:tcPr>
            <w:tcW w:w="3268" w:type="dxa"/>
            <w:vAlign w:val="center"/>
          </w:tcPr>
          <w:p w:rsidR="00282FA9" w:rsidRPr="007A1F88" w:rsidRDefault="0070217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w:t>
            </w:r>
          </w:p>
        </w:tc>
      </w:tr>
      <w:tr w:rsidR="00282FA9" w:rsidRPr="007A1F88" w:rsidTr="00702170">
        <w:trPr>
          <w:trHeight w:val="907"/>
          <w:jc w:val="center"/>
        </w:trPr>
        <w:tc>
          <w:tcPr>
            <w:tcW w:w="3267" w:type="dxa"/>
            <w:vAlign w:val="center"/>
          </w:tcPr>
          <w:p w:rsidR="00282FA9" w:rsidRPr="007A1F88" w:rsidRDefault="0070217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BPL</w:t>
            </w:r>
          </w:p>
        </w:tc>
        <w:tc>
          <w:tcPr>
            <w:tcW w:w="3268" w:type="dxa"/>
            <w:vAlign w:val="center"/>
          </w:tcPr>
          <w:p w:rsidR="00282FA9" w:rsidRPr="007A1F88" w:rsidRDefault="0070217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c>
          <w:tcPr>
            <w:tcW w:w="3268" w:type="dxa"/>
            <w:vAlign w:val="center"/>
          </w:tcPr>
          <w:p w:rsidR="00282FA9" w:rsidRPr="007A1F88" w:rsidRDefault="00702170"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w:t>
            </w:r>
          </w:p>
        </w:tc>
      </w:tr>
      <w:tr w:rsidR="00BF78BE" w:rsidRPr="007A1F88" w:rsidTr="00702170">
        <w:trPr>
          <w:trHeight w:val="907"/>
          <w:jc w:val="center"/>
        </w:trPr>
        <w:tc>
          <w:tcPr>
            <w:tcW w:w="3267" w:type="dxa"/>
            <w:vAlign w:val="center"/>
          </w:tcPr>
          <w:p w:rsidR="00BF78BE" w:rsidRPr="007A1F88" w:rsidRDefault="00BF78B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268" w:type="dxa"/>
            <w:vAlign w:val="center"/>
          </w:tcPr>
          <w:p w:rsidR="00BF78BE" w:rsidRPr="007A1F88" w:rsidRDefault="00282FA9"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68" w:type="dxa"/>
            <w:vAlign w:val="center"/>
          </w:tcPr>
          <w:p w:rsidR="00BF78BE" w:rsidRPr="007A1F88" w:rsidRDefault="00BF78BE"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BF78BE" w:rsidRPr="007A1F88" w:rsidRDefault="00001995"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702170" w:rsidRPr="007A1F88" w:rsidRDefault="0070217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CHART NO 4.4</w:t>
      </w:r>
    </w:p>
    <w:p w:rsidR="00702170" w:rsidRPr="007A1F88" w:rsidRDefault="00702170"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TYPE OF RATION CARD POSSESSING</w:t>
      </w:r>
    </w:p>
    <w:p w:rsidR="0074459E" w:rsidRPr="007A1F88" w:rsidRDefault="00702170"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noProof/>
          <w:sz w:val="24"/>
          <w:szCs w:val="24"/>
          <w:lang w:eastAsia="en-IN"/>
        </w:rPr>
        <w:drawing>
          <wp:inline distT="0" distB="0" distL="0" distR="0" wp14:anchorId="6AD958D1" wp14:editId="2F3135D3">
            <wp:extent cx="5638800" cy="22860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3D2D" w:rsidRPr="007A1F88" w:rsidRDefault="00343D2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282FA9" w:rsidRPr="007A1F88" w:rsidRDefault="007C60F6"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74459E" w:rsidRPr="007A1F88">
        <w:rPr>
          <w:rFonts w:ascii="Times New Roman" w:hAnsi="Times New Roman" w:cs="Times New Roman"/>
          <w:sz w:val="24"/>
          <w:szCs w:val="24"/>
          <w:lang w:val="en-US"/>
        </w:rPr>
        <w:t xml:space="preserve">60% of the respondents </w:t>
      </w:r>
      <w:r w:rsidR="00702170" w:rsidRPr="007A1F88">
        <w:rPr>
          <w:rFonts w:ascii="Times New Roman" w:hAnsi="Times New Roman" w:cs="Times New Roman"/>
          <w:sz w:val="24"/>
          <w:szCs w:val="24"/>
          <w:lang w:val="en-US"/>
        </w:rPr>
        <w:t>have BPL ration card and 40% of them have APL ration card.</w:t>
      </w:r>
    </w:p>
    <w:p w:rsidR="00FF4EE2" w:rsidRDefault="00FF4EE2" w:rsidP="007A1F88">
      <w:pPr>
        <w:spacing w:line="360" w:lineRule="auto"/>
        <w:jc w:val="both"/>
        <w:rPr>
          <w:rFonts w:ascii="Times New Roman" w:hAnsi="Times New Roman" w:cs="Times New Roman"/>
          <w:b/>
          <w:sz w:val="24"/>
          <w:szCs w:val="24"/>
          <w:lang w:val="en-US"/>
        </w:rPr>
      </w:pPr>
    </w:p>
    <w:p w:rsidR="007A6115" w:rsidRPr="007A1F88" w:rsidRDefault="007A6115" w:rsidP="007A1F88">
      <w:pPr>
        <w:spacing w:line="360" w:lineRule="auto"/>
        <w:jc w:val="both"/>
        <w:rPr>
          <w:rFonts w:ascii="Times New Roman" w:hAnsi="Times New Roman" w:cs="Times New Roman"/>
          <w:b/>
          <w:sz w:val="24"/>
          <w:szCs w:val="24"/>
          <w:lang w:val="en-US"/>
        </w:rPr>
      </w:pPr>
    </w:p>
    <w:p w:rsidR="00343D2D"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lastRenderedPageBreak/>
        <w:t>TABLE NO 4.</w:t>
      </w:r>
      <w:r w:rsidR="00343D2D" w:rsidRPr="007A1F88">
        <w:rPr>
          <w:rFonts w:ascii="Times New Roman" w:hAnsi="Times New Roman" w:cs="Times New Roman"/>
          <w:b/>
          <w:sz w:val="24"/>
          <w:szCs w:val="24"/>
          <w:lang w:val="en-US"/>
        </w:rPr>
        <w:t>10</w:t>
      </w:r>
    </w:p>
    <w:p w:rsidR="00343D2D" w:rsidRPr="007A1F88" w:rsidRDefault="00BB36A6"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GETTING PENSION BY ANY OF THE MEMBERS IN THE HOUSE</w:t>
      </w:r>
    </w:p>
    <w:tbl>
      <w:tblPr>
        <w:tblStyle w:val="TableGrid"/>
        <w:tblW w:w="9604" w:type="dxa"/>
        <w:jc w:val="center"/>
        <w:tblLook w:val="04A0" w:firstRow="1" w:lastRow="0" w:firstColumn="1" w:lastColumn="0" w:noHBand="0" w:noVBand="1"/>
      </w:tblPr>
      <w:tblGrid>
        <w:gridCol w:w="3827"/>
        <w:gridCol w:w="2854"/>
        <w:gridCol w:w="2923"/>
      </w:tblGrid>
      <w:tr w:rsidR="00343D2D" w:rsidRPr="007A1F88" w:rsidTr="00BB36A6">
        <w:trPr>
          <w:trHeight w:val="838"/>
          <w:jc w:val="center"/>
        </w:trPr>
        <w:tc>
          <w:tcPr>
            <w:tcW w:w="3827" w:type="dxa"/>
            <w:vAlign w:val="center"/>
          </w:tcPr>
          <w:p w:rsidR="00343D2D" w:rsidRPr="007A1F88" w:rsidRDefault="00343D2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2854" w:type="dxa"/>
            <w:vAlign w:val="center"/>
          </w:tcPr>
          <w:p w:rsidR="00343D2D" w:rsidRPr="007A1F88" w:rsidRDefault="00343D2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2923" w:type="dxa"/>
            <w:vAlign w:val="center"/>
          </w:tcPr>
          <w:p w:rsidR="00343D2D" w:rsidRPr="007A1F88" w:rsidRDefault="00343D2D"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FF4EE2" w:rsidRPr="007A1F88" w:rsidTr="00BB36A6">
        <w:trPr>
          <w:trHeight w:val="794"/>
          <w:jc w:val="center"/>
        </w:trPr>
        <w:tc>
          <w:tcPr>
            <w:tcW w:w="3827" w:type="dxa"/>
            <w:vAlign w:val="center"/>
          </w:tcPr>
          <w:p w:rsidR="00FF4EE2" w:rsidRPr="007A1F88" w:rsidRDefault="00BB36A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2854" w:type="dxa"/>
            <w:vAlign w:val="center"/>
          </w:tcPr>
          <w:p w:rsidR="00FF4EE2" w:rsidRPr="007A1F88" w:rsidRDefault="00BB36A6"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35</w:t>
            </w:r>
          </w:p>
        </w:tc>
        <w:tc>
          <w:tcPr>
            <w:tcW w:w="2923" w:type="dxa"/>
            <w:vAlign w:val="center"/>
          </w:tcPr>
          <w:p w:rsidR="00FF4EE2" w:rsidRPr="007A1F88" w:rsidRDefault="00BB36A6"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70</w:t>
            </w:r>
          </w:p>
        </w:tc>
      </w:tr>
      <w:tr w:rsidR="00FF4EE2" w:rsidRPr="007A1F88" w:rsidTr="00BB36A6">
        <w:trPr>
          <w:trHeight w:val="838"/>
          <w:jc w:val="center"/>
        </w:trPr>
        <w:tc>
          <w:tcPr>
            <w:tcW w:w="3827" w:type="dxa"/>
            <w:vAlign w:val="center"/>
          </w:tcPr>
          <w:p w:rsidR="00FF4EE2" w:rsidRPr="007A1F88" w:rsidRDefault="00BB36A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2854" w:type="dxa"/>
            <w:vAlign w:val="center"/>
          </w:tcPr>
          <w:p w:rsidR="00FF4EE2" w:rsidRPr="007A1F88" w:rsidRDefault="00BB36A6"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15</w:t>
            </w:r>
          </w:p>
        </w:tc>
        <w:tc>
          <w:tcPr>
            <w:tcW w:w="2923" w:type="dxa"/>
            <w:vAlign w:val="center"/>
          </w:tcPr>
          <w:p w:rsidR="00FF4EE2" w:rsidRPr="007A1F88" w:rsidRDefault="00BB36A6"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30</w:t>
            </w:r>
          </w:p>
        </w:tc>
      </w:tr>
      <w:tr w:rsidR="00343D2D" w:rsidRPr="007A1F88" w:rsidTr="00BB36A6">
        <w:trPr>
          <w:trHeight w:val="882"/>
          <w:jc w:val="center"/>
        </w:trPr>
        <w:tc>
          <w:tcPr>
            <w:tcW w:w="3827" w:type="dxa"/>
            <w:vAlign w:val="center"/>
          </w:tcPr>
          <w:p w:rsidR="00343D2D" w:rsidRPr="007A1F88" w:rsidRDefault="00F949A0"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2854" w:type="dxa"/>
            <w:vAlign w:val="center"/>
          </w:tcPr>
          <w:p w:rsidR="00343D2D" w:rsidRPr="007A1F88" w:rsidRDefault="006D1604"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2923" w:type="dxa"/>
            <w:vAlign w:val="center"/>
          </w:tcPr>
          <w:p w:rsidR="00343D2D" w:rsidRPr="007A1F88" w:rsidRDefault="00F949A0"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343D2D" w:rsidRPr="007A1F88" w:rsidRDefault="00001995"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Source: primary data</w:t>
      </w:r>
    </w:p>
    <w:p w:rsidR="00F949A0" w:rsidRPr="007A1F88" w:rsidRDefault="005E265A"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CHART NO 4.</w:t>
      </w:r>
      <w:r w:rsidR="00702170" w:rsidRPr="007A1F88">
        <w:rPr>
          <w:rFonts w:ascii="Times New Roman" w:hAnsi="Times New Roman" w:cs="Times New Roman"/>
          <w:b/>
          <w:sz w:val="24"/>
          <w:szCs w:val="24"/>
          <w:lang w:val="en-US"/>
        </w:rPr>
        <w:t>5</w:t>
      </w:r>
    </w:p>
    <w:p w:rsidR="00BB36A6" w:rsidRPr="007A1F88" w:rsidRDefault="00BB36A6" w:rsidP="007A6115">
      <w:pPr>
        <w:spacing w:line="360" w:lineRule="auto"/>
        <w:jc w:val="center"/>
        <w:rPr>
          <w:rFonts w:ascii="Times New Roman" w:hAnsi="Times New Roman" w:cs="Times New Roman"/>
          <w:b/>
          <w:sz w:val="24"/>
          <w:szCs w:val="24"/>
          <w:lang w:val="en-US"/>
        </w:rPr>
      </w:pPr>
      <w:r w:rsidRPr="007A1F88">
        <w:rPr>
          <w:rFonts w:ascii="Times New Roman" w:hAnsi="Times New Roman" w:cs="Times New Roman"/>
          <w:b/>
          <w:sz w:val="24"/>
          <w:szCs w:val="24"/>
          <w:lang w:val="en-US"/>
        </w:rPr>
        <w:t>GETTING PENSION BY ANY OF THE MEMBERS IN THE HOUSE</w:t>
      </w:r>
    </w:p>
    <w:p w:rsidR="00EC2C08" w:rsidRPr="007A1F88" w:rsidRDefault="00BB36A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noProof/>
          <w:sz w:val="24"/>
          <w:szCs w:val="24"/>
          <w:lang w:eastAsia="en-IN"/>
        </w:rPr>
        <w:drawing>
          <wp:inline distT="0" distB="0" distL="0" distR="0" wp14:anchorId="0DEAA8B6" wp14:editId="7E570569">
            <wp:extent cx="5926667" cy="2607734"/>
            <wp:effectExtent l="0" t="0" r="17145" b="215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949A0" w:rsidRPr="007A1F88" w:rsidRDefault="00F949A0"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INTERPRETATION</w:t>
      </w:r>
    </w:p>
    <w:p w:rsidR="00847CEA" w:rsidRDefault="00146E62" w:rsidP="007A1F88">
      <w:pPr>
        <w:spacing w:line="360" w:lineRule="auto"/>
        <w:jc w:val="both"/>
        <w:rPr>
          <w:rFonts w:ascii="Times New Roman" w:hAnsi="Times New Roman" w:cs="Times New Roman"/>
          <w:sz w:val="24"/>
          <w:szCs w:val="24"/>
          <w:lang w:val="en-US"/>
        </w:rPr>
      </w:pPr>
      <w:r w:rsidRPr="007A1F88">
        <w:rPr>
          <w:rFonts w:ascii="Times New Roman" w:hAnsi="Times New Roman" w:cs="Times New Roman"/>
          <w:sz w:val="24"/>
          <w:szCs w:val="24"/>
          <w:lang w:val="en-US"/>
        </w:rPr>
        <w:t xml:space="preserve">The above table shows that </w:t>
      </w:r>
      <w:r w:rsidR="00BB36A6" w:rsidRPr="007A1F88">
        <w:rPr>
          <w:rFonts w:ascii="Times New Roman" w:hAnsi="Times New Roman" w:cs="Times New Roman"/>
          <w:sz w:val="24"/>
          <w:szCs w:val="24"/>
          <w:lang w:val="en-US"/>
        </w:rPr>
        <w:t>70% of the respondents said that the members of their house getting pension and 30% of them do not get pension.</w:t>
      </w:r>
    </w:p>
    <w:p w:rsidR="007A6115" w:rsidRPr="007A1F88" w:rsidRDefault="007A6115" w:rsidP="007A1F88">
      <w:pPr>
        <w:spacing w:line="360" w:lineRule="auto"/>
        <w:jc w:val="both"/>
        <w:rPr>
          <w:rFonts w:ascii="Times New Roman" w:hAnsi="Times New Roman" w:cs="Times New Roman"/>
          <w:sz w:val="24"/>
          <w:szCs w:val="24"/>
        </w:rPr>
      </w:pP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w:t>
      </w:r>
      <w:r w:rsidR="00006A7B" w:rsidRPr="007A1F88">
        <w:rPr>
          <w:rFonts w:ascii="Times New Roman" w:hAnsi="Times New Roman" w:cs="Times New Roman"/>
          <w:b/>
          <w:sz w:val="24"/>
          <w:szCs w:val="24"/>
        </w:rPr>
        <w:t>11</w:t>
      </w:r>
    </w:p>
    <w:p w:rsidR="00006A7B" w:rsidRPr="007A1F88" w:rsidRDefault="000A4B19"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HAVING MEMBERSHIP IN CO</w:t>
      </w:r>
      <w:r w:rsidR="006F0D7F" w:rsidRPr="007A1F88">
        <w:rPr>
          <w:rFonts w:ascii="Times New Roman" w:hAnsi="Times New Roman" w:cs="Times New Roman"/>
          <w:b/>
          <w:sz w:val="24"/>
          <w:szCs w:val="24"/>
        </w:rPr>
        <w:t>-</w:t>
      </w:r>
      <w:r w:rsidRPr="007A1F88">
        <w:rPr>
          <w:rFonts w:ascii="Times New Roman" w:hAnsi="Times New Roman" w:cs="Times New Roman"/>
          <w:b/>
          <w:sz w:val="24"/>
          <w:szCs w:val="24"/>
        </w:rPr>
        <w:t>OPERATIVE CREDIT SOCIETY OR INSURANCE COMPANY FOR THE MEMBERS</w:t>
      </w:r>
    </w:p>
    <w:tbl>
      <w:tblPr>
        <w:tblStyle w:val="TableGrid"/>
        <w:tblW w:w="9324" w:type="dxa"/>
        <w:jc w:val="center"/>
        <w:tblLook w:val="04A0" w:firstRow="1" w:lastRow="0" w:firstColumn="1" w:lastColumn="0" w:noHBand="0" w:noVBand="1"/>
      </w:tblPr>
      <w:tblGrid>
        <w:gridCol w:w="2766"/>
        <w:gridCol w:w="3279"/>
        <w:gridCol w:w="3279"/>
      </w:tblGrid>
      <w:tr w:rsidR="00006A7B" w:rsidRPr="007A1F88" w:rsidTr="00FF4EE2">
        <w:trPr>
          <w:trHeight w:val="799"/>
          <w:jc w:val="center"/>
        </w:trPr>
        <w:tc>
          <w:tcPr>
            <w:tcW w:w="2766" w:type="dxa"/>
            <w:vAlign w:val="center"/>
          </w:tcPr>
          <w:p w:rsidR="00006A7B" w:rsidRPr="007A1F88" w:rsidRDefault="00001995"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Particulars</w:t>
            </w:r>
          </w:p>
        </w:tc>
        <w:tc>
          <w:tcPr>
            <w:tcW w:w="3279" w:type="dxa"/>
            <w:vAlign w:val="center"/>
          </w:tcPr>
          <w:p w:rsidR="00006A7B" w:rsidRPr="007A1F88" w:rsidRDefault="00001995"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No. of respondents</w:t>
            </w:r>
          </w:p>
        </w:tc>
        <w:tc>
          <w:tcPr>
            <w:tcW w:w="3279" w:type="dxa"/>
            <w:vAlign w:val="center"/>
          </w:tcPr>
          <w:p w:rsidR="00006A7B" w:rsidRPr="007A1F88" w:rsidRDefault="00001995"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Percentage</w:t>
            </w:r>
          </w:p>
        </w:tc>
      </w:tr>
      <w:tr w:rsidR="00EC2C08" w:rsidRPr="007A1F88" w:rsidTr="00FF4EE2">
        <w:trPr>
          <w:trHeight w:val="753"/>
          <w:jc w:val="center"/>
        </w:trPr>
        <w:tc>
          <w:tcPr>
            <w:tcW w:w="2766" w:type="dxa"/>
            <w:vAlign w:val="center"/>
          </w:tcPr>
          <w:p w:rsidR="00EC2C08" w:rsidRPr="007A1F88" w:rsidRDefault="00C3210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3279" w:type="dxa"/>
            <w:vAlign w:val="center"/>
          </w:tcPr>
          <w:p w:rsidR="00EC2C08" w:rsidRPr="007A1F88" w:rsidRDefault="000A4B19"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29</w:t>
            </w:r>
          </w:p>
        </w:tc>
        <w:tc>
          <w:tcPr>
            <w:tcW w:w="3279" w:type="dxa"/>
            <w:vAlign w:val="center"/>
          </w:tcPr>
          <w:p w:rsidR="00EC2C08" w:rsidRPr="007A1F88" w:rsidRDefault="000A4B19"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58</w:t>
            </w:r>
          </w:p>
        </w:tc>
      </w:tr>
      <w:tr w:rsidR="00EC2C08" w:rsidRPr="007A1F88" w:rsidTr="00FF4EE2">
        <w:trPr>
          <w:trHeight w:val="799"/>
          <w:jc w:val="center"/>
        </w:trPr>
        <w:tc>
          <w:tcPr>
            <w:tcW w:w="2766" w:type="dxa"/>
            <w:vAlign w:val="center"/>
          </w:tcPr>
          <w:p w:rsidR="00EC2C08" w:rsidRPr="007A1F88" w:rsidRDefault="00C3210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3279" w:type="dxa"/>
            <w:vAlign w:val="center"/>
          </w:tcPr>
          <w:p w:rsidR="00EC2C08" w:rsidRPr="007A1F88" w:rsidRDefault="000A4B19"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21</w:t>
            </w:r>
          </w:p>
        </w:tc>
        <w:tc>
          <w:tcPr>
            <w:tcW w:w="3279" w:type="dxa"/>
            <w:vAlign w:val="center"/>
          </w:tcPr>
          <w:p w:rsidR="00EC2C08" w:rsidRPr="007A1F88" w:rsidRDefault="000A4B19"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42</w:t>
            </w:r>
          </w:p>
        </w:tc>
      </w:tr>
      <w:tr w:rsidR="00006A7B" w:rsidRPr="007A1F88" w:rsidTr="00FF4EE2">
        <w:trPr>
          <w:trHeight w:val="799"/>
          <w:jc w:val="center"/>
        </w:trPr>
        <w:tc>
          <w:tcPr>
            <w:tcW w:w="2766" w:type="dxa"/>
            <w:vAlign w:val="center"/>
          </w:tcPr>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Total</w:t>
            </w:r>
          </w:p>
        </w:tc>
        <w:tc>
          <w:tcPr>
            <w:tcW w:w="3279" w:type="dxa"/>
            <w:vAlign w:val="center"/>
          </w:tcPr>
          <w:p w:rsidR="00006A7B" w:rsidRPr="007A1F88" w:rsidRDefault="00C32107"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50</w:t>
            </w:r>
          </w:p>
        </w:tc>
        <w:tc>
          <w:tcPr>
            <w:tcW w:w="3279" w:type="dxa"/>
            <w:vAlign w:val="center"/>
          </w:tcPr>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100</w:t>
            </w:r>
          </w:p>
        </w:tc>
      </w:tr>
    </w:tbl>
    <w:p w:rsidR="00006A7B" w:rsidRPr="007A1F88" w:rsidRDefault="00001995"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w:t>
      </w:r>
      <w:r w:rsidR="00BB36A6" w:rsidRPr="007A1F88">
        <w:rPr>
          <w:rFonts w:ascii="Times New Roman" w:hAnsi="Times New Roman" w:cs="Times New Roman"/>
          <w:b/>
          <w:sz w:val="24"/>
          <w:szCs w:val="24"/>
        </w:rPr>
        <w:t>6</w:t>
      </w:r>
    </w:p>
    <w:p w:rsidR="000A4B19" w:rsidRPr="007A1F88" w:rsidRDefault="000A4B19"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HAVING MEMBERSHIP IN COOPERATIVE CREDIT SOCIETY OR INSURANCE COMPANY FOR THE MEMBERS</w:t>
      </w:r>
    </w:p>
    <w:p w:rsidR="00006A7B" w:rsidRPr="007A1F88" w:rsidRDefault="006F0D7F" w:rsidP="007A1F88">
      <w:pPr>
        <w:spacing w:line="360" w:lineRule="auto"/>
        <w:jc w:val="both"/>
        <w:rPr>
          <w:rFonts w:ascii="Times New Roman" w:hAnsi="Times New Roman" w:cs="Times New Roman"/>
          <w:b/>
          <w:sz w:val="24"/>
          <w:szCs w:val="24"/>
        </w:rPr>
      </w:pPr>
      <w:r w:rsidRPr="007A1F88">
        <w:rPr>
          <w:rFonts w:ascii="Times New Roman" w:hAnsi="Times New Roman" w:cs="Times New Roman"/>
          <w:b/>
          <w:noProof/>
          <w:sz w:val="24"/>
          <w:szCs w:val="24"/>
          <w:lang w:eastAsia="en-IN"/>
        </w:rPr>
        <w:drawing>
          <wp:inline distT="0" distB="0" distL="0" distR="0" wp14:anchorId="6B778F4B" wp14:editId="64C11DB7">
            <wp:extent cx="5164667" cy="2556934"/>
            <wp:effectExtent l="0" t="0" r="17145" b="152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FF4EE2" w:rsidRPr="007A1F88" w:rsidRDefault="00860D6B"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6F0D7F" w:rsidRPr="007A1F88">
        <w:rPr>
          <w:rFonts w:ascii="Times New Roman" w:hAnsi="Times New Roman" w:cs="Times New Roman"/>
          <w:sz w:val="24"/>
          <w:szCs w:val="24"/>
        </w:rPr>
        <w:t>58% of the respondents have membership in co-operative credit society or insurance and 42% of them have no membership.</w:t>
      </w: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w:t>
      </w:r>
      <w:r w:rsidR="00006A7B" w:rsidRPr="007A1F88">
        <w:rPr>
          <w:rFonts w:ascii="Times New Roman" w:hAnsi="Times New Roman" w:cs="Times New Roman"/>
          <w:b/>
          <w:sz w:val="24"/>
          <w:szCs w:val="24"/>
        </w:rPr>
        <w:t>12</w:t>
      </w:r>
    </w:p>
    <w:p w:rsidR="00006A7B" w:rsidRPr="007A1F88" w:rsidRDefault="006F0D7F"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FACING THREATEN FROM WILD ANIMALS BY THE COMMUNITY</w:t>
      </w:r>
    </w:p>
    <w:tbl>
      <w:tblPr>
        <w:tblStyle w:val="TableGrid"/>
        <w:tblW w:w="9562" w:type="dxa"/>
        <w:jc w:val="center"/>
        <w:tblLook w:val="04A0" w:firstRow="1" w:lastRow="0" w:firstColumn="1" w:lastColumn="0" w:noHBand="0" w:noVBand="1"/>
      </w:tblPr>
      <w:tblGrid>
        <w:gridCol w:w="3151"/>
        <w:gridCol w:w="3152"/>
        <w:gridCol w:w="3259"/>
      </w:tblGrid>
      <w:tr w:rsidR="003A4F78" w:rsidRPr="007A1F88" w:rsidTr="00975361">
        <w:trPr>
          <w:trHeight w:val="707"/>
          <w:jc w:val="center"/>
        </w:trPr>
        <w:tc>
          <w:tcPr>
            <w:tcW w:w="3151" w:type="dxa"/>
            <w:vAlign w:val="center"/>
          </w:tcPr>
          <w:p w:rsidR="003A4F78" w:rsidRPr="007A1F88" w:rsidRDefault="003A4F7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52" w:type="dxa"/>
            <w:vAlign w:val="center"/>
          </w:tcPr>
          <w:p w:rsidR="003A4F78" w:rsidRPr="007A1F88" w:rsidRDefault="003A4F7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59" w:type="dxa"/>
            <w:vAlign w:val="center"/>
          </w:tcPr>
          <w:p w:rsidR="003A4F78" w:rsidRPr="007A1F88" w:rsidRDefault="003A4F7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3A4F78" w:rsidRPr="007A1F88" w:rsidTr="00975361">
        <w:trPr>
          <w:trHeight w:val="842"/>
          <w:jc w:val="center"/>
        </w:trPr>
        <w:tc>
          <w:tcPr>
            <w:tcW w:w="3151" w:type="dxa"/>
            <w:vAlign w:val="center"/>
          </w:tcPr>
          <w:p w:rsidR="003A4F78" w:rsidRPr="007A1F88" w:rsidRDefault="00FF4EE2"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3152" w:type="dxa"/>
            <w:vAlign w:val="center"/>
          </w:tcPr>
          <w:p w:rsidR="003A4F78" w:rsidRPr="007A1F88" w:rsidRDefault="006F0D7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15</w:t>
            </w:r>
          </w:p>
        </w:tc>
        <w:tc>
          <w:tcPr>
            <w:tcW w:w="3259" w:type="dxa"/>
            <w:vAlign w:val="center"/>
          </w:tcPr>
          <w:p w:rsidR="003A4F78" w:rsidRPr="007A1F88" w:rsidRDefault="006F0D7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r>
      <w:tr w:rsidR="003A4F78" w:rsidRPr="007A1F88" w:rsidTr="00975361">
        <w:trPr>
          <w:trHeight w:val="707"/>
          <w:jc w:val="center"/>
        </w:trPr>
        <w:tc>
          <w:tcPr>
            <w:tcW w:w="3151" w:type="dxa"/>
            <w:vAlign w:val="center"/>
          </w:tcPr>
          <w:p w:rsidR="005C3BD7" w:rsidRPr="007A1F88" w:rsidRDefault="00FF4EE2"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3152" w:type="dxa"/>
            <w:vAlign w:val="center"/>
          </w:tcPr>
          <w:p w:rsidR="003A4F78" w:rsidRPr="007A1F88" w:rsidRDefault="0089746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25</w:t>
            </w:r>
          </w:p>
        </w:tc>
        <w:tc>
          <w:tcPr>
            <w:tcW w:w="3259" w:type="dxa"/>
            <w:vAlign w:val="center"/>
          </w:tcPr>
          <w:p w:rsidR="003A4F78" w:rsidRPr="007A1F88" w:rsidRDefault="0089746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w:t>
            </w:r>
          </w:p>
        </w:tc>
      </w:tr>
      <w:tr w:rsidR="006F0D7F" w:rsidRPr="007A1F88" w:rsidTr="00975361">
        <w:trPr>
          <w:trHeight w:val="707"/>
          <w:jc w:val="center"/>
        </w:trPr>
        <w:tc>
          <w:tcPr>
            <w:tcW w:w="3151" w:type="dxa"/>
            <w:vAlign w:val="center"/>
          </w:tcPr>
          <w:p w:rsidR="006F0D7F" w:rsidRPr="007A1F88" w:rsidRDefault="006F0D7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Not sure</w:t>
            </w:r>
          </w:p>
        </w:tc>
        <w:tc>
          <w:tcPr>
            <w:tcW w:w="3152" w:type="dxa"/>
            <w:vAlign w:val="center"/>
          </w:tcPr>
          <w:p w:rsidR="006F0D7F" w:rsidRPr="007A1F88" w:rsidRDefault="006F0D7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c>
          <w:tcPr>
            <w:tcW w:w="3259" w:type="dxa"/>
            <w:vAlign w:val="center"/>
          </w:tcPr>
          <w:p w:rsidR="006F0D7F" w:rsidRPr="007A1F88" w:rsidRDefault="006F0D7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r>
      <w:tr w:rsidR="003A4F78" w:rsidRPr="007A1F88" w:rsidTr="00975361">
        <w:trPr>
          <w:trHeight w:val="707"/>
          <w:jc w:val="center"/>
        </w:trPr>
        <w:tc>
          <w:tcPr>
            <w:tcW w:w="3151" w:type="dxa"/>
            <w:vAlign w:val="center"/>
          </w:tcPr>
          <w:p w:rsidR="003A4F78" w:rsidRPr="007A1F88" w:rsidRDefault="003A4F7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52" w:type="dxa"/>
            <w:vAlign w:val="center"/>
          </w:tcPr>
          <w:p w:rsidR="003A4F78" w:rsidRPr="007A1F88" w:rsidRDefault="003A4F7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59" w:type="dxa"/>
            <w:vAlign w:val="center"/>
          </w:tcPr>
          <w:p w:rsidR="003A4F78" w:rsidRPr="007A1F88" w:rsidRDefault="003A4F7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006A7B" w:rsidRPr="007A1F88" w:rsidRDefault="00EB5B49"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w:t>
      </w:r>
      <w:r w:rsidR="006C7A1D" w:rsidRPr="007A1F88">
        <w:rPr>
          <w:rFonts w:ascii="Times New Roman" w:hAnsi="Times New Roman" w:cs="Times New Roman"/>
          <w:b/>
          <w:sz w:val="24"/>
          <w:szCs w:val="24"/>
        </w:rPr>
        <w:t>7</w:t>
      </w:r>
    </w:p>
    <w:p w:rsidR="006F0D7F" w:rsidRPr="007A1F88" w:rsidRDefault="006F0D7F"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FACING THREATEN FROM WILD ANIMALS BY THE COMMUNITY</w:t>
      </w:r>
    </w:p>
    <w:p w:rsidR="00006A7B" w:rsidRPr="007A1F88" w:rsidRDefault="00975361" w:rsidP="007A1F88">
      <w:pPr>
        <w:spacing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5F9DDDDB" wp14:editId="4654F55F">
            <wp:extent cx="5554133" cy="2302934"/>
            <wp:effectExtent l="0" t="0" r="27940" b="2159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897467" w:rsidRDefault="00855B1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897467" w:rsidRPr="007A1F88">
        <w:rPr>
          <w:rFonts w:ascii="Times New Roman" w:hAnsi="Times New Roman" w:cs="Times New Roman"/>
          <w:sz w:val="24"/>
          <w:szCs w:val="24"/>
        </w:rPr>
        <w:t xml:space="preserve">50% of the respondents </w:t>
      </w:r>
      <w:r w:rsidR="00975361" w:rsidRPr="007A1F88">
        <w:rPr>
          <w:rFonts w:ascii="Times New Roman" w:hAnsi="Times New Roman" w:cs="Times New Roman"/>
          <w:sz w:val="24"/>
          <w:szCs w:val="24"/>
        </w:rPr>
        <w:t>said that their community not facing threaten from wild animals, 30% said that they faces threaten from wild animals and 20% of the respondents said that they are not sure about it.</w:t>
      </w:r>
    </w:p>
    <w:p w:rsidR="007A6115" w:rsidRPr="007A1F88" w:rsidRDefault="007A6115" w:rsidP="007A1F88">
      <w:pPr>
        <w:spacing w:line="360" w:lineRule="auto"/>
        <w:jc w:val="both"/>
        <w:rPr>
          <w:rFonts w:ascii="Times New Roman" w:hAnsi="Times New Roman" w:cs="Times New Roman"/>
          <w:sz w:val="24"/>
          <w:szCs w:val="24"/>
        </w:rPr>
      </w:pP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w:t>
      </w:r>
      <w:r w:rsidR="00006A7B" w:rsidRPr="007A1F88">
        <w:rPr>
          <w:rFonts w:ascii="Times New Roman" w:hAnsi="Times New Roman" w:cs="Times New Roman"/>
          <w:b/>
          <w:sz w:val="24"/>
          <w:szCs w:val="24"/>
        </w:rPr>
        <w:t>13</w:t>
      </w:r>
    </w:p>
    <w:p w:rsidR="00006A7B" w:rsidRPr="007A1F88" w:rsidRDefault="009122C4"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CONSUMPTION OF FOOD BY ALL THE MEMBERS</w:t>
      </w:r>
    </w:p>
    <w:tbl>
      <w:tblPr>
        <w:tblStyle w:val="TableGrid"/>
        <w:tblW w:w="9710" w:type="dxa"/>
        <w:jc w:val="center"/>
        <w:tblLook w:val="04A0" w:firstRow="1" w:lastRow="0" w:firstColumn="1" w:lastColumn="0" w:noHBand="0" w:noVBand="1"/>
      </w:tblPr>
      <w:tblGrid>
        <w:gridCol w:w="3236"/>
        <w:gridCol w:w="3237"/>
        <w:gridCol w:w="3237"/>
      </w:tblGrid>
      <w:tr w:rsidR="00CE3FB8" w:rsidRPr="007A1F88" w:rsidTr="005C3BD7">
        <w:trPr>
          <w:trHeight w:val="596"/>
          <w:jc w:val="center"/>
        </w:trPr>
        <w:tc>
          <w:tcPr>
            <w:tcW w:w="3236" w:type="dxa"/>
            <w:vAlign w:val="center"/>
          </w:tcPr>
          <w:p w:rsidR="00CE3FB8" w:rsidRPr="007A1F88" w:rsidRDefault="00CE3FB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237" w:type="dxa"/>
            <w:vAlign w:val="center"/>
          </w:tcPr>
          <w:p w:rsidR="00CE3FB8" w:rsidRPr="007A1F88" w:rsidRDefault="00CE3FB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37" w:type="dxa"/>
            <w:vAlign w:val="center"/>
          </w:tcPr>
          <w:p w:rsidR="00CE3FB8" w:rsidRPr="007A1F88" w:rsidRDefault="00CE3FB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9122C4" w:rsidRPr="007A1F88" w:rsidTr="009122C4">
        <w:trPr>
          <w:trHeight w:val="596"/>
          <w:jc w:val="center"/>
        </w:trPr>
        <w:tc>
          <w:tcPr>
            <w:tcW w:w="3236"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At any time</w:t>
            </w:r>
          </w:p>
        </w:tc>
        <w:tc>
          <w:tcPr>
            <w:tcW w:w="3237" w:type="dxa"/>
            <w:vAlign w:val="center"/>
          </w:tcPr>
          <w:p w:rsidR="009122C4"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7</w:t>
            </w:r>
          </w:p>
        </w:tc>
        <w:tc>
          <w:tcPr>
            <w:tcW w:w="3237" w:type="dxa"/>
            <w:vAlign w:val="center"/>
          </w:tcPr>
          <w:p w:rsidR="009122C4"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14</w:t>
            </w:r>
          </w:p>
        </w:tc>
      </w:tr>
      <w:tr w:rsidR="009122C4" w:rsidRPr="007A1F88" w:rsidTr="009122C4">
        <w:trPr>
          <w:trHeight w:val="596"/>
          <w:jc w:val="center"/>
        </w:trPr>
        <w:tc>
          <w:tcPr>
            <w:tcW w:w="3236"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Once a day</w:t>
            </w:r>
          </w:p>
        </w:tc>
        <w:tc>
          <w:tcPr>
            <w:tcW w:w="3237" w:type="dxa"/>
            <w:vAlign w:val="center"/>
          </w:tcPr>
          <w:p w:rsidR="009122C4"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16</w:t>
            </w:r>
          </w:p>
        </w:tc>
        <w:tc>
          <w:tcPr>
            <w:tcW w:w="3237" w:type="dxa"/>
            <w:vAlign w:val="center"/>
          </w:tcPr>
          <w:p w:rsidR="009122C4"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32</w:t>
            </w:r>
          </w:p>
        </w:tc>
      </w:tr>
      <w:tr w:rsidR="009122C4" w:rsidRPr="007A1F88" w:rsidTr="009122C4">
        <w:trPr>
          <w:trHeight w:val="596"/>
          <w:jc w:val="center"/>
        </w:trPr>
        <w:tc>
          <w:tcPr>
            <w:tcW w:w="3236"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Twice a day</w:t>
            </w:r>
          </w:p>
        </w:tc>
        <w:tc>
          <w:tcPr>
            <w:tcW w:w="3237"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18</w:t>
            </w:r>
          </w:p>
        </w:tc>
        <w:tc>
          <w:tcPr>
            <w:tcW w:w="3237"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36</w:t>
            </w:r>
          </w:p>
        </w:tc>
      </w:tr>
      <w:tr w:rsidR="009122C4" w:rsidRPr="007A1F88" w:rsidTr="009122C4">
        <w:trPr>
          <w:trHeight w:val="596"/>
          <w:jc w:val="center"/>
        </w:trPr>
        <w:tc>
          <w:tcPr>
            <w:tcW w:w="3236"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Thrice a day</w:t>
            </w:r>
          </w:p>
        </w:tc>
        <w:tc>
          <w:tcPr>
            <w:tcW w:w="3237"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9</w:t>
            </w:r>
          </w:p>
        </w:tc>
        <w:tc>
          <w:tcPr>
            <w:tcW w:w="3237" w:type="dxa"/>
            <w:vAlign w:val="center"/>
          </w:tcPr>
          <w:p w:rsidR="009122C4" w:rsidRPr="007A1F88" w:rsidRDefault="009122C4"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18</w:t>
            </w:r>
          </w:p>
        </w:tc>
      </w:tr>
      <w:tr w:rsidR="00CE3FB8" w:rsidRPr="007A1F88" w:rsidTr="005C3BD7">
        <w:trPr>
          <w:trHeight w:val="596"/>
          <w:jc w:val="center"/>
        </w:trPr>
        <w:tc>
          <w:tcPr>
            <w:tcW w:w="3236" w:type="dxa"/>
            <w:vAlign w:val="center"/>
          </w:tcPr>
          <w:p w:rsidR="00CE3FB8" w:rsidRPr="007A1F88" w:rsidRDefault="00CE3FB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237" w:type="dxa"/>
            <w:vAlign w:val="center"/>
          </w:tcPr>
          <w:p w:rsidR="00CE3FB8" w:rsidRPr="007A1F88" w:rsidRDefault="00CE3FB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37" w:type="dxa"/>
            <w:vAlign w:val="center"/>
          </w:tcPr>
          <w:p w:rsidR="00CE3FB8" w:rsidRPr="007A1F88" w:rsidRDefault="00CE3FB8"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006A7B" w:rsidRPr="007A1F88" w:rsidRDefault="00C076F1"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w:t>
      </w:r>
      <w:r w:rsidR="006C7A1D" w:rsidRPr="007A1F88">
        <w:rPr>
          <w:rFonts w:ascii="Times New Roman" w:hAnsi="Times New Roman" w:cs="Times New Roman"/>
          <w:b/>
          <w:sz w:val="24"/>
          <w:szCs w:val="24"/>
        </w:rPr>
        <w:t>8</w:t>
      </w:r>
    </w:p>
    <w:p w:rsidR="009122C4" w:rsidRPr="007A1F88" w:rsidRDefault="009122C4"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CONSUMPTION OF FOOD BY ALL THE MEMBERS</w:t>
      </w:r>
    </w:p>
    <w:p w:rsidR="00006A7B" w:rsidRPr="007A1F88" w:rsidRDefault="005158CF" w:rsidP="007A1F88">
      <w:pPr>
        <w:spacing w:line="360" w:lineRule="auto"/>
        <w:jc w:val="both"/>
        <w:rPr>
          <w:rFonts w:ascii="Times New Roman" w:hAnsi="Times New Roman" w:cs="Times New Roman"/>
          <w:b/>
          <w:sz w:val="24"/>
          <w:szCs w:val="24"/>
        </w:rPr>
      </w:pPr>
      <w:r w:rsidRPr="007A1F88">
        <w:rPr>
          <w:rFonts w:ascii="Times New Roman" w:hAnsi="Times New Roman" w:cs="Times New Roman"/>
          <w:b/>
          <w:noProof/>
          <w:sz w:val="24"/>
          <w:szCs w:val="24"/>
          <w:lang w:eastAsia="en-IN"/>
        </w:rPr>
        <w:drawing>
          <wp:inline distT="0" distB="0" distL="0" distR="0" wp14:anchorId="44561D0C" wp14:editId="36A51F8A">
            <wp:extent cx="5604933" cy="2336800"/>
            <wp:effectExtent l="0" t="0" r="15240" b="254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5C3BD7" w:rsidRDefault="008F5861"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1D74B6" w:rsidRPr="007A1F88">
        <w:rPr>
          <w:rFonts w:ascii="Times New Roman" w:hAnsi="Times New Roman" w:cs="Times New Roman"/>
          <w:sz w:val="24"/>
          <w:szCs w:val="24"/>
        </w:rPr>
        <w:t xml:space="preserve">36% of the respondents said that </w:t>
      </w:r>
      <w:r w:rsidR="005158CF" w:rsidRPr="007A1F88">
        <w:rPr>
          <w:rFonts w:ascii="Times New Roman" w:hAnsi="Times New Roman" w:cs="Times New Roman"/>
          <w:sz w:val="24"/>
          <w:szCs w:val="24"/>
        </w:rPr>
        <w:t>all the members may consume food by twice a day, 32% said as once a day, 18% said as thrice a day and 14% of them said as at any time all members may consume food.</w:t>
      </w:r>
    </w:p>
    <w:p w:rsidR="007A6115" w:rsidRPr="007A1F88" w:rsidRDefault="007A6115" w:rsidP="007A1F88">
      <w:pPr>
        <w:spacing w:line="360" w:lineRule="auto"/>
        <w:jc w:val="both"/>
        <w:rPr>
          <w:rFonts w:ascii="Times New Roman" w:hAnsi="Times New Roman" w:cs="Times New Roman"/>
          <w:sz w:val="24"/>
          <w:szCs w:val="24"/>
        </w:rPr>
      </w:pP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w:t>
      </w:r>
      <w:r w:rsidR="00006A7B" w:rsidRPr="007A1F88">
        <w:rPr>
          <w:rFonts w:ascii="Times New Roman" w:hAnsi="Times New Roman" w:cs="Times New Roman"/>
          <w:b/>
          <w:sz w:val="24"/>
          <w:szCs w:val="24"/>
        </w:rPr>
        <w:t>14</w:t>
      </w:r>
    </w:p>
    <w:p w:rsidR="00006A7B" w:rsidRPr="007A1F88" w:rsidRDefault="005158CF"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TYPE OF ELECTRONIC ITEM HAVING</w:t>
      </w:r>
    </w:p>
    <w:tbl>
      <w:tblPr>
        <w:tblStyle w:val="TableGrid"/>
        <w:tblW w:w="9689" w:type="dxa"/>
        <w:jc w:val="center"/>
        <w:tblLook w:val="04A0" w:firstRow="1" w:lastRow="0" w:firstColumn="1" w:lastColumn="0" w:noHBand="0" w:noVBand="1"/>
      </w:tblPr>
      <w:tblGrid>
        <w:gridCol w:w="3202"/>
        <w:gridCol w:w="3202"/>
        <w:gridCol w:w="3285"/>
      </w:tblGrid>
      <w:tr w:rsidR="00006A7B" w:rsidRPr="007A1F88" w:rsidTr="005158CF">
        <w:trPr>
          <w:trHeight w:val="800"/>
          <w:jc w:val="center"/>
        </w:trPr>
        <w:tc>
          <w:tcPr>
            <w:tcW w:w="3202" w:type="dxa"/>
            <w:vAlign w:val="center"/>
          </w:tcPr>
          <w:p w:rsidR="00006A7B" w:rsidRPr="007A1F88" w:rsidRDefault="00845779"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Particulars</w:t>
            </w:r>
          </w:p>
        </w:tc>
        <w:tc>
          <w:tcPr>
            <w:tcW w:w="3202" w:type="dxa"/>
            <w:vAlign w:val="center"/>
          </w:tcPr>
          <w:p w:rsidR="00006A7B" w:rsidRPr="007A1F88" w:rsidRDefault="00845779"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No. of respondents</w:t>
            </w:r>
          </w:p>
        </w:tc>
        <w:tc>
          <w:tcPr>
            <w:tcW w:w="3285" w:type="dxa"/>
            <w:vAlign w:val="center"/>
          </w:tcPr>
          <w:p w:rsidR="00006A7B" w:rsidRPr="007A1F88" w:rsidRDefault="00845779"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Percentage</w:t>
            </w:r>
          </w:p>
        </w:tc>
      </w:tr>
      <w:tr w:rsidR="005158CF" w:rsidRPr="007A1F88" w:rsidTr="005158CF">
        <w:trPr>
          <w:trHeight w:val="800"/>
          <w:jc w:val="center"/>
        </w:trPr>
        <w:tc>
          <w:tcPr>
            <w:tcW w:w="3202"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Radio</w:t>
            </w:r>
          </w:p>
        </w:tc>
        <w:tc>
          <w:tcPr>
            <w:tcW w:w="3202"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15</w:t>
            </w:r>
          </w:p>
        </w:tc>
        <w:tc>
          <w:tcPr>
            <w:tcW w:w="3285"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r>
      <w:tr w:rsidR="005158CF" w:rsidRPr="007A1F88" w:rsidTr="005158CF">
        <w:trPr>
          <w:trHeight w:val="829"/>
          <w:jc w:val="center"/>
        </w:trPr>
        <w:tc>
          <w:tcPr>
            <w:tcW w:w="3202"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Television</w:t>
            </w:r>
          </w:p>
        </w:tc>
        <w:tc>
          <w:tcPr>
            <w:tcW w:w="3202"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23</w:t>
            </w:r>
          </w:p>
        </w:tc>
        <w:tc>
          <w:tcPr>
            <w:tcW w:w="3285"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46</w:t>
            </w:r>
          </w:p>
        </w:tc>
      </w:tr>
      <w:tr w:rsidR="005158CF" w:rsidRPr="007A1F88" w:rsidTr="005158CF">
        <w:trPr>
          <w:trHeight w:val="829"/>
          <w:jc w:val="center"/>
        </w:trPr>
        <w:tc>
          <w:tcPr>
            <w:tcW w:w="3202"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Telephone</w:t>
            </w:r>
          </w:p>
        </w:tc>
        <w:tc>
          <w:tcPr>
            <w:tcW w:w="3202"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12</w:t>
            </w:r>
          </w:p>
        </w:tc>
        <w:tc>
          <w:tcPr>
            <w:tcW w:w="3285" w:type="dxa"/>
            <w:vAlign w:val="center"/>
          </w:tcPr>
          <w:p w:rsidR="005158CF" w:rsidRPr="007A1F88" w:rsidRDefault="005158C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24</w:t>
            </w:r>
          </w:p>
        </w:tc>
      </w:tr>
      <w:tr w:rsidR="00006A7B" w:rsidRPr="007A1F88" w:rsidTr="005158CF">
        <w:trPr>
          <w:trHeight w:val="829"/>
          <w:jc w:val="center"/>
        </w:trPr>
        <w:tc>
          <w:tcPr>
            <w:tcW w:w="3202" w:type="dxa"/>
            <w:vAlign w:val="center"/>
          </w:tcPr>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Total</w:t>
            </w:r>
          </w:p>
        </w:tc>
        <w:tc>
          <w:tcPr>
            <w:tcW w:w="3202" w:type="dxa"/>
            <w:vAlign w:val="center"/>
          </w:tcPr>
          <w:p w:rsidR="00006A7B" w:rsidRPr="007A1F88" w:rsidRDefault="0052055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50</w:t>
            </w:r>
          </w:p>
        </w:tc>
        <w:tc>
          <w:tcPr>
            <w:tcW w:w="3285" w:type="dxa"/>
            <w:vAlign w:val="center"/>
          </w:tcPr>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100</w:t>
            </w:r>
          </w:p>
        </w:tc>
      </w:tr>
    </w:tbl>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w:t>
      </w:r>
      <w:r w:rsidR="00EB5B49" w:rsidRPr="007A1F88">
        <w:rPr>
          <w:rFonts w:ascii="Times New Roman" w:hAnsi="Times New Roman" w:cs="Times New Roman"/>
          <w:b/>
          <w:sz w:val="24"/>
          <w:szCs w:val="24"/>
        </w:rPr>
        <w:t xml:space="preserve">   Source: Primary data</w:t>
      </w:r>
    </w:p>
    <w:p w:rsidR="00006A7B"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w:t>
      </w:r>
      <w:r w:rsidR="006C7A1D" w:rsidRPr="007A1F88">
        <w:rPr>
          <w:rFonts w:ascii="Times New Roman" w:hAnsi="Times New Roman" w:cs="Times New Roman"/>
          <w:b/>
          <w:sz w:val="24"/>
          <w:szCs w:val="24"/>
        </w:rPr>
        <w:t>9</w:t>
      </w:r>
    </w:p>
    <w:p w:rsidR="005158CF" w:rsidRPr="007A1F88" w:rsidRDefault="005158CF"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TYPE OF ELECTRONIC ITEM HAVING</w:t>
      </w:r>
    </w:p>
    <w:p w:rsidR="00DB279F" w:rsidRPr="007A1F88" w:rsidRDefault="005158CF" w:rsidP="007A1F88">
      <w:pPr>
        <w:spacing w:line="360" w:lineRule="auto"/>
        <w:jc w:val="both"/>
        <w:rPr>
          <w:rFonts w:ascii="Times New Roman" w:hAnsi="Times New Roman" w:cs="Times New Roman"/>
          <w:b/>
          <w:sz w:val="24"/>
          <w:szCs w:val="24"/>
        </w:rPr>
      </w:pPr>
      <w:r w:rsidRPr="007A1F88">
        <w:rPr>
          <w:rFonts w:ascii="Times New Roman" w:hAnsi="Times New Roman" w:cs="Times New Roman"/>
          <w:b/>
          <w:noProof/>
          <w:sz w:val="24"/>
          <w:szCs w:val="24"/>
          <w:lang w:eastAsia="en-IN"/>
        </w:rPr>
        <w:drawing>
          <wp:inline distT="0" distB="0" distL="0" distR="0" wp14:anchorId="77B7C43A" wp14:editId="5FEFCFC4">
            <wp:extent cx="5215467" cy="2404533"/>
            <wp:effectExtent l="0" t="0" r="23495" b="152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06A7B" w:rsidRPr="007A1F88" w:rsidRDefault="00006A7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C428EE" w:rsidRPr="007A1F88" w:rsidRDefault="00DF61D5" w:rsidP="007A1F88">
      <w:pPr>
        <w:spacing w:line="360" w:lineRule="auto"/>
        <w:jc w:val="both"/>
        <w:rPr>
          <w:rFonts w:ascii="Times New Roman" w:hAnsi="Times New Roman" w:cs="Times New Roman"/>
          <w:b/>
          <w:sz w:val="24"/>
          <w:szCs w:val="24"/>
        </w:rPr>
      </w:pPr>
      <w:r w:rsidRPr="007A1F88">
        <w:rPr>
          <w:rFonts w:ascii="Times New Roman" w:hAnsi="Times New Roman" w:cs="Times New Roman"/>
          <w:sz w:val="24"/>
          <w:szCs w:val="24"/>
        </w:rPr>
        <w:t>The above table shows that</w:t>
      </w:r>
      <w:r w:rsidR="00C30A59" w:rsidRPr="007A1F88">
        <w:rPr>
          <w:rFonts w:ascii="Times New Roman" w:hAnsi="Times New Roman" w:cs="Times New Roman"/>
          <w:sz w:val="24"/>
          <w:szCs w:val="24"/>
        </w:rPr>
        <w:t xml:space="preserve"> </w:t>
      </w:r>
      <w:r w:rsidR="005158CF" w:rsidRPr="007A1F88">
        <w:rPr>
          <w:rFonts w:ascii="Times New Roman" w:hAnsi="Times New Roman" w:cs="Times New Roman"/>
          <w:sz w:val="24"/>
          <w:szCs w:val="24"/>
        </w:rPr>
        <w:t>46% of the respondents have television, 30% have radio and 24% of them have telephone.</w:t>
      </w:r>
    </w:p>
    <w:p w:rsidR="009D0451" w:rsidRPr="007A1F88" w:rsidRDefault="0052055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4.15</w:t>
      </w:r>
    </w:p>
    <w:p w:rsidR="009D0451" w:rsidRPr="007A1F88" w:rsidRDefault="00AA4365"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TYPE OF VEHICLE OWNED</w:t>
      </w:r>
    </w:p>
    <w:tbl>
      <w:tblPr>
        <w:tblStyle w:val="TableGrid"/>
        <w:tblW w:w="9479" w:type="dxa"/>
        <w:jc w:val="center"/>
        <w:tblLook w:val="04A0" w:firstRow="1" w:lastRow="0" w:firstColumn="1" w:lastColumn="0" w:noHBand="0" w:noVBand="1"/>
      </w:tblPr>
      <w:tblGrid>
        <w:gridCol w:w="3159"/>
        <w:gridCol w:w="3160"/>
        <w:gridCol w:w="3160"/>
      </w:tblGrid>
      <w:tr w:rsidR="00D52627" w:rsidRPr="007A1F88" w:rsidTr="00AA4365">
        <w:trPr>
          <w:trHeight w:val="853"/>
          <w:jc w:val="center"/>
        </w:trPr>
        <w:tc>
          <w:tcPr>
            <w:tcW w:w="3159" w:type="dxa"/>
            <w:vAlign w:val="center"/>
          </w:tcPr>
          <w:p w:rsidR="00D52627" w:rsidRPr="007A1F88" w:rsidRDefault="00D5262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60" w:type="dxa"/>
            <w:vAlign w:val="center"/>
          </w:tcPr>
          <w:p w:rsidR="00D52627" w:rsidRPr="007A1F88" w:rsidRDefault="00D5262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160" w:type="dxa"/>
            <w:vAlign w:val="center"/>
          </w:tcPr>
          <w:p w:rsidR="00D52627" w:rsidRPr="007A1F88" w:rsidRDefault="00D5262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AA4365" w:rsidRPr="007A1F88" w:rsidTr="00AA4365">
        <w:trPr>
          <w:trHeight w:val="810"/>
          <w:jc w:val="center"/>
        </w:trPr>
        <w:tc>
          <w:tcPr>
            <w:tcW w:w="3159"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Bike</w:t>
            </w:r>
          </w:p>
        </w:tc>
        <w:tc>
          <w:tcPr>
            <w:tcW w:w="3160"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18</w:t>
            </w:r>
          </w:p>
        </w:tc>
        <w:tc>
          <w:tcPr>
            <w:tcW w:w="3160"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36</w:t>
            </w:r>
          </w:p>
        </w:tc>
      </w:tr>
      <w:tr w:rsidR="00AA4365" w:rsidRPr="007A1F88" w:rsidTr="00AA4365">
        <w:trPr>
          <w:trHeight w:val="853"/>
          <w:jc w:val="center"/>
        </w:trPr>
        <w:tc>
          <w:tcPr>
            <w:tcW w:w="3159"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Bicycle</w:t>
            </w:r>
          </w:p>
        </w:tc>
        <w:tc>
          <w:tcPr>
            <w:tcW w:w="3160"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26</w:t>
            </w:r>
          </w:p>
        </w:tc>
        <w:tc>
          <w:tcPr>
            <w:tcW w:w="3160"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52</w:t>
            </w:r>
          </w:p>
        </w:tc>
      </w:tr>
      <w:tr w:rsidR="00AA4365" w:rsidRPr="007A1F88" w:rsidTr="00AA4365">
        <w:trPr>
          <w:trHeight w:val="853"/>
          <w:jc w:val="center"/>
        </w:trPr>
        <w:tc>
          <w:tcPr>
            <w:tcW w:w="3159"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Car</w:t>
            </w:r>
          </w:p>
        </w:tc>
        <w:tc>
          <w:tcPr>
            <w:tcW w:w="3160"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w:t>
            </w:r>
          </w:p>
        </w:tc>
        <w:tc>
          <w:tcPr>
            <w:tcW w:w="3160" w:type="dxa"/>
            <w:vAlign w:val="center"/>
          </w:tcPr>
          <w:p w:rsidR="00AA4365" w:rsidRPr="007A1F88" w:rsidRDefault="00AA4365"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12</w:t>
            </w:r>
          </w:p>
        </w:tc>
      </w:tr>
      <w:tr w:rsidR="00D52627" w:rsidRPr="007A1F88" w:rsidTr="00AA4365">
        <w:trPr>
          <w:trHeight w:val="853"/>
          <w:jc w:val="center"/>
        </w:trPr>
        <w:tc>
          <w:tcPr>
            <w:tcW w:w="3159" w:type="dxa"/>
            <w:vAlign w:val="center"/>
          </w:tcPr>
          <w:p w:rsidR="00D52627" w:rsidRPr="007A1F88" w:rsidRDefault="00D5262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60" w:type="dxa"/>
            <w:vAlign w:val="center"/>
          </w:tcPr>
          <w:p w:rsidR="00D52627" w:rsidRPr="007A1F88" w:rsidRDefault="00D5262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160" w:type="dxa"/>
            <w:vAlign w:val="center"/>
          </w:tcPr>
          <w:p w:rsidR="00D52627" w:rsidRPr="007A1F88" w:rsidRDefault="00D52627"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9D0451" w:rsidRPr="007A1F88" w:rsidRDefault="009D0451"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9D0451" w:rsidRPr="007A1F88" w:rsidRDefault="005E265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w:t>
      </w:r>
      <w:r w:rsidR="006C7A1D" w:rsidRPr="007A1F88">
        <w:rPr>
          <w:rFonts w:ascii="Times New Roman" w:hAnsi="Times New Roman" w:cs="Times New Roman"/>
          <w:b/>
          <w:sz w:val="24"/>
          <w:szCs w:val="24"/>
        </w:rPr>
        <w:t>10</w:t>
      </w:r>
    </w:p>
    <w:p w:rsidR="00AA4365" w:rsidRPr="007A1F88" w:rsidRDefault="00AA4365"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TYPE OF VEHICLE OWNED</w:t>
      </w:r>
    </w:p>
    <w:p w:rsidR="009D0451" w:rsidRPr="007A1F88" w:rsidRDefault="00AA4365" w:rsidP="007A1F88">
      <w:pPr>
        <w:spacing w:line="360" w:lineRule="auto"/>
        <w:jc w:val="both"/>
        <w:rPr>
          <w:rFonts w:ascii="Times New Roman" w:hAnsi="Times New Roman" w:cs="Times New Roman"/>
          <w:b/>
          <w:sz w:val="24"/>
          <w:szCs w:val="24"/>
        </w:rPr>
      </w:pPr>
      <w:r w:rsidRPr="007A1F88">
        <w:rPr>
          <w:rFonts w:ascii="Times New Roman" w:hAnsi="Times New Roman" w:cs="Times New Roman"/>
          <w:b/>
          <w:noProof/>
          <w:sz w:val="24"/>
          <w:szCs w:val="24"/>
          <w:lang w:eastAsia="en-IN"/>
        </w:rPr>
        <w:drawing>
          <wp:inline distT="0" distB="0" distL="0" distR="0" wp14:anchorId="0E028539" wp14:editId="11BD8838">
            <wp:extent cx="5554133" cy="2015067"/>
            <wp:effectExtent l="0" t="0" r="27940" b="234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D0451" w:rsidRPr="007A1F88" w:rsidRDefault="009D0451"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D52627" w:rsidRDefault="004E131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AA4365" w:rsidRPr="007A1F88">
        <w:rPr>
          <w:rFonts w:ascii="Times New Roman" w:hAnsi="Times New Roman" w:cs="Times New Roman"/>
          <w:sz w:val="24"/>
          <w:szCs w:val="24"/>
        </w:rPr>
        <w:t>52% of the respondents have own bicycle, 36% have own bike and 12% of them have own car.</w:t>
      </w:r>
    </w:p>
    <w:p w:rsidR="007A6115" w:rsidRPr="007A1F88" w:rsidRDefault="007A6115" w:rsidP="007A1F88">
      <w:pPr>
        <w:spacing w:line="360" w:lineRule="auto"/>
        <w:jc w:val="both"/>
        <w:rPr>
          <w:rFonts w:ascii="Times New Roman" w:hAnsi="Times New Roman" w:cs="Times New Roman"/>
          <w:b/>
          <w:sz w:val="24"/>
          <w:szCs w:val="24"/>
        </w:rPr>
      </w:pPr>
    </w:p>
    <w:p w:rsidR="007549CB" w:rsidRPr="007A1F88" w:rsidRDefault="007549CB"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4.16</w:t>
      </w:r>
    </w:p>
    <w:p w:rsidR="007549CB" w:rsidRPr="007A1F88" w:rsidRDefault="00097A57"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HAVING ANY TYPE OF MORBIDITY FOR THE MEMBERS IN THE HOUSEHOLD WITHIN LAST 30 DAYS</w:t>
      </w:r>
    </w:p>
    <w:tbl>
      <w:tblPr>
        <w:tblStyle w:val="TableGrid"/>
        <w:tblW w:w="9545" w:type="dxa"/>
        <w:jc w:val="center"/>
        <w:tblLook w:val="04A0" w:firstRow="1" w:lastRow="0" w:firstColumn="1" w:lastColumn="0" w:noHBand="0" w:noVBand="1"/>
      </w:tblPr>
      <w:tblGrid>
        <w:gridCol w:w="3181"/>
        <w:gridCol w:w="3182"/>
        <w:gridCol w:w="3182"/>
      </w:tblGrid>
      <w:tr w:rsidR="007549CB" w:rsidRPr="007A1F88" w:rsidTr="00097A57">
        <w:trPr>
          <w:trHeight w:val="691"/>
          <w:jc w:val="center"/>
        </w:trPr>
        <w:tc>
          <w:tcPr>
            <w:tcW w:w="3181"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82"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182"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097A57" w:rsidRPr="007A1F88" w:rsidTr="00097A57">
        <w:trPr>
          <w:trHeight w:val="656"/>
          <w:jc w:val="center"/>
        </w:trPr>
        <w:tc>
          <w:tcPr>
            <w:tcW w:w="3181"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Yes</w:t>
            </w:r>
          </w:p>
        </w:tc>
        <w:tc>
          <w:tcPr>
            <w:tcW w:w="3182"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16</w:t>
            </w:r>
          </w:p>
        </w:tc>
        <w:tc>
          <w:tcPr>
            <w:tcW w:w="3182"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32</w:t>
            </w:r>
          </w:p>
        </w:tc>
      </w:tr>
      <w:tr w:rsidR="00097A57" w:rsidRPr="007A1F88" w:rsidTr="00097A57">
        <w:trPr>
          <w:trHeight w:val="691"/>
          <w:jc w:val="center"/>
        </w:trPr>
        <w:tc>
          <w:tcPr>
            <w:tcW w:w="3181"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No</w:t>
            </w:r>
          </w:p>
        </w:tc>
        <w:tc>
          <w:tcPr>
            <w:tcW w:w="3182"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24</w:t>
            </w:r>
          </w:p>
        </w:tc>
        <w:tc>
          <w:tcPr>
            <w:tcW w:w="3182"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48</w:t>
            </w:r>
          </w:p>
        </w:tc>
      </w:tr>
      <w:tr w:rsidR="00097A57" w:rsidRPr="007A1F88" w:rsidTr="00097A57">
        <w:trPr>
          <w:trHeight w:val="691"/>
          <w:jc w:val="center"/>
        </w:trPr>
        <w:tc>
          <w:tcPr>
            <w:tcW w:w="3181"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Can’t say</w:t>
            </w:r>
          </w:p>
        </w:tc>
        <w:tc>
          <w:tcPr>
            <w:tcW w:w="3182"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c>
          <w:tcPr>
            <w:tcW w:w="3182" w:type="dxa"/>
            <w:vAlign w:val="center"/>
          </w:tcPr>
          <w:p w:rsidR="00097A57" w:rsidRPr="007A1F88" w:rsidRDefault="00097A57"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r>
      <w:tr w:rsidR="007549CB" w:rsidRPr="007A1F88" w:rsidTr="00097A57">
        <w:trPr>
          <w:trHeight w:val="691"/>
          <w:jc w:val="center"/>
        </w:trPr>
        <w:tc>
          <w:tcPr>
            <w:tcW w:w="3181"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82"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182"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7549CB" w:rsidRPr="007A1F88" w:rsidRDefault="007549C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7549CB"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4.11</w:t>
      </w:r>
    </w:p>
    <w:p w:rsidR="00097A57" w:rsidRPr="007A1F88" w:rsidRDefault="00097A57"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HAVING ANY TYPE OF MORBIDITY FOR THE MEMBERS IN THE HOUSEHOLD WITHIN LAST 30 DAYS</w:t>
      </w:r>
    </w:p>
    <w:p w:rsidR="007549CB" w:rsidRPr="007A1F88" w:rsidRDefault="00097A57" w:rsidP="007A1F88">
      <w:pPr>
        <w:spacing w:line="360" w:lineRule="auto"/>
        <w:jc w:val="both"/>
        <w:rPr>
          <w:rFonts w:ascii="Times New Roman" w:hAnsi="Times New Roman" w:cs="Times New Roman"/>
          <w:b/>
          <w:sz w:val="24"/>
          <w:szCs w:val="24"/>
        </w:rPr>
      </w:pPr>
      <w:r w:rsidRPr="007A1F88">
        <w:rPr>
          <w:rFonts w:ascii="Times New Roman" w:hAnsi="Times New Roman" w:cs="Times New Roman"/>
          <w:b/>
          <w:noProof/>
          <w:sz w:val="24"/>
          <w:szCs w:val="24"/>
          <w:lang w:eastAsia="en-IN"/>
        </w:rPr>
        <w:drawing>
          <wp:inline distT="0" distB="0" distL="0" distR="0" wp14:anchorId="2F1F7BC6" wp14:editId="65DC33F1">
            <wp:extent cx="5672667" cy="2133600"/>
            <wp:effectExtent l="0" t="0" r="23495"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549CB" w:rsidRPr="007A1F88" w:rsidRDefault="007549C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7549CB" w:rsidRPr="007A1F88" w:rsidRDefault="007549CB" w:rsidP="007A1F88">
      <w:pPr>
        <w:spacing w:line="360" w:lineRule="auto"/>
        <w:jc w:val="both"/>
        <w:rPr>
          <w:rFonts w:ascii="Times New Roman" w:hAnsi="Times New Roman" w:cs="Times New Roman"/>
          <w:b/>
          <w:sz w:val="24"/>
          <w:szCs w:val="24"/>
        </w:rPr>
      </w:pPr>
      <w:r w:rsidRPr="007A1F88">
        <w:rPr>
          <w:rFonts w:ascii="Times New Roman" w:hAnsi="Times New Roman" w:cs="Times New Roman"/>
          <w:sz w:val="24"/>
          <w:szCs w:val="24"/>
        </w:rPr>
        <w:t xml:space="preserve">The above table shows that </w:t>
      </w:r>
      <w:r w:rsidR="00097A57" w:rsidRPr="007A1F88">
        <w:rPr>
          <w:rFonts w:ascii="Times New Roman" w:hAnsi="Times New Roman" w:cs="Times New Roman"/>
          <w:sz w:val="24"/>
          <w:szCs w:val="24"/>
        </w:rPr>
        <w:t>48% of the respondents opined that the members in the household do not had any type of morbidity within last 30 days, 32% opined that the members in the household had morbidity within last 30 days and 20% of them opined that they can’t say.</w:t>
      </w:r>
    </w:p>
    <w:p w:rsidR="00662036" w:rsidRPr="007A1F88" w:rsidRDefault="007549CB"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4.17</w:t>
      </w:r>
    </w:p>
    <w:p w:rsidR="007549CB" w:rsidRPr="007A1F88" w:rsidRDefault="0066203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FACED ANY COMMUNICABLE DISEASE LIKE PNEUMONIA, MALARIA BY THE MEMBERS IN THE HOUSEHOLD</w:t>
      </w:r>
    </w:p>
    <w:tbl>
      <w:tblPr>
        <w:tblStyle w:val="TableGrid"/>
        <w:tblW w:w="9658" w:type="dxa"/>
        <w:jc w:val="center"/>
        <w:tblLook w:val="04A0" w:firstRow="1" w:lastRow="0" w:firstColumn="1" w:lastColumn="0" w:noHBand="0" w:noVBand="1"/>
      </w:tblPr>
      <w:tblGrid>
        <w:gridCol w:w="3209"/>
        <w:gridCol w:w="3210"/>
        <w:gridCol w:w="3239"/>
      </w:tblGrid>
      <w:tr w:rsidR="007549CB" w:rsidRPr="007A1F88" w:rsidTr="00AB3796">
        <w:trPr>
          <w:trHeight w:val="699"/>
          <w:jc w:val="center"/>
        </w:trPr>
        <w:tc>
          <w:tcPr>
            <w:tcW w:w="3209"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210"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39"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662036" w:rsidRPr="007A1F88" w:rsidTr="00AB3796">
        <w:trPr>
          <w:trHeight w:val="664"/>
          <w:jc w:val="center"/>
        </w:trPr>
        <w:tc>
          <w:tcPr>
            <w:tcW w:w="3209"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Yes</w:t>
            </w:r>
          </w:p>
        </w:tc>
        <w:tc>
          <w:tcPr>
            <w:tcW w:w="3210"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27</w:t>
            </w:r>
          </w:p>
        </w:tc>
        <w:tc>
          <w:tcPr>
            <w:tcW w:w="3239"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54</w:t>
            </w:r>
          </w:p>
        </w:tc>
      </w:tr>
      <w:tr w:rsidR="00662036" w:rsidRPr="007A1F88" w:rsidTr="00AB3796">
        <w:trPr>
          <w:trHeight w:val="699"/>
          <w:jc w:val="center"/>
        </w:trPr>
        <w:tc>
          <w:tcPr>
            <w:tcW w:w="3209"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No</w:t>
            </w:r>
          </w:p>
        </w:tc>
        <w:tc>
          <w:tcPr>
            <w:tcW w:w="3210"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14</w:t>
            </w:r>
          </w:p>
        </w:tc>
        <w:tc>
          <w:tcPr>
            <w:tcW w:w="3239"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28</w:t>
            </w:r>
          </w:p>
        </w:tc>
      </w:tr>
      <w:tr w:rsidR="00662036" w:rsidRPr="007A1F88" w:rsidTr="00AB3796">
        <w:trPr>
          <w:trHeight w:val="699"/>
          <w:jc w:val="center"/>
        </w:trPr>
        <w:tc>
          <w:tcPr>
            <w:tcW w:w="3209"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Can’t say</w:t>
            </w:r>
          </w:p>
        </w:tc>
        <w:tc>
          <w:tcPr>
            <w:tcW w:w="3210"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9</w:t>
            </w:r>
          </w:p>
        </w:tc>
        <w:tc>
          <w:tcPr>
            <w:tcW w:w="3239" w:type="dxa"/>
            <w:vAlign w:val="center"/>
          </w:tcPr>
          <w:p w:rsidR="00662036" w:rsidRPr="007A1F88" w:rsidRDefault="0066203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r>
      <w:tr w:rsidR="007549CB" w:rsidRPr="007A1F88" w:rsidTr="00AB3796">
        <w:trPr>
          <w:trHeight w:val="699"/>
          <w:jc w:val="center"/>
        </w:trPr>
        <w:tc>
          <w:tcPr>
            <w:tcW w:w="3209"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210"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39" w:type="dxa"/>
            <w:vAlign w:val="center"/>
          </w:tcPr>
          <w:p w:rsidR="007549CB" w:rsidRPr="007A1F88" w:rsidRDefault="007549CB"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7549CB" w:rsidRPr="007A1F88" w:rsidRDefault="007549C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7549CB"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4.12</w:t>
      </w:r>
    </w:p>
    <w:p w:rsidR="00662036" w:rsidRPr="007A1F88" w:rsidRDefault="0066203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FACED ANY COMMUNICABLE DISEASE LIKE PNEUMONIA, MALARIA BY THE MEMBERS IN THE HOUSEHOLD</w:t>
      </w:r>
    </w:p>
    <w:p w:rsidR="007549CB" w:rsidRPr="007A1F88" w:rsidRDefault="0066203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noProof/>
          <w:sz w:val="24"/>
          <w:szCs w:val="24"/>
          <w:lang w:eastAsia="en-IN"/>
        </w:rPr>
        <w:drawing>
          <wp:inline distT="0" distB="0" distL="0" distR="0" wp14:anchorId="4BC19CA9" wp14:editId="5DA3DFC0">
            <wp:extent cx="5435600" cy="1811867"/>
            <wp:effectExtent l="0" t="0" r="12700" b="1714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549CB" w:rsidRPr="007A1F88" w:rsidRDefault="007549CB"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7549CB" w:rsidRPr="007A1F88" w:rsidRDefault="007549CB" w:rsidP="007A1F88">
      <w:pPr>
        <w:spacing w:line="360" w:lineRule="auto"/>
        <w:jc w:val="both"/>
        <w:rPr>
          <w:rFonts w:ascii="Times New Roman" w:hAnsi="Times New Roman" w:cs="Times New Roman"/>
          <w:b/>
          <w:sz w:val="24"/>
          <w:szCs w:val="24"/>
        </w:rPr>
      </w:pPr>
      <w:r w:rsidRPr="007A1F88">
        <w:rPr>
          <w:rFonts w:ascii="Times New Roman" w:hAnsi="Times New Roman" w:cs="Times New Roman"/>
          <w:sz w:val="24"/>
          <w:szCs w:val="24"/>
        </w:rPr>
        <w:t xml:space="preserve">The above table shows that </w:t>
      </w:r>
      <w:r w:rsidR="00662036" w:rsidRPr="007A1F88">
        <w:rPr>
          <w:rFonts w:ascii="Times New Roman" w:hAnsi="Times New Roman" w:cs="Times New Roman"/>
          <w:sz w:val="24"/>
          <w:szCs w:val="24"/>
        </w:rPr>
        <w:t>54% of the respondents said that the members in the household face communicable disease like pneumonia, malaria, etc, 28% said that the members are didn’t face any communicable disease and 10% of them said that they can’t say.</w:t>
      </w:r>
    </w:p>
    <w:p w:rsidR="00AB3796" w:rsidRPr="007A1F88" w:rsidRDefault="00AB379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4.18</w:t>
      </w:r>
    </w:p>
    <w:p w:rsidR="00AB3796" w:rsidRPr="007A1F88" w:rsidRDefault="00F07993"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FACED PROTEIN ENERGY MALNUTRITION RELATED DISEASES BY ANY OF THE MEMBERS IN THE HOUSEHOLD</w:t>
      </w:r>
    </w:p>
    <w:tbl>
      <w:tblPr>
        <w:tblStyle w:val="TableGrid"/>
        <w:tblW w:w="9562" w:type="dxa"/>
        <w:jc w:val="center"/>
        <w:tblLook w:val="04A0" w:firstRow="1" w:lastRow="0" w:firstColumn="1" w:lastColumn="0" w:noHBand="0" w:noVBand="1"/>
      </w:tblPr>
      <w:tblGrid>
        <w:gridCol w:w="3151"/>
        <w:gridCol w:w="3152"/>
        <w:gridCol w:w="3259"/>
      </w:tblGrid>
      <w:tr w:rsidR="00AB3796" w:rsidRPr="007A1F88" w:rsidTr="00B63912">
        <w:trPr>
          <w:trHeight w:val="707"/>
          <w:jc w:val="center"/>
        </w:trPr>
        <w:tc>
          <w:tcPr>
            <w:tcW w:w="3151" w:type="dxa"/>
            <w:vAlign w:val="center"/>
          </w:tcPr>
          <w:p w:rsidR="00AB3796" w:rsidRPr="007A1F88" w:rsidRDefault="00AB379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52" w:type="dxa"/>
            <w:vAlign w:val="center"/>
          </w:tcPr>
          <w:p w:rsidR="00AB3796" w:rsidRPr="007A1F88" w:rsidRDefault="00AB379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59" w:type="dxa"/>
            <w:vAlign w:val="center"/>
          </w:tcPr>
          <w:p w:rsidR="00AB3796" w:rsidRPr="007A1F88" w:rsidRDefault="00AB379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F07993" w:rsidRPr="007A1F88" w:rsidTr="00B63912">
        <w:trPr>
          <w:trHeight w:val="842"/>
          <w:jc w:val="center"/>
        </w:trPr>
        <w:tc>
          <w:tcPr>
            <w:tcW w:w="3151"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Yes</w:t>
            </w:r>
          </w:p>
        </w:tc>
        <w:tc>
          <w:tcPr>
            <w:tcW w:w="3152"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25</w:t>
            </w:r>
          </w:p>
        </w:tc>
        <w:tc>
          <w:tcPr>
            <w:tcW w:w="3259"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w:t>
            </w:r>
          </w:p>
        </w:tc>
      </w:tr>
      <w:tr w:rsidR="00F07993" w:rsidRPr="007A1F88" w:rsidTr="00B63912">
        <w:trPr>
          <w:trHeight w:val="707"/>
          <w:jc w:val="center"/>
        </w:trPr>
        <w:tc>
          <w:tcPr>
            <w:tcW w:w="3151"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No</w:t>
            </w:r>
          </w:p>
        </w:tc>
        <w:tc>
          <w:tcPr>
            <w:tcW w:w="3152"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17</w:t>
            </w:r>
          </w:p>
        </w:tc>
        <w:tc>
          <w:tcPr>
            <w:tcW w:w="3259"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34</w:t>
            </w:r>
          </w:p>
        </w:tc>
      </w:tr>
      <w:tr w:rsidR="00F07993" w:rsidRPr="007A1F88" w:rsidTr="00B63912">
        <w:trPr>
          <w:trHeight w:val="707"/>
          <w:jc w:val="center"/>
        </w:trPr>
        <w:tc>
          <w:tcPr>
            <w:tcW w:w="3151"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Can’t say</w:t>
            </w:r>
          </w:p>
        </w:tc>
        <w:tc>
          <w:tcPr>
            <w:tcW w:w="3152"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8</w:t>
            </w:r>
          </w:p>
        </w:tc>
        <w:tc>
          <w:tcPr>
            <w:tcW w:w="3259" w:type="dxa"/>
            <w:vAlign w:val="center"/>
          </w:tcPr>
          <w:p w:rsidR="00F07993"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16</w:t>
            </w:r>
          </w:p>
        </w:tc>
      </w:tr>
      <w:tr w:rsidR="00AB3796" w:rsidRPr="007A1F88" w:rsidTr="00B63912">
        <w:trPr>
          <w:trHeight w:val="707"/>
          <w:jc w:val="center"/>
        </w:trPr>
        <w:tc>
          <w:tcPr>
            <w:tcW w:w="3151" w:type="dxa"/>
            <w:vAlign w:val="center"/>
          </w:tcPr>
          <w:p w:rsidR="00AB3796" w:rsidRPr="007A1F88" w:rsidRDefault="00AB379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52" w:type="dxa"/>
            <w:vAlign w:val="center"/>
          </w:tcPr>
          <w:p w:rsidR="00AB3796" w:rsidRPr="007A1F88" w:rsidRDefault="00AB379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59" w:type="dxa"/>
            <w:vAlign w:val="center"/>
          </w:tcPr>
          <w:p w:rsidR="00AB3796" w:rsidRPr="007A1F88" w:rsidRDefault="00AB379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AB3796" w:rsidRPr="007A1F88" w:rsidRDefault="00AB379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AB3796"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4.13</w:t>
      </w:r>
    </w:p>
    <w:p w:rsidR="00F07993" w:rsidRPr="007A1F88" w:rsidRDefault="00F07993"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FACED PROTEIN ENERGY MALNUTRITION RELATED DISEASES BY ANY OF THE MEMBERS IN THE HOUSEHOLD</w:t>
      </w:r>
    </w:p>
    <w:p w:rsidR="00AB3796" w:rsidRPr="007A1F88" w:rsidRDefault="00F07993" w:rsidP="007A1F88">
      <w:pPr>
        <w:spacing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72CBB937" wp14:editId="0C8D6579">
            <wp:extent cx="5452533" cy="2099733"/>
            <wp:effectExtent l="0" t="0" r="15240" b="152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B3796" w:rsidRPr="007A1F88" w:rsidRDefault="00AB379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AB3796" w:rsidRPr="007A1F88" w:rsidRDefault="00AB379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F07993" w:rsidRPr="007A1F88">
        <w:rPr>
          <w:rFonts w:ascii="Times New Roman" w:hAnsi="Times New Roman" w:cs="Times New Roman"/>
          <w:sz w:val="24"/>
          <w:szCs w:val="24"/>
        </w:rPr>
        <w:t>50% of the respondents said that the members in the household faced protein energy malnutrition related diseases, 34% said as no and 16% said as they can’t say.</w:t>
      </w:r>
    </w:p>
    <w:p w:rsidR="00B63912" w:rsidRPr="007A1F88" w:rsidRDefault="00B63912"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4.19</w:t>
      </w:r>
    </w:p>
    <w:p w:rsidR="00B63912" w:rsidRPr="007A1F88" w:rsidRDefault="0009076F"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SUFFERING GENETIC DISORDERS DISEASE BY ANY OF THE MEMBERS IN THE HOUSEHOLD</w:t>
      </w:r>
    </w:p>
    <w:tbl>
      <w:tblPr>
        <w:tblStyle w:val="TableGrid"/>
        <w:tblW w:w="9562" w:type="dxa"/>
        <w:jc w:val="center"/>
        <w:tblLook w:val="04A0" w:firstRow="1" w:lastRow="0" w:firstColumn="1" w:lastColumn="0" w:noHBand="0" w:noVBand="1"/>
      </w:tblPr>
      <w:tblGrid>
        <w:gridCol w:w="3151"/>
        <w:gridCol w:w="3152"/>
        <w:gridCol w:w="3259"/>
      </w:tblGrid>
      <w:tr w:rsidR="00B63912" w:rsidRPr="007A1F88" w:rsidTr="00946C0D">
        <w:trPr>
          <w:trHeight w:val="707"/>
          <w:jc w:val="center"/>
        </w:trPr>
        <w:tc>
          <w:tcPr>
            <w:tcW w:w="3151" w:type="dxa"/>
            <w:vAlign w:val="center"/>
          </w:tcPr>
          <w:p w:rsidR="00B63912" w:rsidRPr="007A1F88" w:rsidRDefault="00B6391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52" w:type="dxa"/>
            <w:vAlign w:val="center"/>
          </w:tcPr>
          <w:p w:rsidR="00B63912" w:rsidRPr="007A1F88" w:rsidRDefault="00B6391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59" w:type="dxa"/>
            <w:vAlign w:val="center"/>
          </w:tcPr>
          <w:p w:rsidR="00B63912" w:rsidRPr="007A1F88" w:rsidRDefault="00B6391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09076F" w:rsidRPr="007A1F88" w:rsidTr="00946C0D">
        <w:trPr>
          <w:trHeight w:val="842"/>
          <w:jc w:val="center"/>
        </w:trPr>
        <w:tc>
          <w:tcPr>
            <w:tcW w:w="3151"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Yes</w:t>
            </w:r>
          </w:p>
        </w:tc>
        <w:tc>
          <w:tcPr>
            <w:tcW w:w="3152"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13</w:t>
            </w:r>
          </w:p>
        </w:tc>
        <w:tc>
          <w:tcPr>
            <w:tcW w:w="3259"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26</w:t>
            </w:r>
          </w:p>
        </w:tc>
      </w:tr>
      <w:tr w:rsidR="0009076F" w:rsidRPr="007A1F88" w:rsidTr="00946C0D">
        <w:trPr>
          <w:trHeight w:val="707"/>
          <w:jc w:val="center"/>
        </w:trPr>
        <w:tc>
          <w:tcPr>
            <w:tcW w:w="3151"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No</w:t>
            </w:r>
          </w:p>
        </w:tc>
        <w:tc>
          <w:tcPr>
            <w:tcW w:w="3152"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c>
          <w:tcPr>
            <w:tcW w:w="3259"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w:t>
            </w:r>
          </w:p>
        </w:tc>
      </w:tr>
      <w:tr w:rsidR="0009076F" w:rsidRPr="007A1F88" w:rsidTr="00946C0D">
        <w:trPr>
          <w:trHeight w:val="707"/>
          <w:jc w:val="center"/>
        </w:trPr>
        <w:tc>
          <w:tcPr>
            <w:tcW w:w="3151"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Can’t say</w:t>
            </w:r>
          </w:p>
        </w:tc>
        <w:tc>
          <w:tcPr>
            <w:tcW w:w="3152"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7</w:t>
            </w:r>
          </w:p>
        </w:tc>
        <w:tc>
          <w:tcPr>
            <w:tcW w:w="3259" w:type="dxa"/>
            <w:vAlign w:val="center"/>
          </w:tcPr>
          <w:p w:rsidR="0009076F"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14</w:t>
            </w:r>
          </w:p>
        </w:tc>
      </w:tr>
      <w:tr w:rsidR="00B63912" w:rsidRPr="007A1F88" w:rsidTr="00946C0D">
        <w:trPr>
          <w:trHeight w:val="707"/>
          <w:jc w:val="center"/>
        </w:trPr>
        <w:tc>
          <w:tcPr>
            <w:tcW w:w="3151" w:type="dxa"/>
            <w:vAlign w:val="center"/>
          </w:tcPr>
          <w:p w:rsidR="00B63912" w:rsidRPr="007A1F88" w:rsidRDefault="00B6391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52" w:type="dxa"/>
            <w:vAlign w:val="center"/>
          </w:tcPr>
          <w:p w:rsidR="00B63912" w:rsidRPr="007A1F88" w:rsidRDefault="00B6391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59" w:type="dxa"/>
            <w:vAlign w:val="center"/>
          </w:tcPr>
          <w:p w:rsidR="00B63912" w:rsidRPr="007A1F88" w:rsidRDefault="00B6391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B63912" w:rsidRPr="007A1F88" w:rsidRDefault="00B63912"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B63912"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4.14</w:t>
      </w:r>
    </w:p>
    <w:p w:rsidR="0009076F" w:rsidRPr="007A1F88" w:rsidRDefault="0009076F"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SUFFERING GENETIC DISORDERS DISEASE BY ANY OF THE MEMBERS IN THE HOUSEHOLD</w:t>
      </w:r>
    </w:p>
    <w:p w:rsidR="00B63912" w:rsidRPr="007A1F88" w:rsidRDefault="0009076F" w:rsidP="007A1F88">
      <w:pPr>
        <w:spacing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277A9B6A" wp14:editId="25A8FDC9">
            <wp:extent cx="5723467" cy="1862667"/>
            <wp:effectExtent l="0" t="0" r="10795" b="234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63912" w:rsidRPr="007A1F88" w:rsidRDefault="00B63912"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B63912" w:rsidRPr="007A1F88" w:rsidRDefault="00B63912"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09076F" w:rsidRPr="007A1F88">
        <w:rPr>
          <w:rFonts w:ascii="Times New Roman" w:hAnsi="Times New Roman" w:cs="Times New Roman"/>
          <w:sz w:val="24"/>
          <w:szCs w:val="24"/>
        </w:rPr>
        <w:t>60% of the respondents said that the members in the household not suffering genetic disorder disease, 26% said that the members are suffering genetic disorder disease and 14% of them said as they can’t say.</w:t>
      </w:r>
    </w:p>
    <w:p w:rsidR="00B86E82" w:rsidRPr="007A1F88" w:rsidRDefault="00B86E82"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4.20</w:t>
      </w:r>
    </w:p>
    <w:p w:rsidR="00B86E82" w:rsidRPr="007A1F88" w:rsidRDefault="00A766F8"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HOSPITALIZATION OF MEMBERS DURING THE LAST 30 DAYS</w:t>
      </w:r>
    </w:p>
    <w:tbl>
      <w:tblPr>
        <w:tblStyle w:val="TableGrid"/>
        <w:tblW w:w="9671" w:type="dxa"/>
        <w:jc w:val="center"/>
        <w:tblLook w:val="04A0" w:firstRow="1" w:lastRow="0" w:firstColumn="1" w:lastColumn="0" w:noHBand="0" w:noVBand="1"/>
      </w:tblPr>
      <w:tblGrid>
        <w:gridCol w:w="3187"/>
        <w:gridCol w:w="3188"/>
        <w:gridCol w:w="3296"/>
      </w:tblGrid>
      <w:tr w:rsidR="00B86E82" w:rsidRPr="007A1F88" w:rsidTr="00A766F8">
        <w:trPr>
          <w:trHeight w:val="753"/>
          <w:jc w:val="center"/>
        </w:trPr>
        <w:tc>
          <w:tcPr>
            <w:tcW w:w="3187" w:type="dxa"/>
            <w:vAlign w:val="center"/>
          </w:tcPr>
          <w:p w:rsidR="00B86E82" w:rsidRPr="007A1F88" w:rsidRDefault="00B86E8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88" w:type="dxa"/>
            <w:vAlign w:val="center"/>
          </w:tcPr>
          <w:p w:rsidR="00B86E82" w:rsidRPr="007A1F88" w:rsidRDefault="00B86E8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296" w:type="dxa"/>
            <w:vAlign w:val="center"/>
          </w:tcPr>
          <w:p w:rsidR="00B86E82" w:rsidRPr="007A1F88" w:rsidRDefault="00B86E8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B86E82" w:rsidRPr="007A1F88" w:rsidTr="00A766F8">
        <w:trPr>
          <w:trHeight w:val="896"/>
          <w:jc w:val="center"/>
        </w:trPr>
        <w:tc>
          <w:tcPr>
            <w:tcW w:w="3187" w:type="dxa"/>
            <w:vAlign w:val="center"/>
          </w:tcPr>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3188" w:type="dxa"/>
            <w:vAlign w:val="center"/>
          </w:tcPr>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w:t>
            </w:r>
          </w:p>
        </w:tc>
        <w:tc>
          <w:tcPr>
            <w:tcW w:w="3296" w:type="dxa"/>
            <w:vAlign w:val="center"/>
          </w:tcPr>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80</w:t>
            </w:r>
          </w:p>
        </w:tc>
      </w:tr>
      <w:tr w:rsidR="00B86E82" w:rsidRPr="007A1F88" w:rsidTr="00A766F8">
        <w:trPr>
          <w:trHeight w:val="753"/>
          <w:jc w:val="center"/>
        </w:trPr>
        <w:tc>
          <w:tcPr>
            <w:tcW w:w="3187" w:type="dxa"/>
            <w:vAlign w:val="center"/>
          </w:tcPr>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3188" w:type="dxa"/>
            <w:vAlign w:val="center"/>
          </w:tcPr>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c>
          <w:tcPr>
            <w:tcW w:w="3296" w:type="dxa"/>
            <w:vAlign w:val="center"/>
          </w:tcPr>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r>
      <w:tr w:rsidR="00B86E82" w:rsidRPr="007A1F88" w:rsidTr="00A766F8">
        <w:trPr>
          <w:trHeight w:val="753"/>
          <w:jc w:val="center"/>
        </w:trPr>
        <w:tc>
          <w:tcPr>
            <w:tcW w:w="3187" w:type="dxa"/>
            <w:vAlign w:val="center"/>
          </w:tcPr>
          <w:p w:rsidR="00B86E82" w:rsidRPr="007A1F88" w:rsidRDefault="00B86E8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88" w:type="dxa"/>
            <w:vAlign w:val="center"/>
          </w:tcPr>
          <w:p w:rsidR="00B86E82" w:rsidRPr="007A1F88" w:rsidRDefault="00B86E8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296" w:type="dxa"/>
            <w:vAlign w:val="center"/>
          </w:tcPr>
          <w:p w:rsidR="00B86E82" w:rsidRPr="007A1F88" w:rsidRDefault="00B86E82"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B86E82" w:rsidRPr="007A1F88" w:rsidRDefault="00B86E82"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B86E82"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4.15</w:t>
      </w:r>
    </w:p>
    <w:p w:rsidR="00A766F8" w:rsidRPr="007A1F88" w:rsidRDefault="00A766F8"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HOSPITALIZATION OF MEMBERS DURING THE LAST 30 DAYS</w:t>
      </w:r>
    </w:p>
    <w:p w:rsidR="00B86E82"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5F1CDE69" wp14:editId="718D4C8A">
            <wp:extent cx="5469467" cy="2438400"/>
            <wp:effectExtent l="0" t="0" r="17145"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86E82" w:rsidRPr="007A1F88" w:rsidRDefault="00B86E82"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AB3796" w:rsidRDefault="00B86E82"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A766F8" w:rsidRPr="007A1F88">
        <w:rPr>
          <w:rFonts w:ascii="Times New Roman" w:hAnsi="Times New Roman" w:cs="Times New Roman"/>
          <w:sz w:val="24"/>
          <w:szCs w:val="24"/>
        </w:rPr>
        <w:t>80% of the respondents opined that the members in the household were hospitalized during the last 30 days and 20% opined that there is no hospitalization of members during the last 30 days.</w:t>
      </w:r>
    </w:p>
    <w:p w:rsidR="007A6115" w:rsidRPr="007A1F88" w:rsidRDefault="007A6115" w:rsidP="007A1F88">
      <w:pPr>
        <w:spacing w:line="360" w:lineRule="auto"/>
        <w:jc w:val="both"/>
        <w:rPr>
          <w:rFonts w:ascii="Times New Roman" w:hAnsi="Times New Roman" w:cs="Times New Roman"/>
          <w:sz w:val="24"/>
          <w:szCs w:val="24"/>
        </w:rPr>
      </w:pPr>
    </w:p>
    <w:p w:rsidR="00A01D1A" w:rsidRPr="007A1F88" w:rsidRDefault="00A01D1A"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4.21</w:t>
      </w:r>
    </w:p>
    <w:p w:rsidR="00A01D1A" w:rsidRPr="007A1F88" w:rsidRDefault="00A766F8"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SOURCE OF FUND FOR HOSPITALIZATION TREATMENT</w:t>
      </w:r>
    </w:p>
    <w:tbl>
      <w:tblPr>
        <w:tblStyle w:val="TableGrid"/>
        <w:tblW w:w="9642" w:type="dxa"/>
        <w:jc w:val="center"/>
        <w:tblLook w:val="04A0" w:firstRow="1" w:lastRow="0" w:firstColumn="1" w:lastColumn="0" w:noHBand="0" w:noVBand="1"/>
      </w:tblPr>
      <w:tblGrid>
        <w:gridCol w:w="2991"/>
        <w:gridCol w:w="3152"/>
        <w:gridCol w:w="3499"/>
      </w:tblGrid>
      <w:tr w:rsidR="00A01D1A" w:rsidRPr="007A1F88" w:rsidTr="00CA6656">
        <w:trPr>
          <w:trHeight w:val="707"/>
          <w:jc w:val="center"/>
        </w:trPr>
        <w:tc>
          <w:tcPr>
            <w:tcW w:w="2991" w:type="dxa"/>
            <w:vAlign w:val="center"/>
          </w:tcPr>
          <w:p w:rsidR="00A01D1A" w:rsidRPr="007A1F88" w:rsidRDefault="00A01D1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52" w:type="dxa"/>
            <w:vAlign w:val="center"/>
          </w:tcPr>
          <w:p w:rsidR="00A01D1A" w:rsidRPr="007A1F88" w:rsidRDefault="00A01D1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499" w:type="dxa"/>
            <w:vAlign w:val="center"/>
          </w:tcPr>
          <w:p w:rsidR="00A01D1A" w:rsidRPr="007A1F88" w:rsidRDefault="00A01D1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A766F8" w:rsidRPr="007A1F88" w:rsidTr="00A766F8">
        <w:trPr>
          <w:trHeight w:val="842"/>
          <w:jc w:val="center"/>
        </w:trPr>
        <w:tc>
          <w:tcPr>
            <w:tcW w:w="2991"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House hold income</w:t>
            </w:r>
          </w:p>
        </w:tc>
        <w:tc>
          <w:tcPr>
            <w:tcW w:w="3152"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28</w:t>
            </w:r>
          </w:p>
        </w:tc>
        <w:tc>
          <w:tcPr>
            <w:tcW w:w="3499"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56</w:t>
            </w:r>
          </w:p>
        </w:tc>
      </w:tr>
      <w:tr w:rsidR="00A766F8" w:rsidRPr="007A1F88" w:rsidTr="00A766F8">
        <w:trPr>
          <w:trHeight w:val="707"/>
          <w:jc w:val="center"/>
        </w:trPr>
        <w:tc>
          <w:tcPr>
            <w:tcW w:w="2991"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Borrowings</w:t>
            </w:r>
          </w:p>
        </w:tc>
        <w:tc>
          <w:tcPr>
            <w:tcW w:w="3152"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13</w:t>
            </w:r>
          </w:p>
        </w:tc>
        <w:tc>
          <w:tcPr>
            <w:tcW w:w="3499"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26</w:t>
            </w:r>
          </w:p>
        </w:tc>
      </w:tr>
      <w:tr w:rsidR="00A766F8" w:rsidRPr="007A1F88" w:rsidTr="00A766F8">
        <w:trPr>
          <w:trHeight w:val="707"/>
          <w:jc w:val="center"/>
        </w:trPr>
        <w:tc>
          <w:tcPr>
            <w:tcW w:w="2991"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Government insurance schemes</w:t>
            </w:r>
          </w:p>
        </w:tc>
        <w:tc>
          <w:tcPr>
            <w:tcW w:w="3152"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9</w:t>
            </w:r>
          </w:p>
        </w:tc>
        <w:tc>
          <w:tcPr>
            <w:tcW w:w="3499" w:type="dxa"/>
            <w:vAlign w:val="center"/>
          </w:tcPr>
          <w:p w:rsidR="00A766F8" w:rsidRPr="007A1F88" w:rsidRDefault="00A766F8"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18</w:t>
            </w:r>
          </w:p>
        </w:tc>
      </w:tr>
      <w:tr w:rsidR="00A01D1A" w:rsidRPr="007A1F88" w:rsidTr="00CA6656">
        <w:trPr>
          <w:trHeight w:val="707"/>
          <w:jc w:val="center"/>
        </w:trPr>
        <w:tc>
          <w:tcPr>
            <w:tcW w:w="2991" w:type="dxa"/>
            <w:vAlign w:val="center"/>
          </w:tcPr>
          <w:p w:rsidR="00A01D1A" w:rsidRPr="007A1F88" w:rsidRDefault="00A01D1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52" w:type="dxa"/>
            <w:vAlign w:val="center"/>
          </w:tcPr>
          <w:p w:rsidR="00A01D1A" w:rsidRPr="007A1F88" w:rsidRDefault="00A01D1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499" w:type="dxa"/>
            <w:vAlign w:val="center"/>
          </w:tcPr>
          <w:p w:rsidR="00A01D1A" w:rsidRPr="007A1F88" w:rsidRDefault="00A01D1A"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A01D1A" w:rsidRPr="007A1F88" w:rsidRDefault="00A01D1A"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A01D1A"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4.16</w:t>
      </w:r>
    </w:p>
    <w:p w:rsidR="00A766F8" w:rsidRPr="007A1F88" w:rsidRDefault="00A766F8"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SOURCE OF FUND FOR HOSPITALIZATION TREATMENT</w:t>
      </w:r>
    </w:p>
    <w:p w:rsidR="00A01D1A" w:rsidRPr="007A1F88" w:rsidRDefault="00403856" w:rsidP="007A1F88">
      <w:pPr>
        <w:spacing w:after="0"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54BE47A3" wp14:editId="22CF1BA6">
            <wp:extent cx="5672667" cy="2286000"/>
            <wp:effectExtent l="0" t="0" r="23495"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01D1A" w:rsidRPr="007A1F88" w:rsidRDefault="00A01D1A"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A01D1A" w:rsidRDefault="00A01D1A"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CA6656" w:rsidRPr="007A1F88">
        <w:rPr>
          <w:rFonts w:ascii="Times New Roman" w:hAnsi="Times New Roman" w:cs="Times New Roman"/>
          <w:sz w:val="24"/>
          <w:szCs w:val="24"/>
        </w:rPr>
        <w:t>56</w:t>
      </w:r>
      <w:r w:rsidRPr="007A1F88">
        <w:rPr>
          <w:rFonts w:ascii="Times New Roman" w:hAnsi="Times New Roman" w:cs="Times New Roman"/>
          <w:sz w:val="24"/>
          <w:szCs w:val="24"/>
        </w:rPr>
        <w:t xml:space="preserve">% of respondents </w:t>
      </w:r>
      <w:r w:rsidR="00A766F8" w:rsidRPr="007A1F88">
        <w:rPr>
          <w:rFonts w:ascii="Times New Roman" w:hAnsi="Times New Roman" w:cs="Times New Roman"/>
          <w:sz w:val="24"/>
          <w:szCs w:val="24"/>
        </w:rPr>
        <w:t xml:space="preserve">opined that </w:t>
      </w:r>
      <w:r w:rsidR="008E63DC" w:rsidRPr="007A1F88">
        <w:rPr>
          <w:rFonts w:ascii="Times New Roman" w:hAnsi="Times New Roman" w:cs="Times New Roman"/>
          <w:sz w:val="24"/>
          <w:szCs w:val="24"/>
        </w:rPr>
        <w:t>household income is the source of fund for hospitalized treatment, 26% opined as borrowings and 18% of them opined as government insurance scheme.</w:t>
      </w:r>
    </w:p>
    <w:p w:rsidR="007A6115" w:rsidRPr="007A1F88" w:rsidRDefault="007A6115" w:rsidP="007A1F88">
      <w:pPr>
        <w:spacing w:line="360" w:lineRule="auto"/>
        <w:jc w:val="both"/>
        <w:rPr>
          <w:rFonts w:ascii="Times New Roman" w:hAnsi="Times New Roman" w:cs="Times New Roman"/>
          <w:sz w:val="24"/>
          <w:szCs w:val="24"/>
        </w:rPr>
      </w:pPr>
    </w:p>
    <w:p w:rsidR="00CA6656" w:rsidRPr="007A1F88" w:rsidRDefault="00E5757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4.22</w:t>
      </w:r>
    </w:p>
    <w:p w:rsidR="00CA6656" w:rsidRPr="007A1F88" w:rsidRDefault="0006758C"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GETTING OF SERVICES FROM GOVERNMENT HOSPITAL FOR THE FAMILY</w:t>
      </w:r>
    </w:p>
    <w:tbl>
      <w:tblPr>
        <w:tblStyle w:val="TableGrid"/>
        <w:tblW w:w="9642" w:type="dxa"/>
        <w:jc w:val="center"/>
        <w:tblLook w:val="04A0" w:firstRow="1" w:lastRow="0" w:firstColumn="1" w:lastColumn="0" w:noHBand="0" w:noVBand="1"/>
      </w:tblPr>
      <w:tblGrid>
        <w:gridCol w:w="2991"/>
        <w:gridCol w:w="3152"/>
        <w:gridCol w:w="3499"/>
      </w:tblGrid>
      <w:tr w:rsidR="00CA6656" w:rsidRPr="007A1F88" w:rsidTr="00946C0D">
        <w:trPr>
          <w:trHeight w:val="707"/>
          <w:jc w:val="center"/>
        </w:trPr>
        <w:tc>
          <w:tcPr>
            <w:tcW w:w="2991" w:type="dxa"/>
            <w:vAlign w:val="center"/>
          </w:tcPr>
          <w:p w:rsidR="00CA6656" w:rsidRPr="007A1F88" w:rsidRDefault="00CA665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52" w:type="dxa"/>
            <w:vAlign w:val="center"/>
          </w:tcPr>
          <w:p w:rsidR="00CA6656" w:rsidRPr="007A1F88" w:rsidRDefault="00CA665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499" w:type="dxa"/>
            <w:vAlign w:val="center"/>
          </w:tcPr>
          <w:p w:rsidR="00CA6656" w:rsidRPr="007A1F88" w:rsidRDefault="00CA665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CA6656" w:rsidRPr="007A1F88" w:rsidTr="00946C0D">
        <w:trPr>
          <w:trHeight w:val="842"/>
          <w:jc w:val="center"/>
        </w:trPr>
        <w:tc>
          <w:tcPr>
            <w:tcW w:w="2991" w:type="dxa"/>
            <w:vAlign w:val="center"/>
          </w:tcPr>
          <w:p w:rsidR="00CA665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3152" w:type="dxa"/>
            <w:vAlign w:val="center"/>
          </w:tcPr>
          <w:p w:rsidR="00CA665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25</w:t>
            </w:r>
          </w:p>
        </w:tc>
        <w:tc>
          <w:tcPr>
            <w:tcW w:w="3499" w:type="dxa"/>
            <w:vAlign w:val="center"/>
          </w:tcPr>
          <w:p w:rsidR="00CA665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w:t>
            </w:r>
          </w:p>
        </w:tc>
      </w:tr>
      <w:tr w:rsidR="00CA6656" w:rsidRPr="007A1F88" w:rsidTr="00946C0D">
        <w:trPr>
          <w:trHeight w:val="707"/>
          <w:jc w:val="center"/>
        </w:trPr>
        <w:tc>
          <w:tcPr>
            <w:tcW w:w="2991" w:type="dxa"/>
            <w:vAlign w:val="center"/>
          </w:tcPr>
          <w:p w:rsidR="00CA665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3152" w:type="dxa"/>
            <w:vAlign w:val="center"/>
          </w:tcPr>
          <w:p w:rsidR="00CA665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25</w:t>
            </w:r>
          </w:p>
        </w:tc>
        <w:tc>
          <w:tcPr>
            <w:tcW w:w="3499" w:type="dxa"/>
            <w:vAlign w:val="center"/>
          </w:tcPr>
          <w:p w:rsidR="00CA665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w:t>
            </w:r>
          </w:p>
        </w:tc>
      </w:tr>
      <w:tr w:rsidR="00CA6656" w:rsidRPr="007A1F88" w:rsidTr="00946C0D">
        <w:trPr>
          <w:trHeight w:val="707"/>
          <w:jc w:val="center"/>
        </w:trPr>
        <w:tc>
          <w:tcPr>
            <w:tcW w:w="2991" w:type="dxa"/>
            <w:vAlign w:val="center"/>
          </w:tcPr>
          <w:p w:rsidR="00CA6656" w:rsidRPr="007A1F88" w:rsidRDefault="00CA665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52" w:type="dxa"/>
            <w:vAlign w:val="center"/>
          </w:tcPr>
          <w:p w:rsidR="00CA6656" w:rsidRPr="007A1F88" w:rsidRDefault="00CA665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499" w:type="dxa"/>
            <w:vAlign w:val="center"/>
          </w:tcPr>
          <w:p w:rsidR="00CA6656" w:rsidRPr="007A1F88" w:rsidRDefault="00CA665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CA6656" w:rsidRPr="007A1F88" w:rsidRDefault="00CA665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CA6656"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4.17</w:t>
      </w:r>
    </w:p>
    <w:p w:rsidR="0006758C" w:rsidRPr="007A1F88" w:rsidRDefault="0006758C"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GETTING OF SERVICES FROM GOVERNMENT HOSPITAL FOR THE FAMILY</w:t>
      </w:r>
    </w:p>
    <w:p w:rsidR="00CA6656" w:rsidRPr="007A1F88" w:rsidRDefault="0006758C" w:rsidP="007A1F88">
      <w:pPr>
        <w:spacing w:after="0"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7E646433" wp14:editId="6C6501DE">
            <wp:extent cx="5791200" cy="2082800"/>
            <wp:effectExtent l="0" t="0" r="19050" b="127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A6656" w:rsidRPr="007A1F88" w:rsidRDefault="00CA665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CA6656" w:rsidRPr="007A1F88" w:rsidRDefault="00CA665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 above table shows that</w:t>
      </w:r>
      <w:r w:rsidR="0006758C" w:rsidRPr="007A1F88">
        <w:rPr>
          <w:rFonts w:ascii="Times New Roman" w:hAnsi="Times New Roman" w:cs="Times New Roman"/>
          <w:sz w:val="24"/>
          <w:szCs w:val="24"/>
        </w:rPr>
        <w:t xml:space="preserve"> 50% of the respondents said that their family gets services from government hospitals and also 50% of them said that their family do not get services from government hospitals.</w:t>
      </w:r>
    </w:p>
    <w:p w:rsidR="0006758C" w:rsidRPr="007A1F88" w:rsidRDefault="0006758C" w:rsidP="007A1F88">
      <w:pPr>
        <w:spacing w:line="360" w:lineRule="auto"/>
        <w:jc w:val="both"/>
        <w:rPr>
          <w:rFonts w:ascii="Times New Roman" w:hAnsi="Times New Roman" w:cs="Times New Roman"/>
          <w:b/>
          <w:sz w:val="24"/>
          <w:szCs w:val="24"/>
        </w:rPr>
      </w:pPr>
    </w:p>
    <w:p w:rsidR="00DD72D6" w:rsidRPr="007A1F88" w:rsidRDefault="00DD72D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4.23</w:t>
      </w:r>
    </w:p>
    <w:p w:rsidR="00DD72D6" w:rsidRPr="007A1F88" w:rsidRDefault="0006758C"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FACED ANY KIND OF ILLNESS BY THE MEMBERS</w:t>
      </w:r>
    </w:p>
    <w:tbl>
      <w:tblPr>
        <w:tblStyle w:val="TableGrid"/>
        <w:tblW w:w="9707" w:type="dxa"/>
        <w:jc w:val="center"/>
        <w:tblLook w:val="04A0" w:firstRow="1" w:lastRow="0" w:firstColumn="1" w:lastColumn="0" w:noHBand="0" w:noVBand="1"/>
      </w:tblPr>
      <w:tblGrid>
        <w:gridCol w:w="3011"/>
        <w:gridCol w:w="3173"/>
        <w:gridCol w:w="3523"/>
      </w:tblGrid>
      <w:tr w:rsidR="00DD72D6" w:rsidRPr="007A1F88" w:rsidTr="0006758C">
        <w:trPr>
          <w:trHeight w:val="773"/>
          <w:jc w:val="center"/>
        </w:trPr>
        <w:tc>
          <w:tcPr>
            <w:tcW w:w="3011"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73"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523"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DD72D6" w:rsidRPr="007A1F88" w:rsidTr="0006758C">
        <w:trPr>
          <w:trHeight w:val="921"/>
          <w:jc w:val="center"/>
        </w:trPr>
        <w:tc>
          <w:tcPr>
            <w:tcW w:w="3011" w:type="dxa"/>
            <w:vAlign w:val="center"/>
          </w:tcPr>
          <w:p w:rsidR="00DD72D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Yes </w:t>
            </w:r>
          </w:p>
        </w:tc>
        <w:tc>
          <w:tcPr>
            <w:tcW w:w="3173" w:type="dxa"/>
            <w:vAlign w:val="center"/>
          </w:tcPr>
          <w:p w:rsidR="00DD72D6" w:rsidRPr="007A1F88" w:rsidRDefault="00DD72D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30</w:t>
            </w:r>
          </w:p>
        </w:tc>
        <w:tc>
          <w:tcPr>
            <w:tcW w:w="3523" w:type="dxa"/>
            <w:vAlign w:val="center"/>
          </w:tcPr>
          <w:p w:rsidR="00DD72D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w:t>
            </w:r>
          </w:p>
        </w:tc>
      </w:tr>
      <w:tr w:rsidR="00DD72D6" w:rsidRPr="007A1F88" w:rsidTr="0006758C">
        <w:trPr>
          <w:trHeight w:val="773"/>
          <w:jc w:val="center"/>
        </w:trPr>
        <w:tc>
          <w:tcPr>
            <w:tcW w:w="3011" w:type="dxa"/>
            <w:vAlign w:val="center"/>
          </w:tcPr>
          <w:p w:rsidR="00DD72D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No </w:t>
            </w:r>
          </w:p>
        </w:tc>
        <w:tc>
          <w:tcPr>
            <w:tcW w:w="3173" w:type="dxa"/>
            <w:vAlign w:val="center"/>
          </w:tcPr>
          <w:p w:rsidR="00DD72D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c>
          <w:tcPr>
            <w:tcW w:w="3523" w:type="dxa"/>
            <w:vAlign w:val="center"/>
          </w:tcPr>
          <w:p w:rsidR="00DD72D6" w:rsidRPr="007A1F88" w:rsidRDefault="0006758C"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w:t>
            </w:r>
          </w:p>
        </w:tc>
      </w:tr>
      <w:tr w:rsidR="00DD72D6" w:rsidRPr="007A1F88" w:rsidTr="0006758C">
        <w:trPr>
          <w:trHeight w:val="773"/>
          <w:jc w:val="center"/>
        </w:trPr>
        <w:tc>
          <w:tcPr>
            <w:tcW w:w="3011"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73"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523"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DD72D6" w:rsidRPr="007A1F88" w:rsidRDefault="00DD72D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DD72D6"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4.18</w:t>
      </w:r>
    </w:p>
    <w:p w:rsidR="0006758C" w:rsidRPr="007A1F88" w:rsidRDefault="0006758C"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FACED ANY KIND OF ILLNESS BY THE MEMBERS</w:t>
      </w:r>
    </w:p>
    <w:p w:rsidR="00DD72D6" w:rsidRPr="007A1F88" w:rsidRDefault="0006758C" w:rsidP="007A1F88">
      <w:pPr>
        <w:spacing w:after="0"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7A059FE6" wp14:editId="44D43D4E">
            <wp:extent cx="5384800" cy="2607733"/>
            <wp:effectExtent l="0" t="0" r="25400" b="2159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D72D6" w:rsidRPr="007A1F88" w:rsidRDefault="00DD72D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DD72D6" w:rsidRPr="007A1F88" w:rsidRDefault="00DD72D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06758C" w:rsidRPr="007A1F88">
        <w:rPr>
          <w:rFonts w:ascii="Times New Roman" w:hAnsi="Times New Roman" w:cs="Times New Roman"/>
          <w:sz w:val="24"/>
          <w:szCs w:val="24"/>
        </w:rPr>
        <w:t>60% of the respondents opined that the members in the household face some kind of illness and 40% opined that the members are not faced any kind of illness.</w:t>
      </w:r>
    </w:p>
    <w:p w:rsidR="0006758C" w:rsidRPr="007A1F88" w:rsidRDefault="0006758C" w:rsidP="007A1F88">
      <w:pPr>
        <w:spacing w:line="360" w:lineRule="auto"/>
        <w:jc w:val="both"/>
        <w:rPr>
          <w:rFonts w:ascii="Times New Roman" w:hAnsi="Times New Roman" w:cs="Times New Roman"/>
          <w:b/>
          <w:sz w:val="24"/>
          <w:szCs w:val="24"/>
        </w:rPr>
      </w:pPr>
    </w:p>
    <w:p w:rsidR="00DD72D6" w:rsidRPr="007A1F88" w:rsidRDefault="00DD72D6"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lastRenderedPageBreak/>
        <w:t>TABLE NO 4.24</w:t>
      </w:r>
    </w:p>
    <w:p w:rsidR="00DD72D6" w:rsidRPr="007A1F88" w:rsidRDefault="0006758C"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RECEPTION OF ALL NECESSARY VACCINATION BY THE CHILDREN LESS THAN 5 YEARS</w:t>
      </w:r>
    </w:p>
    <w:tbl>
      <w:tblPr>
        <w:tblStyle w:val="TableGrid"/>
        <w:tblW w:w="9642" w:type="dxa"/>
        <w:jc w:val="center"/>
        <w:tblLook w:val="04A0" w:firstRow="1" w:lastRow="0" w:firstColumn="1" w:lastColumn="0" w:noHBand="0" w:noVBand="1"/>
      </w:tblPr>
      <w:tblGrid>
        <w:gridCol w:w="2991"/>
        <w:gridCol w:w="3152"/>
        <w:gridCol w:w="3499"/>
      </w:tblGrid>
      <w:tr w:rsidR="00DD72D6" w:rsidRPr="007A1F88" w:rsidTr="00946C0D">
        <w:trPr>
          <w:trHeight w:val="707"/>
          <w:jc w:val="center"/>
        </w:trPr>
        <w:tc>
          <w:tcPr>
            <w:tcW w:w="2991"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Particulars</w:t>
            </w:r>
          </w:p>
        </w:tc>
        <w:tc>
          <w:tcPr>
            <w:tcW w:w="3152"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No. of  Respondents</w:t>
            </w:r>
          </w:p>
        </w:tc>
        <w:tc>
          <w:tcPr>
            <w:tcW w:w="3499"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Percentage</w:t>
            </w:r>
          </w:p>
        </w:tc>
      </w:tr>
      <w:tr w:rsidR="006C7A1D" w:rsidRPr="007A1F88" w:rsidTr="006C7A1D">
        <w:trPr>
          <w:trHeight w:val="842"/>
          <w:jc w:val="center"/>
        </w:trPr>
        <w:tc>
          <w:tcPr>
            <w:tcW w:w="2991"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Complete vaccination</w:t>
            </w:r>
          </w:p>
        </w:tc>
        <w:tc>
          <w:tcPr>
            <w:tcW w:w="3152"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20</w:t>
            </w:r>
          </w:p>
        </w:tc>
        <w:tc>
          <w:tcPr>
            <w:tcW w:w="3499"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w:t>
            </w:r>
          </w:p>
        </w:tc>
      </w:tr>
      <w:tr w:rsidR="006C7A1D" w:rsidRPr="007A1F88" w:rsidTr="006C7A1D">
        <w:trPr>
          <w:trHeight w:val="707"/>
          <w:jc w:val="center"/>
        </w:trPr>
        <w:tc>
          <w:tcPr>
            <w:tcW w:w="2991"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Partial vaccination</w:t>
            </w:r>
          </w:p>
        </w:tc>
        <w:tc>
          <w:tcPr>
            <w:tcW w:w="3152"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25</w:t>
            </w:r>
          </w:p>
        </w:tc>
        <w:tc>
          <w:tcPr>
            <w:tcW w:w="3499"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w:t>
            </w:r>
          </w:p>
        </w:tc>
      </w:tr>
      <w:tr w:rsidR="006C7A1D" w:rsidRPr="007A1F88" w:rsidTr="006C7A1D">
        <w:trPr>
          <w:trHeight w:val="707"/>
          <w:jc w:val="center"/>
        </w:trPr>
        <w:tc>
          <w:tcPr>
            <w:tcW w:w="2991"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Not received any vaccination</w:t>
            </w:r>
          </w:p>
        </w:tc>
        <w:tc>
          <w:tcPr>
            <w:tcW w:w="3152"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w:t>
            </w:r>
          </w:p>
        </w:tc>
        <w:tc>
          <w:tcPr>
            <w:tcW w:w="3499" w:type="dxa"/>
            <w:vAlign w:val="center"/>
          </w:tcPr>
          <w:p w:rsidR="006C7A1D" w:rsidRPr="007A1F88" w:rsidRDefault="006C7A1D"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10</w:t>
            </w:r>
          </w:p>
        </w:tc>
      </w:tr>
      <w:tr w:rsidR="00DD72D6" w:rsidRPr="007A1F88" w:rsidTr="00946C0D">
        <w:trPr>
          <w:trHeight w:val="707"/>
          <w:jc w:val="center"/>
        </w:trPr>
        <w:tc>
          <w:tcPr>
            <w:tcW w:w="2991"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Total</w:t>
            </w:r>
          </w:p>
        </w:tc>
        <w:tc>
          <w:tcPr>
            <w:tcW w:w="3152"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50</w:t>
            </w:r>
          </w:p>
        </w:tc>
        <w:tc>
          <w:tcPr>
            <w:tcW w:w="3499" w:type="dxa"/>
            <w:vAlign w:val="center"/>
          </w:tcPr>
          <w:p w:rsidR="00DD72D6" w:rsidRPr="007A1F88" w:rsidRDefault="00DD72D6" w:rsidP="007A1F88">
            <w:pPr>
              <w:spacing w:line="360" w:lineRule="auto"/>
              <w:jc w:val="both"/>
              <w:rPr>
                <w:rFonts w:ascii="Times New Roman" w:hAnsi="Times New Roman" w:cs="Times New Roman"/>
                <w:b/>
                <w:sz w:val="24"/>
                <w:szCs w:val="24"/>
                <w:lang w:val="en-US"/>
              </w:rPr>
            </w:pPr>
            <w:r w:rsidRPr="007A1F88">
              <w:rPr>
                <w:rFonts w:ascii="Times New Roman" w:hAnsi="Times New Roman" w:cs="Times New Roman"/>
                <w:b/>
                <w:sz w:val="24"/>
                <w:szCs w:val="24"/>
                <w:lang w:val="en-US"/>
              </w:rPr>
              <w:t>100</w:t>
            </w:r>
          </w:p>
        </w:tc>
      </w:tr>
    </w:tbl>
    <w:p w:rsidR="00DD72D6" w:rsidRPr="007A1F88" w:rsidRDefault="00DD72D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 xml:space="preserve">       Source: Primary data</w:t>
      </w:r>
    </w:p>
    <w:p w:rsidR="00DD72D6" w:rsidRPr="007A1F88" w:rsidRDefault="006C7A1D"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CHART NO 4.19</w:t>
      </w:r>
    </w:p>
    <w:p w:rsidR="0006758C" w:rsidRPr="007A1F88" w:rsidRDefault="0006758C" w:rsidP="007A6115">
      <w:pPr>
        <w:spacing w:line="360" w:lineRule="auto"/>
        <w:jc w:val="center"/>
        <w:rPr>
          <w:rFonts w:ascii="Times New Roman" w:hAnsi="Times New Roman" w:cs="Times New Roman"/>
          <w:b/>
          <w:sz w:val="24"/>
          <w:szCs w:val="24"/>
        </w:rPr>
      </w:pPr>
      <w:r w:rsidRPr="007A1F88">
        <w:rPr>
          <w:rFonts w:ascii="Times New Roman" w:hAnsi="Times New Roman" w:cs="Times New Roman"/>
          <w:b/>
          <w:sz w:val="24"/>
          <w:szCs w:val="24"/>
        </w:rPr>
        <w:t>RECEPTION OF ALL NECESSARY VACCINATION BY THE CHILDREN LESS THAN 5 YEARS</w:t>
      </w:r>
    </w:p>
    <w:p w:rsidR="00DD72D6" w:rsidRPr="007A1F88" w:rsidRDefault="006C7A1D" w:rsidP="007A1F88">
      <w:pPr>
        <w:spacing w:after="0" w:line="360" w:lineRule="auto"/>
        <w:jc w:val="both"/>
        <w:rPr>
          <w:rFonts w:ascii="Times New Roman" w:hAnsi="Times New Roman" w:cs="Times New Roman"/>
          <w:sz w:val="24"/>
          <w:szCs w:val="24"/>
        </w:rPr>
      </w:pPr>
      <w:r w:rsidRPr="007A1F88">
        <w:rPr>
          <w:rFonts w:ascii="Times New Roman" w:hAnsi="Times New Roman" w:cs="Times New Roman"/>
          <w:noProof/>
          <w:sz w:val="24"/>
          <w:szCs w:val="24"/>
          <w:lang w:eastAsia="en-IN"/>
        </w:rPr>
        <w:drawing>
          <wp:inline distT="0" distB="0" distL="0" distR="0" wp14:anchorId="1D40B1D4" wp14:editId="55F2D959">
            <wp:extent cx="5469467" cy="1913467"/>
            <wp:effectExtent l="0" t="0" r="17145" b="1079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D72D6" w:rsidRPr="007A1F88" w:rsidRDefault="00DD72D6"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INTERPRETATION</w:t>
      </w:r>
    </w:p>
    <w:p w:rsidR="00DD72D6" w:rsidRPr="007A1F88" w:rsidRDefault="00DD72D6" w:rsidP="007A1F88">
      <w:p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The above table shows that </w:t>
      </w:r>
      <w:r w:rsidR="006C7A1D" w:rsidRPr="007A1F88">
        <w:rPr>
          <w:rFonts w:ascii="Times New Roman" w:hAnsi="Times New Roman" w:cs="Times New Roman"/>
          <w:sz w:val="24"/>
          <w:szCs w:val="24"/>
        </w:rPr>
        <w:t>50% of the respondents said that the children lee than 5 years has received partial vaccination, 40% said that the children received complete vaccination and 10% of them said that the children not received any vaccination.</w:t>
      </w:r>
    </w:p>
    <w:p w:rsidR="007A6115" w:rsidRPr="007A6115" w:rsidRDefault="007A6115" w:rsidP="007A6115">
      <w:pPr>
        <w:spacing w:line="360" w:lineRule="auto"/>
        <w:jc w:val="center"/>
        <w:rPr>
          <w:rFonts w:ascii="Times New Roman" w:hAnsi="Times New Roman" w:cs="Times New Roman"/>
          <w:b/>
          <w:sz w:val="32"/>
          <w:szCs w:val="24"/>
        </w:rPr>
      </w:pPr>
      <w:r w:rsidRPr="007A6115">
        <w:rPr>
          <w:rFonts w:ascii="Times New Roman" w:hAnsi="Times New Roman" w:cs="Times New Roman"/>
          <w:b/>
          <w:sz w:val="32"/>
          <w:szCs w:val="24"/>
        </w:rPr>
        <w:t>CHAPTER – V</w:t>
      </w:r>
    </w:p>
    <w:p w:rsidR="007A6115" w:rsidRPr="007A6115" w:rsidRDefault="007A6115" w:rsidP="007A6115">
      <w:pPr>
        <w:spacing w:line="360" w:lineRule="auto"/>
        <w:jc w:val="center"/>
        <w:rPr>
          <w:rFonts w:ascii="Times New Roman" w:hAnsi="Times New Roman" w:cs="Times New Roman"/>
          <w:b/>
          <w:sz w:val="32"/>
          <w:szCs w:val="24"/>
        </w:rPr>
      </w:pPr>
      <w:r w:rsidRPr="007A6115">
        <w:rPr>
          <w:rFonts w:ascii="Times New Roman" w:hAnsi="Times New Roman" w:cs="Times New Roman"/>
          <w:b/>
          <w:sz w:val="32"/>
          <w:szCs w:val="24"/>
        </w:rPr>
        <w:lastRenderedPageBreak/>
        <w:t>FINDINGS, SUGGESTIONS AND CONCLUSION</w:t>
      </w:r>
    </w:p>
    <w:p w:rsidR="0076125D" w:rsidRPr="007A6115" w:rsidRDefault="00B8667F" w:rsidP="007A1F88">
      <w:pPr>
        <w:spacing w:line="360" w:lineRule="auto"/>
        <w:jc w:val="both"/>
        <w:rPr>
          <w:rFonts w:ascii="Times New Roman" w:hAnsi="Times New Roman" w:cs="Times New Roman"/>
          <w:b/>
          <w:sz w:val="28"/>
          <w:szCs w:val="24"/>
        </w:rPr>
      </w:pPr>
      <w:r w:rsidRPr="007A6115">
        <w:rPr>
          <w:rFonts w:ascii="Times New Roman" w:hAnsi="Times New Roman" w:cs="Times New Roman"/>
          <w:b/>
          <w:sz w:val="28"/>
          <w:szCs w:val="24"/>
        </w:rPr>
        <w:t>FINDINGS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 of the respondents are from nuclear family.</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36% of the respondents get income from salary.</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40% of the respondents have a monthly income 5000-10000.</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70% of the respondents have own house.</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44% of the respondents have 2 rooms in their house.</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 of the respondents have 500-1000sqft house.</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44% of the respondents have semi </w:t>
      </w:r>
      <w:proofErr w:type="spellStart"/>
      <w:r w:rsidRPr="007A1F88">
        <w:rPr>
          <w:rFonts w:ascii="Times New Roman" w:hAnsi="Times New Roman" w:cs="Times New Roman"/>
          <w:sz w:val="24"/>
          <w:szCs w:val="24"/>
        </w:rPr>
        <w:t>pucca</w:t>
      </w:r>
      <w:proofErr w:type="spellEnd"/>
      <w:r w:rsidRPr="007A1F88">
        <w:rPr>
          <w:rFonts w:ascii="Times New Roman" w:hAnsi="Times New Roman" w:cs="Times New Roman"/>
          <w:sz w:val="24"/>
          <w:szCs w:val="24"/>
        </w:rPr>
        <w:t xml:space="preserve"> houses.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90% of the respondents said that they possess ration card.</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 of the respondents have BPL ration card.</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70% of the respondents said that the members of their house getting pension.</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58% of the respondents have membership in co-operative credit society or insurance.</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 of the respondents said that their community not facing threaten from wild animals.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36% of the respondents said that all the members may consume food by twice a day.</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46% of the respondents have television.</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52% of the respondents have own bicycle.</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48% of the respondents opined that the members in the household do not had any type of morbidity within last 30 days.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54% of the respondents said that the members in the household face communicable disease like pneumonia, malaria, etc.</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 of the respondents said that the members in the household faced protein energy malnutrition related diseases.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 of the respondents said that the members in the household not suffering genetic disorder disease.</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80% of the respondents opined that the members in the household were hospitalized during the last 30 days.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lastRenderedPageBreak/>
        <w:t>56% of respondents opined that household income is the source of fund for hospitalized treatment.</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 of the respondents said that their family gets services from government hospitals.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60% of the respondents opined that the members in the household face some kind of illness.</w:t>
      </w:r>
    </w:p>
    <w:p w:rsidR="00A85292" w:rsidRPr="007A1F88" w:rsidRDefault="00A852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50% of the respondents said that the children lee than 5 years has received partial vaccination.</w:t>
      </w: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Default="000F29A5" w:rsidP="007A1F88">
      <w:pPr>
        <w:spacing w:line="360" w:lineRule="auto"/>
        <w:ind w:left="360"/>
        <w:jc w:val="both"/>
        <w:rPr>
          <w:rFonts w:ascii="Times New Roman" w:hAnsi="Times New Roman" w:cs="Times New Roman"/>
          <w:sz w:val="24"/>
          <w:szCs w:val="24"/>
        </w:rPr>
      </w:pPr>
    </w:p>
    <w:p w:rsidR="004553EB" w:rsidRPr="007A1F88" w:rsidRDefault="004553EB" w:rsidP="007A1F88">
      <w:pPr>
        <w:spacing w:line="360" w:lineRule="auto"/>
        <w:ind w:left="360"/>
        <w:jc w:val="both"/>
        <w:rPr>
          <w:rFonts w:ascii="Times New Roman" w:hAnsi="Times New Roman" w:cs="Times New Roman"/>
          <w:sz w:val="24"/>
          <w:szCs w:val="24"/>
        </w:rPr>
      </w:pPr>
    </w:p>
    <w:p w:rsidR="000F29A5" w:rsidRPr="007A6115" w:rsidRDefault="000F29A5" w:rsidP="007A1F88">
      <w:pPr>
        <w:spacing w:line="360" w:lineRule="auto"/>
        <w:ind w:left="360"/>
        <w:jc w:val="both"/>
        <w:rPr>
          <w:rFonts w:ascii="Times New Roman" w:hAnsi="Times New Roman" w:cs="Times New Roman"/>
          <w:b/>
          <w:sz w:val="28"/>
          <w:szCs w:val="24"/>
        </w:rPr>
      </w:pPr>
      <w:r w:rsidRPr="007A6115">
        <w:rPr>
          <w:rFonts w:ascii="Times New Roman" w:hAnsi="Times New Roman" w:cs="Times New Roman"/>
          <w:b/>
          <w:sz w:val="28"/>
          <w:szCs w:val="24"/>
        </w:rPr>
        <w:lastRenderedPageBreak/>
        <w:t>SUGGESTIONS</w:t>
      </w:r>
    </w:p>
    <w:p w:rsidR="000F29A5" w:rsidRPr="007A1F88" w:rsidRDefault="008314C4"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lang w:val="en-IN"/>
        </w:rPr>
        <w:t>Government hea</w:t>
      </w:r>
      <w:r w:rsidRPr="007A1F88">
        <w:rPr>
          <w:rFonts w:ascii="Times New Roman" w:hAnsi="Times New Roman" w:cs="Times New Roman"/>
          <w:sz w:val="24"/>
          <w:szCs w:val="24"/>
        </w:rPr>
        <w:t>lth facilities are made available within 5 kilometers as that lack of</w:t>
      </w:r>
      <w:r w:rsidR="00D33B92" w:rsidRPr="007A1F88">
        <w:rPr>
          <w:rFonts w:ascii="Times New Roman" w:hAnsi="Times New Roman" w:cs="Times New Roman"/>
          <w:sz w:val="24"/>
          <w:szCs w:val="24"/>
        </w:rPr>
        <w:t xml:space="preserve"> </w:t>
      </w:r>
      <w:r w:rsidRPr="007A1F88">
        <w:rPr>
          <w:rFonts w:ascii="Times New Roman" w:hAnsi="Times New Roman" w:cs="Times New Roman"/>
          <w:sz w:val="24"/>
          <w:szCs w:val="24"/>
        </w:rPr>
        <w:t>health facilities shows poor health condition of the respondents.</w:t>
      </w:r>
    </w:p>
    <w:p w:rsidR="00D33B92" w:rsidRPr="007A1F88" w:rsidRDefault="00D33B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Road facilities to their respective villages are to be provided on war footing.</w:t>
      </w:r>
    </w:p>
    <w:p w:rsidR="00D33B92" w:rsidRPr="007A1F88" w:rsidRDefault="00D33B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 PHCISC should staff visit the villages every now and then.</w:t>
      </w:r>
    </w:p>
    <w:p w:rsidR="00D33B92" w:rsidRPr="007A1F88" w:rsidRDefault="00D33B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They should be made aware of the importance health and hospitals as respondents giving preference of temple to medicines are very significant.</w:t>
      </w:r>
    </w:p>
    <w:p w:rsidR="00D33B92" w:rsidRPr="007A1F88" w:rsidRDefault="00D33B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The respondents are advised to take proper nutrition during the pregnancy.</w:t>
      </w:r>
    </w:p>
    <w:p w:rsidR="00D33B92" w:rsidRPr="007A1F88" w:rsidRDefault="00D33B92" w:rsidP="007A1F88">
      <w:pPr>
        <w:pStyle w:val="ListParagraph"/>
        <w:numPr>
          <w:ilvl w:val="0"/>
          <w:numId w:val="13"/>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Safe drinking water facility must be provided immediately as they are directly consuming water without prior purification deleterious health hazards are taking place.</w:t>
      </w:r>
    </w:p>
    <w:p w:rsidR="000F29A5" w:rsidRPr="007A1F88" w:rsidRDefault="000F29A5" w:rsidP="007A1F88">
      <w:pPr>
        <w:pStyle w:val="ListParagraph"/>
        <w:spacing w:line="360" w:lineRule="auto"/>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6115" w:rsidRDefault="000F29A5" w:rsidP="007A1F88">
      <w:pPr>
        <w:spacing w:line="360" w:lineRule="auto"/>
        <w:ind w:left="360"/>
        <w:jc w:val="both"/>
        <w:rPr>
          <w:rFonts w:ascii="Times New Roman" w:hAnsi="Times New Roman" w:cs="Times New Roman"/>
          <w:b/>
          <w:sz w:val="28"/>
          <w:szCs w:val="24"/>
        </w:rPr>
      </w:pPr>
      <w:r w:rsidRPr="007A6115">
        <w:rPr>
          <w:rFonts w:ascii="Times New Roman" w:hAnsi="Times New Roman" w:cs="Times New Roman"/>
          <w:b/>
          <w:sz w:val="28"/>
          <w:szCs w:val="24"/>
        </w:rPr>
        <w:lastRenderedPageBreak/>
        <w:t>CONCLUSION</w:t>
      </w:r>
    </w:p>
    <w:p w:rsidR="000F29A5" w:rsidRPr="007A1F88" w:rsidRDefault="000F29A5" w:rsidP="007A1F88">
      <w:pPr>
        <w:spacing w:line="360" w:lineRule="auto"/>
        <w:ind w:left="360"/>
        <w:jc w:val="both"/>
        <w:rPr>
          <w:rFonts w:ascii="Times New Roman" w:hAnsi="Times New Roman" w:cs="Times New Roman"/>
          <w:sz w:val="24"/>
          <w:szCs w:val="24"/>
        </w:rPr>
      </w:pPr>
      <w:r w:rsidRPr="007A1F88">
        <w:rPr>
          <w:rFonts w:ascii="Times New Roman" w:hAnsi="Times New Roman" w:cs="Times New Roman"/>
          <w:sz w:val="24"/>
          <w:szCs w:val="24"/>
        </w:rPr>
        <w:t xml:space="preserve">The study reveals that there is differences in socio-economic status across different </w:t>
      </w:r>
      <w:proofErr w:type="spellStart"/>
      <w:r w:rsidRPr="007A1F88">
        <w:rPr>
          <w:rFonts w:ascii="Times New Roman" w:hAnsi="Times New Roman" w:cs="Times New Roman"/>
          <w:sz w:val="24"/>
          <w:szCs w:val="24"/>
        </w:rPr>
        <w:t>trbal</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communites</w:t>
      </w:r>
      <w:proofErr w:type="spellEnd"/>
      <w:r w:rsidRPr="007A1F88">
        <w:rPr>
          <w:rFonts w:ascii="Times New Roman" w:hAnsi="Times New Roman" w:cs="Times New Roman"/>
          <w:sz w:val="24"/>
          <w:szCs w:val="24"/>
        </w:rPr>
        <w:t xml:space="preserve">. Therefore, attempt to eradicate poverty and improve in health status is to be addressed on a priority basis. </w:t>
      </w:r>
      <w:proofErr w:type="spellStart"/>
      <w:r w:rsidRPr="007A1F88">
        <w:rPr>
          <w:rFonts w:ascii="Times New Roman" w:hAnsi="Times New Roman" w:cs="Times New Roman"/>
          <w:sz w:val="24"/>
          <w:szCs w:val="24"/>
        </w:rPr>
        <w:t>Eventhough</w:t>
      </w:r>
      <w:proofErr w:type="spellEnd"/>
      <w:r w:rsidRPr="007A1F88">
        <w:rPr>
          <w:rFonts w:ascii="Times New Roman" w:hAnsi="Times New Roman" w:cs="Times New Roman"/>
          <w:sz w:val="24"/>
          <w:szCs w:val="24"/>
        </w:rPr>
        <w:t xml:space="preserve"> the various schemes were implemented, its benefits are not reflected in the life of </w:t>
      </w:r>
      <w:proofErr w:type="spellStart"/>
      <w:r w:rsidRPr="007A1F88">
        <w:rPr>
          <w:rFonts w:ascii="Times New Roman" w:hAnsi="Times New Roman" w:cs="Times New Roman"/>
          <w:sz w:val="24"/>
          <w:szCs w:val="24"/>
        </w:rPr>
        <w:t>tribals</w:t>
      </w:r>
      <w:proofErr w:type="spellEnd"/>
      <w:r w:rsidRPr="007A1F88">
        <w:rPr>
          <w:rFonts w:ascii="Times New Roman" w:hAnsi="Times New Roman" w:cs="Times New Roman"/>
          <w:sz w:val="24"/>
          <w:szCs w:val="24"/>
        </w:rPr>
        <w:t xml:space="preserve">. Mortality and morbidity rates are high and is attributed to poor standard of living. The IMR in </w:t>
      </w:r>
      <w:proofErr w:type="spellStart"/>
      <w:r w:rsidRPr="007A1F88">
        <w:rPr>
          <w:rFonts w:ascii="Times New Roman" w:hAnsi="Times New Roman" w:cs="Times New Roman"/>
          <w:sz w:val="24"/>
          <w:szCs w:val="24"/>
        </w:rPr>
        <w:t>Attapadi</w:t>
      </w:r>
      <w:proofErr w:type="spellEnd"/>
      <w:r w:rsidRPr="007A1F88">
        <w:rPr>
          <w:rFonts w:ascii="Times New Roman" w:hAnsi="Times New Roman" w:cs="Times New Roman"/>
          <w:sz w:val="24"/>
          <w:szCs w:val="24"/>
        </w:rPr>
        <w:t xml:space="preserve"> region is very high is a concern to be addressed. Policy measures to meet this need to be taken after considering the variation across all sections of tribal communities.</w:t>
      </w: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0F29A5" w:rsidRPr="007A1F88" w:rsidRDefault="000F29A5" w:rsidP="007A1F88">
      <w:pPr>
        <w:spacing w:line="360" w:lineRule="auto"/>
        <w:ind w:left="360"/>
        <w:jc w:val="both"/>
        <w:rPr>
          <w:rFonts w:ascii="Times New Roman" w:hAnsi="Times New Roman" w:cs="Times New Roman"/>
          <w:sz w:val="24"/>
          <w:szCs w:val="24"/>
        </w:rPr>
      </w:pPr>
    </w:p>
    <w:p w:rsidR="00B503B4" w:rsidRPr="007A1F88" w:rsidRDefault="00B503B4" w:rsidP="007A1F88">
      <w:pPr>
        <w:spacing w:line="360" w:lineRule="auto"/>
        <w:jc w:val="both"/>
        <w:rPr>
          <w:rFonts w:ascii="Times New Roman" w:hAnsi="Times New Roman" w:cs="Times New Roman"/>
          <w:sz w:val="24"/>
          <w:szCs w:val="24"/>
        </w:rPr>
      </w:pPr>
    </w:p>
    <w:p w:rsidR="00B8667F" w:rsidRPr="007A1F88" w:rsidRDefault="00D33B92" w:rsidP="007A1F88">
      <w:pPr>
        <w:spacing w:line="360" w:lineRule="auto"/>
        <w:jc w:val="center"/>
        <w:rPr>
          <w:rFonts w:ascii="Times New Roman" w:hAnsi="Times New Roman" w:cs="Times New Roman"/>
          <w:b/>
          <w:sz w:val="28"/>
          <w:szCs w:val="24"/>
        </w:rPr>
      </w:pPr>
      <w:bookmarkStart w:id="0" w:name="_GoBack"/>
      <w:bookmarkEnd w:id="0"/>
      <w:r w:rsidRPr="007A1F88">
        <w:rPr>
          <w:rFonts w:ascii="Times New Roman" w:hAnsi="Times New Roman" w:cs="Times New Roman"/>
          <w:b/>
          <w:sz w:val="28"/>
          <w:szCs w:val="24"/>
        </w:rPr>
        <w:lastRenderedPageBreak/>
        <w:t>BIBLIOGRAPHY</w:t>
      </w:r>
    </w:p>
    <w:p w:rsidR="00D35800" w:rsidRPr="007A1F88" w:rsidRDefault="00D35800" w:rsidP="007A1F88">
      <w:pPr>
        <w:spacing w:line="360" w:lineRule="auto"/>
        <w:jc w:val="both"/>
        <w:rPr>
          <w:rFonts w:ascii="Times New Roman" w:hAnsi="Times New Roman" w:cs="Times New Roman"/>
          <w:b/>
          <w:sz w:val="24"/>
          <w:szCs w:val="24"/>
        </w:rPr>
      </w:pPr>
      <w:r w:rsidRPr="007A1F88">
        <w:rPr>
          <w:rFonts w:ascii="Times New Roman" w:hAnsi="Times New Roman" w:cs="Times New Roman"/>
          <w:b/>
          <w:sz w:val="24"/>
          <w:szCs w:val="24"/>
        </w:rPr>
        <w:t>BOOKS</w:t>
      </w:r>
    </w:p>
    <w:p w:rsidR="00D33B92"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Alexander, J.M</w:t>
      </w:r>
      <w:proofErr w:type="gramStart"/>
      <w:r w:rsidRPr="007A1F88">
        <w:rPr>
          <w:rFonts w:ascii="Times New Roman" w:hAnsi="Times New Roman" w:cs="Times New Roman"/>
          <w:sz w:val="24"/>
          <w:szCs w:val="24"/>
        </w:rPr>
        <w:t>.(</w:t>
      </w:r>
      <w:proofErr w:type="gramEnd"/>
      <w:r w:rsidRPr="007A1F88">
        <w:rPr>
          <w:rFonts w:ascii="Times New Roman" w:hAnsi="Times New Roman" w:cs="Times New Roman"/>
          <w:sz w:val="24"/>
          <w:szCs w:val="24"/>
        </w:rPr>
        <w:t xml:space="preserve">2008). Capabilities and social justice: The political philosophy of Amartya Sen and Martha Nussbaum. Burlington. VT: </w:t>
      </w:r>
      <w:proofErr w:type="spellStart"/>
      <w:r w:rsidRPr="007A1F88">
        <w:rPr>
          <w:rFonts w:ascii="Times New Roman" w:hAnsi="Times New Roman" w:cs="Times New Roman"/>
          <w:sz w:val="24"/>
          <w:szCs w:val="24"/>
        </w:rPr>
        <w:t>Ashgate</w:t>
      </w:r>
      <w:proofErr w:type="spellEnd"/>
      <w:r w:rsidRPr="007A1F88">
        <w:rPr>
          <w:rFonts w:ascii="Times New Roman" w:hAnsi="Times New Roman" w:cs="Times New Roman"/>
          <w:sz w:val="24"/>
          <w:szCs w:val="24"/>
        </w:rPr>
        <w:t>.</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Ananad</w:t>
      </w:r>
      <w:proofErr w:type="gramStart"/>
      <w:r w:rsidRPr="007A1F88">
        <w:rPr>
          <w:rFonts w:ascii="Times New Roman" w:hAnsi="Times New Roman" w:cs="Times New Roman"/>
          <w:sz w:val="24"/>
          <w:szCs w:val="24"/>
        </w:rPr>
        <w:t>,S</w:t>
      </w:r>
      <w:proofErr w:type="spellEnd"/>
      <w:proofErr w:type="gramEnd"/>
      <w:r w:rsidRPr="007A1F88">
        <w:rPr>
          <w:rFonts w:ascii="Times New Roman" w:hAnsi="Times New Roman" w:cs="Times New Roman"/>
          <w:sz w:val="24"/>
          <w:szCs w:val="24"/>
        </w:rPr>
        <w:t xml:space="preserve"> &amp; </w:t>
      </w:r>
      <w:proofErr w:type="spellStart"/>
      <w:r w:rsidRPr="007A1F88">
        <w:rPr>
          <w:rFonts w:ascii="Times New Roman" w:hAnsi="Times New Roman" w:cs="Times New Roman"/>
          <w:sz w:val="24"/>
          <w:szCs w:val="24"/>
        </w:rPr>
        <w:t>Sen,A</w:t>
      </w:r>
      <w:proofErr w:type="spellEnd"/>
      <w:r w:rsidRPr="007A1F88">
        <w:rPr>
          <w:rFonts w:ascii="Times New Roman" w:hAnsi="Times New Roman" w:cs="Times New Roman"/>
          <w:sz w:val="24"/>
          <w:szCs w:val="24"/>
        </w:rPr>
        <w:t>.(1997).Concepts of human development and poverty: A multidimensional perspective, Human Development papers.</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Ayyappan, A</w:t>
      </w:r>
      <w:proofErr w:type="gramStart"/>
      <w:r w:rsidRPr="007A1F88">
        <w:rPr>
          <w:rFonts w:ascii="Times New Roman" w:hAnsi="Times New Roman" w:cs="Times New Roman"/>
          <w:sz w:val="24"/>
          <w:szCs w:val="24"/>
        </w:rPr>
        <w:t>.(</w:t>
      </w:r>
      <w:proofErr w:type="gramEnd"/>
      <w:r w:rsidRPr="007A1F88">
        <w:rPr>
          <w:rFonts w:ascii="Times New Roman" w:hAnsi="Times New Roman" w:cs="Times New Roman"/>
          <w:sz w:val="24"/>
          <w:szCs w:val="24"/>
        </w:rPr>
        <w:t>1965). Social revolution in Kerala village. Bombay: Asia Publishing House.</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Basu</w:t>
      </w:r>
      <w:proofErr w:type="spellEnd"/>
      <w:r w:rsidRPr="007A1F88">
        <w:rPr>
          <w:rFonts w:ascii="Times New Roman" w:hAnsi="Times New Roman" w:cs="Times New Roman"/>
          <w:sz w:val="24"/>
          <w:szCs w:val="24"/>
        </w:rPr>
        <w:t>, S. K. (1993). Health status of tribal women in India. Social Change, 23(4), 19-39.</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Bineesh</w:t>
      </w:r>
      <w:proofErr w:type="spellEnd"/>
      <w:r w:rsidRPr="007A1F88">
        <w:rPr>
          <w:rFonts w:ascii="Times New Roman" w:hAnsi="Times New Roman" w:cs="Times New Roman"/>
          <w:sz w:val="24"/>
          <w:szCs w:val="24"/>
        </w:rPr>
        <w:t>, K. C</w:t>
      </w:r>
      <w:proofErr w:type="gramStart"/>
      <w:r w:rsidRPr="007A1F88">
        <w:rPr>
          <w:rFonts w:ascii="Times New Roman" w:hAnsi="Times New Roman" w:cs="Times New Roman"/>
          <w:sz w:val="24"/>
          <w:szCs w:val="24"/>
        </w:rPr>
        <w:t>.(</w:t>
      </w:r>
      <w:proofErr w:type="gramEnd"/>
      <w:r w:rsidRPr="007A1F88">
        <w:rPr>
          <w:rFonts w:ascii="Times New Roman" w:hAnsi="Times New Roman" w:cs="Times New Roman"/>
          <w:sz w:val="24"/>
          <w:szCs w:val="24"/>
        </w:rPr>
        <w:t>1998).Welfare education of the socially backward groups: A macro level study. MA Project report submitted to the Kannur University, April.p36</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Devan, P.K</w:t>
      </w:r>
      <w:proofErr w:type="gramStart"/>
      <w:r w:rsidRPr="007A1F88">
        <w:rPr>
          <w:rFonts w:ascii="Times New Roman" w:hAnsi="Times New Roman" w:cs="Times New Roman"/>
          <w:sz w:val="24"/>
          <w:szCs w:val="24"/>
        </w:rPr>
        <w:t>.(</w:t>
      </w:r>
      <w:proofErr w:type="gramEnd"/>
      <w:r w:rsidRPr="007A1F88">
        <w:rPr>
          <w:rFonts w:ascii="Times New Roman" w:hAnsi="Times New Roman" w:cs="Times New Roman"/>
          <w:sz w:val="24"/>
          <w:szCs w:val="24"/>
        </w:rPr>
        <w:t xml:space="preserve">2006,). </w:t>
      </w:r>
      <w:proofErr w:type="spellStart"/>
      <w:r w:rsidRPr="007A1F88">
        <w:rPr>
          <w:rFonts w:ascii="Times New Roman" w:hAnsi="Times New Roman" w:cs="Times New Roman"/>
          <w:sz w:val="24"/>
          <w:szCs w:val="24"/>
        </w:rPr>
        <w:t>Kundal</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Pani</w:t>
      </w:r>
      <w:proofErr w:type="spellEnd"/>
      <w:r w:rsidRPr="007A1F88">
        <w:rPr>
          <w:rFonts w:ascii="Times New Roman" w:hAnsi="Times New Roman" w:cs="Times New Roman"/>
          <w:sz w:val="24"/>
          <w:szCs w:val="24"/>
        </w:rPr>
        <w:t xml:space="preserve">: By gone days of bitter </w:t>
      </w:r>
      <w:proofErr w:type="spellStart"/>
      <w:r w:rsidRPr="007A1F88">
        <w:rPr>
          <w:rFonts w:ascii="Times New Roman" w:hAnsi="Times New Roman" w:cs="Times New Roman"/>
          <w:sz w:val="24"/>
          <w:szCs w:val="24"/>
        </w:rPr>
        <w:t>Adivasian</w:t>
      </w:r>
      <w:proofErr w:type="spellEnd"/>
      <w:r w:rsidRPr="007A1F88">
        <w:rPr>
          <w:rFonts w:ascii="Times New Roman" w:hAnsi="Times New Roman" w:cs="Times New Roman"/>
          <w:sz w:val="24"/>
          <w:szCs w:val="24"/>
        </w:rPr>
        <w:t xml:space="preserve"> slavery. Kerala calling. September.</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Gopalan</w:t>
      </w:r>
      <w:proofErr w:type="spellEnd"/>
      <w:r w:rsidRPr="007A1F88">
        <w:rPr>
          <w:rFonts w:ascii="Times New Roman" w:hAnsi="Times New Roman" w:cs="Times New Roman"/>
          <w:sz w:val="24"/>
          <w:szCs w:val="24"/>
        </w:rPr>
        <w:t>, C</w:t>
      </w:r>
      <w:proofErr w:type="gramStart"/>
      <w:r w:rsidRPr="007A1F88">
        <w:rPr>
          <w:rFonts w:ascii="Times New Roman" w:hAnsi="Times New Roman" w:cs="Times New Roman"/>
          <w:sz w:val="24"/>
          <w:szCs w:val="24"/>
        </w:rPr>
        <w:t>.(</w:t>
      </w:r>
      <w:proofErr w:type="gramEnd"/>
      <w:r w:rsidRPr="007A1F88">
        <w:rPr>
          <w:rFonts w:ascii="Times New Roman" w:hAnsi="Times New Roman" w:cs="Times New Roman"/>
          <w:sz w:val="24"/>
          <w:szCs w:val="24"/>
        </w:rPr>
        <w:t>1971). Nutritional atlas of India. India Council of Medical Research. New Delhi.</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Krishnasami</w:t>
      </w:r>
      <w:proofErr w:type="gramStart"/>
      <w:r w:rsidRPr="007A1F88">
        <w:rPr>
          <w:rFonts w:ascii="Times New Roman" w:hAnsi="Times New Roman" w:cs="Times New Roman"/>
          <w:sz w:val="24"/>
          <w:szCs w:val="24"/>
        </w:rPr>
        <w:t>,P</w:t>
      </w:r>
      <w:proofErr w:type="spellEnd"/>
      <w:proofErr w:type="gramEnd"/>
      <w:r w:rsidRPr="007A1F88">
        <w:rPr>
          <w:rFonts w:ascii="Times New Roman" w:hAnsi="Times New Roman" w:cs="Times New Roman"/>
          <w:sz w:val="24"/>
          <w:szCs w:val="24"/>
        </w:rPr>
        <w:t>.(2004).Morbidity study- Incidence, Prevalence, Consequences and Associates. Discussion Paper (63), pp no.1-110, Centre for Development Studies.</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Martorell</w:t>
      </w:r>
      <w:proofErr w:type="spellEnd"/>
      <w:r w:rsidRPr="007A1F88">
        <w:rPr>
          <w:rFonts w:ascii="Times New Roman" w:hAnsi="Times New Roman" w:cs="Times New Roman"/>
          <w:sz w:val="24"/>
          <w:szCs w:val="24"/>
        </w:rPr>
        <w:t>, R</w:t>
      </w:r>
      <w:proofErr w:type="gramStart"/>
      <w:r w:rsidRPr="007A1F88">
        <w:rPr>
          <w:rFonts w:ascii="Times New Roman" w:hAnsi="Times New Roman" w:cs="Times New Roman"/>
          <w:sz w:val="24"/>
          <w:szCs w:val="24"/>
        </w:rPr>
        <w:t>.(</w:t>
      </w:r>
      <w:proofErr w:type="gramEnd"/>
      <w:r w:rsidRPr="007A1F88">
        <w:rPr>
          <w:rFonts w:ascii="Times New Roman" w:hAnsi="Times New Roman" w:cs="Times New Roman"/>
          <w:sz w:val="24"/>
          <w:szCs w:val="24"/>
        </w:rPr>
        <w:t>1999). The nature of child malnutrition and its long-term implications. Food and Nutrition Bulletin, 20(3). pp 288- 292.</w:t>
      </w:r>
    </w:p>
    <w:p w:rsidR="00D35800"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proofErr w:type="spellStart"/>
      <w:r w:rsidRPr="007A1F88">
        <w:rPr>
          <w:rFonts w:ascii="Times New Roman" w:hAnsi="Times New Roman" w:cs="Times New Roman"/>
          <w:sz w:val="24"/>
          <w:szCs w:val="24"/>
        </w:rPr>
        <w:t>Rajuladevi</w:t>
      </w:r>
      <w:proofErr w:type="spellEnd"/>
      <w:r w:rsidRPr="007A1F88">
        <w:rPr>
          <w:rFonts w:ascii="Times New Roman" w:hAnsi="Times New Roman" w:cs="Times New Roman"/>
          <w:sz w:val="24"/>
          <w:szCs w:val="24"/>
        </w:rPr>
        <w:t xml:space="preserve">, A. K. (2000). Profiles in poverty: Female landless agricultural labour households. Economic and Political </w:t>
      </w:r>
      <w:proofErr w:type="spellStart"/>
      <w:r w:rsidRPr="007A1F88">
        <w:rPr>
          <w:rFonts w:ascii="Times New Roman" w:hAnsi="Times New Roman" w:cs="Times New Roman"/>
          <w:sz w:val="24"/>
          <w:szCs w:val="24"/>
        </w:rPr>
        <w:t>Weekely</w:t>
      </w:r>
      <w:proofErr w:type="spellEnd"/>
      <w:r w:rsidRPr="007A1F88">
        <w:rPr>
          <w:rFonts w:ascii="Times New Roman" w:hAnsi="Times New Roman" w:cs="Times New Roman"/>
          <w:sz w:val="24"/>
          <w:szCs w:val="24"/>
        </w:rPr>
        <w:t>, 35 (6) 5 February.</w:t>
      </w:r>
    </w:p>
    <w:p w:rsidR="007A1F88" w:rsidRPr="007A1F88" w:rsidRDefault="00D35800" w:rsidP="007A1F88">
      <w:pPr>
        <w:pStyle w:val="ListParagraph"/>
        <w:numPr>
          <w:ilvl w:val="0"/>
          <w:numId w:val="14"/>
        </w:numPr>
        <w:spacing w:line="360" w:lineRule="auto"/>
        <w:jc w:val="both"/>
        <w:rPr>
          <w:rFonts w:ascii="Times New Roman" w:hAnsi="Times New Roman" w:cs="Times New Roman"/>
          <w:sz w:val="24"/>
          <w:szCs w:val="24"/>
        </w:rPr>
      </w:pPr>
      <w:r w:rsidRPr="007A1F88">
        <w:rPr>
          <w:rFonts w:ascii="Times New Roman" w:hAnsi="Times New Roman" w:cs="Times New Roman"/>
          <w:sz w:val="24"/>
          <w:szCs w:val="24"/>
        </w:rPr>
        <w:t xml:space="preserve">. Sen, A. (1995). The political economy of targeting. </w:t>
      </w:r>
      <w:proofErr w:type="gramStart"/>
      <w:r w:rsidRPr="007A1F88">
        <w:rPr>
          <w:rFonts w:ascii="Times New Roman" w:hAnsi="Times New Roman" w:cs="Times New Roman"/>
          <w:sz w:val="24"/>
          <w:szCs w:val="24"/>
        </w:rPr>
        <w:t>public</w:t>
      </w:r>
      <w:proofErr w:type="gramEnd"/>
      <w:r w:rsidRPr="007A1F88">
        <w:rPr>
          <w:rFonts w:ascii="Times New Roman" w:hAnsi="Times New Roman" w:cs="Times New Roman"/>
          <w:sz w:val="24"/>
          <w:szCs w:val="24"/>
        </w:rPr>
        <w:t xml:space="preserve"> spending and the poor. D. van de </w:t>
      </w:r>
      <w:proofErr w:type="spellStart"/>
      <w:r w:rsidRPr="007A1F88">
        <w:rPr>
          <w:rFonts w:ascii="Times New Roman" w:hAnsi="Times New Roman" w:cs="Times New Roman"/>
          <w:sz w:val="24"/>
          <w:szCs w:val="24"/>
        </w:rPr>
        <w:t>walle</w:t>
      </w:r>
      <w:proofErr w:type="spellEnd"/>
      <w:r w:rsidRPr="007A1F88">
        <w:rPr>
          <w:rFonts w:ascii="Times New Roman" w:hAnsi="Times New Roman" w:cs="Times New Roman"/>
          <w:sz w:val="24"/>
          <w:szCs w:val="24"/>
        </w:rPr>
        <w:t xml:space="preserve"> and K. </w:t>
      </w:r>
      <w:proofErr w:type="spellStart"/>
      <w:r w:rsidRPr="007A1F88">
        <w:rPr>
          <w:rFonts w:ascii="Times New Roman" w:hAnsi="Times New Roman" w:cs="Times New Roman"/>
          <w:sz w:val="24"/>
          <w:szCs w:val="24"/>
        </w:rPr>
        <w:t>Nead</w:t>
      </w:r>
      <w:proofErr w:type="spellEnd"/>
      <w:r w:rsidRPr="007A1F88">
        <w:rPr>
          <w:rFonts w:ascii="Times New Roman" w:hAnsi="Times New Roman" w:cs="Times New Roman"/>
          <w:sz w:val="24"/>
          <w:szCs w:val="24"/>
        </w:rPr>
        <w:t>. Washington, DC, World Bank.</w:t>
      </w:r>
    </w:p>
    <w:p w:rsidR="007A1F88" w:rsidRPr="007A1F88" w:rsidRDefault="007A1F88" w:rsidP="007A1F88">
      <w:pPr>
        <w:spacing w:line="360" w:lineRule="auto"/>
        <w:rPr>
          <w:rFonts w:ascii="Times New Roman" w:hAnsi="Times New Roman" w:cs="Times New Roman"/>
          <w:sz w:val="24"/>
          <w:szCs w:val="24"/>
          <w:lang w:val="en-US"/>
        </w:rPr>
      </w:pPr>
    </w:p>
    <w:p w:rsidR="00D35800" w:rsidRPr="007A1F88" w:rsidRDefault="00D35800"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jc w:val="center"/>
        <w:rPr>
          <w:rFonts w:ascii="Times New Roman" w:hAnsi="Times New Roman" w:cs="Times New Roman"/>
          <w:b/>
          <w:sz w:val="28"/>
          <w:szCs w:val="24"/>
          <w:lang w:val="en-US"/>
        </w:rPr>
      </w:pPr>
      <w:r w:rsidRPr="007A1F88">
        <w:rPr>
          <w:rFonts w:ascii="Times New Roman" w:hAnsi="Times New Roman" w:cs="Times New Roman"/>
          <w:b/>
          <w:sz w:val="28"/>
          <w:szCs w:val="24"/>
          <w:lang w:val="en-US"/>
        </w:rPr>
        <w:lastRenderedPageBreak/>
        <w:t>APPENDIX</w:t>
      </w:r>
    </w:p>
    <w:p w:rsidR="007A1F88" w:rsidRPr="007A1F88" w:rsidRDefault="007A1F88" w:rsidP="007A1F88">
      <w:pPr>
        <w:spacing w:line="360" w:lineRule="auto"/>
        <w:rPr>
          <w:rFonts w:ascii="Times New Roman" w:hAnsi="Times New Roman" w:cs="Times New Roman"/>
          <w:b/>
          <w:sz w:val="24"/>
          <w:szCs w:val="24"/>
          <w:lang w:val="en-US"/>
        </w:rPr>
      </w:pPr>
      <w:r w:rsidRPr="007A1F88">
        <w:rPr>
          <w:rFonts w:ascii="Times New Roman" w:hAnsi="Times New Roman" w:cs="Times New Roman"/>
          <w:b/>
          <w:sz w:val="24"/>
          <w:szCs w:val="24"/>
          <w:lang w:val="en-US"/>
        </w:rPr>
        <w:t>QUESTIONNAIRE</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Type of family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Nuclear</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Traditional</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Source of income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Agriculture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Salary</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Pension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Others</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Total monthly income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Less than 5000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5000 – 10000</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10000 – 20000</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Above 20000</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Status of the house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Own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rented</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No: of rooms available in the house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4 rooms,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3rooms,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2 rooms,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1room</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How many square feet</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Less than 500 </w:t>
      </w:r>
      <w:proofErr w:type="spellStart"/>
      <w:r w:rsidRPr="007A1F88">
        <w:rPr>
          <w:rFonts w:ascii="Times New Roman" w:hAnsi="Times New Roman" w:cs="Times New Roman"/>
          <w:sz w:val="24"/>
          <w:szCs w:val="24"/>
        </w:rPr>
        <w:t>sq</w:t>
      </w:r>
      <w:proofErr w:type="spellEnd"/>
      <w:r w:rsidRPr="007A1F88">
        <w:rPr>
          <w:rFonts w:ascii="Times New Roman" w:hAnsi="Times New Roman" w:cs="Times New Roman"/>
          <w:sz w:val="24"/>
          <w:szCs w:val="24"/>
        </w:rPr>
        <w:t xml:space="preserve"> </w:t>
      </w:r>
      <w:proofErr w:type="spellStart"/>
      <w:r w:rsidRPr="007A1F88">
        <w:rPr>
          <w:rFonts w:ascii="Times New Roman" w:hAnsi="Times New Roman" w:cs="Times New Roman"/>
          <w:sz w:val="24"/>
          <w:szCs w:val="24"/>
        </w:rPr>
        <w:t>ft</w:t>
      </w:r>
      <w:proofErr w:type="spellEnd"/>
      <w:r w:rsidRPr="007A1F88">
        <w:rPr>
          <w:rFonts w:ascii="Times New Roman" w:hAnsi="Times New Roman" w:cs="Times New Roman"/>
          <w:sz w:val="24"/>
          <w:szCs w:val="24"/>
        </w:rPr>
        <w:t xml:space="preserve"> ,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500-1000sq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proofErr w:type="spellStart"/>
      <w:r w:rsidRPr="007A1F88">
        <w:rPr>
          <w:rFonts w:ascii="Times New Roman" w:hAnsi="Times New Roman" w:cs="Times New Roman"/>
          <w:sz w:val="24"/>
          <w:szCs w:val="24"/>
        </w:rPr>
        <w:t>Morethan</w:t>
      </w:r>
      <w:proofErr w:type="spellEnd"/>
      <w:r w:rsidRPr="007A1F88">
        <w:rPr>
          <w:rFonts w:ascii="Times New Roman" w:hAnsi="Times New Roman" w:cs="Times New Roman"/>
          <w:sz w:val="24"/>
          <w:szCs w:val="24"/>
        </w:rPr>
        <w:t xml:space="preserve"> 1000sqft</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Type of house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Kutcha</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Semi </w:t>
      </w:r>
      <w:proofErr w:type="spellStart"/>
      <w:r w:rsidRPr="007A1F88">
        <w:rPr>
          <w:rFonts w:ascii="Times New Roman" w:hAnsi="Times New Roman" w:cs="Times New Roman"/>
          <w:sz w:val="24"/>
          <w:szCs w:val="24"/>
        </w:rPr>
        <w:t>pucca</w:t>
      </w:r>
      <w:proofErr w:type="spellEnd"/>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proofErr w:type="spellStart"/>
      <w:r w:rsidRPr="007A1F88">
        <w:rPr>
          <w:rFonts w:ascii="Times New Roman" w:hAnsi="Times New Roman" w:cs="Times New Roman"/>
          <w:sz w:val="24"/>
          <w:szCs w:val="24"/>
        </w:rPr>
        <w:t>Pucca</w:t>
      </w:r>
      <w:proofErr w:type="spellEnd"/>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lastRenderedPageBreak/>
        <w:t xml:space="preserve">Does the household </w:t>
      </w:r>
      <w:proofErr w:type="spellStart"/>
      <w:r w:rsidRPr="007A1F88">
        <w:rPr>
          <w:rFonts w:ascii="Times New Roman" w:hAnsi="Times New Roman" w:cs="Times New Roman"/>
          <w:sz w:val="24"/>
          <w:szCs w:val="24"/>
        </w:rPr>
        <w:t>posses</w:t>
      </w:r>
      <w:proofErr w:type="spellEnd"/>
      <w:r w:rsidRPr="007A1F88">
        <w:rPr>
          <w:rFonts w:ascii="Times New Roman" w:hAnsi="Times New Roman" w:cs="Times New Roman"/>
          <w:sz w:val="24"/>
          <w:szCs w:val="24"/>
        </w:rPr>
        <w:t xml:space="preserve"> a ration card?</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If yes, which type of ration card?</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APL1</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BPL 2</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Whether any members get pension?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Whether any members have membership in cooperative credit society or insurance company? </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Whether your community threatening from wild animals?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Not sure</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Whether all the members consumed food?</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At any time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Once a day</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Twice a day</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Thrice a day</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Do you have any of the following electronic items?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Radio</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Television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Telephone</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Do you own any of the following vehicle?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Bike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Bicycle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Car</w:t>
      </w:r>
    </w:p>
    <w:p w:rsidR="007A1F88" w:rsidRPr="007A1F88" w:rsidRDefault="007A1F88" w:rsidP="007A1F88">
      <w:pPr>
        <w:tabs>
          <w:tab w:val="left" w:pos="2139"/>
        </w:tabs>
        <w:spacing w:line="360" w:lineRule="auto"/>
        <w:rPr>
          <w:rFonts w:ascii="Times New Roman" w:hAnsi="Times New Roman" w:cs="Times New Roman"/>
          <w:sz w:val="24"/>
          <w:szCs w:val="24"/>
        </w:rPr>
      </w:pP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lastRenderedPageBreak/>
        <w:t xml:space="preserve">Whether any members in the household had following type of morbidity within last </w:t>
      </w:r>
      <w:proofErr w:type="gramStart"/>
      <w:r w:rsidRPr="007A1F88">
        <w:rPr>
          <w:rFonts w:ascii="Times New Roman" w:hAnsi="Times New Roman" w:cs="Times New Roman"/>
          <w:sz w:val="24"/>
          <w:szCs w:val="24"/>
        </w:rPr>
        <w:t>30days ?</w:t>
      </w:r>
      <w:proofErr w:type="gramEnd"/>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Can’t say</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Whether any members in the household face any communicable disease like pneumonia, </w:t>
      </w:r>
      <w:proofErr w:type="gramStart"/>
      <w:r w:rsidRPr="007A1F88">
        <w:rPr>
          <w:rFonts w:ascii="Times New Roman" w:hAnsi="Times New Roman" w:cs="Times New Roman"/>
          <w:sz w:val="24"/>
          <w:szCs w:val="24"/>
        </w:rPr>
        <w:t>Malaria ?</w:t>
      </w:r>
      <w:proofErr w:type="gramEnd"/>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Can’t say</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Whether any members in the household face protein energy malnutrition related diseases?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Can’t say</w:t>
      </w:r>
      <w:r w:rsidRPr="007A1F88">
        <w:rPr>
          <w:rFonts w:ascii="Times New Roman" w:hAnsi="Times New Roman" w:cs="Times New Roman"/>
          <w:sz w:val="24"/>
          <w:szCs w:val="24"/>
        </w:rPr>
        <w:tab/>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Whether any members in the house hold </w:t>
      </w:r>
      <w:proofErr w:type="gramStart"/>
      <w:r w:rsidRPr="007A1F88">
        <w:rPr>
          <w:rFonts w:ascii="Times New Roman" w:hAnsi="Times New Roman" w:cs="Times New Roman"/>
          <w:sz w:val="24"/>
          <w:szCs w:val="24"/>
        </w:rPr>
        <w:t>suffer  genetic</w:t>
      </w:r>
      <w:proofErr w:type="gramEnd"/>
      <w:r w:rsidRPr="007A1F88">
        <w:rPr>
          <w:rFonts w:ascii="Times New Roman" w:hAnsi="Times New Roman" w:cs="Times New Roman"/>
          <w:sz w:val="24"/>
          <w:szCs w:val="24"/>
        </w:rPr>
        <w:t xml:space="preserve"> disorders disease?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Can’t say</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Any members are hospitalized during the last 30 days?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What is the </w:t>
      </w:r>
      <w:proofErr w:type="spellStart"/>
      <w:r w:rsidRPr="007A1F88">
        <w:rPr>
          <w:rFonts w:ascii="Times New Roman" w:hAnsi="Times New Roman" w:cs="Times New Roman"/>
          <w:sz w:val="24"/>
          <w:szCs w:val="24"/>
        </w:rPr>
        <w:t>soure</w:t>
      </w:r>
      <w:proofErr w:type="spellEnd"/>
      <w:r w:rsidRPr="007A1F88">
        <w:rPr>
          <w:rFonts w:ascii="Times New Roman" w:hAnsi="Times New Roman" w:cs="Times New Roman"/>
          <w:sz w:val="24"/>
          <w:szCs w:val="24"/>
        </w:rPr>
        <w:t xml:space="preserve"> of fund for hospitalized treatment?</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House hold income</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Borrowings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Government insurance schemes</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 xml:space="preserve">Whether your family gets services from </w:t>
      </w:r>
      <w:proofErr w:type="spellStart"/>
      <w:r w:rsidRPr="007A1F88">
        <w:rPr>
          <w:rFonts w:ascii="Times New Roman" w:hAnsi="Times New Roman" w:cs="Times New Roman"/>
          <w:sz w:val="24"/>
          <w:szCs w:val="24"/>
        </w:rPr>
        <w:t>Govt</w:t>
      </w:r>
      <w:proofErr w:type="spellEnd"/>
      <w:r w:rsidRPr="007A1F88">
        <w:rPr>
          <w:rFonts w:ascii="Times New Roman" w:hAnsi="Times New Roman" w:cs="Times New Roman"/>
          <w:sz w:val="24"/>
          <w:szCs w:val="24"/>
        </w:rPr>
        <w:t xml:space="preserve"> </w:t>
      </w:r>
      <w:proofErr w:type="gramStart"/>
      <w:r w:rsidRPr="007A1F88">
        <w:rPr>
          <w:rFonts w:ascii="Times New Roman" w:hAnsi="Times New Roman" w:cs="Times New Roman"/>
          <w:sz w:val="24"/>
          <w:szCs w:val="24"/>
        </w:rPr>
        <w:t>hospitals ?</w:t>
      </w:r>
      <w:proofErr w:type="gramEnd"/>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t>Whether any members face any kind of illness?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Yes</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w:t>
      </w:r>
    </w:p>
    <w:p w:rsidR="007A1F88" w:rsidRPr="007A1F88" w:rsidRDefault="007A1F88" w:rsidP="007A1F88">
      <w:pPr>
        <w:pStyle w:val="ListParagraph"/>
        <w:numPr>
          <w:ilvl w:val="0"/>
          <w:numId w:val="15"/>
        </w:numPr>
        <w:tabs>
          <w:tab w:val="left" w:pos="1186"/>
        </w:tabs>
        <w:spacing w:line="360" w:lineRule="auto"/>
        <w:rPr>
          <w:rFonts w:ascii="Times New Roman" w:hAnsi="Times New Roman" w:cs="Times New Roman"/>
          <w:sz w:val="24"/>
          <w:szCs w:val="24"/>
        </w:rPr>
      </w:pPr>
      <w:r w:rsidRPr="007A1F88">
        <w:rPr>
          <w:rFonts w:ascii="Times New Roman" w:hAnsi="Times New Roman" w:cs="Times New Roman"/>
          <w:sz w:val="24"/>
          <w:szCs w:val="24"/>
        </w:rPr>
        <w:lastRenderedPageBreak/>
        <w:t>Whether children less than 5 years received all necessary vaccination?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Complete vaccination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Partial vaccination</w:t>
      </w:r>
    </w:p>
    <w:p w:rsidR="007A1F88" w:rsidRPr="007A1F88" w:rsidRDefault="007A1F88" w:rsidP="007A1F88">
      <w:pPr>
        <w:pStyle w:val="ListParagraph"/>
        <w:numPr>
          <w:ilvl w:val="1"/>
          <w:numId w:val="16"/>
        </w:numPr>
        <w:spacing w:line="360" w:lineRule="auto"/>
        <w:rPr>
          <w:rFonts w:ascii="Times New Roman" w:hAnsi="Times New Roman" w:cs="Times New Roman"/>
          <w:sz w:val="24"/>
          <w:szCs w:val="24"/>
        </w:rPr>
      </w:pPr>
      <w:r w:rsidRPr="007A1F88">
        <w:rPr>
          <w:rFonts w:ascii="Times New Roman" w:hAnsi="Times New Roman" w:cs="Times New Roman"/>
          <w:sz w:val="24"/>
          <w:szCs w:val="24"/>
        </w:rPr>
        <w:t>Not received any vaccination</w:t>
      </w:r>
    </w:p>
    <w:p w:rsidR="007A1F88" w:rsidRPr="007A1F88" w:rsidRDefault="007A1F88" w:rsidP="007A1F88">
      <w:pPr>
        <w:spacing w:line="360" w:lineRule="auto"/>
        <w:rPr>
          <w:rFonts w:ascii="Times New Roman" w:hAnsi="Times New Roman" w:cs="Times New Roman"/>
          <w:sz w:val="24"/>
          <w:szCs w:val="24"/>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p w:rsidR="007A1F88" w:rsidRPr="007A1F88" w:rsidRDefault="007A1F88" w:rsidP="007A1F88">
      <w:pPr>
        <w:spacing w:line="360" w:lineRule="auto"/>
        <w:rPr>
          <w:rFonts w:ascii="Times New Roman" w:hAnsi="Times New Roman" w:cs="Times New Roman"/>
          <w:sz w:val="24"/>
          <w:szCs w:val="24"/>
          <w:lang w:val="en-US"/>
        </w:rPr>
      </w:pPr>
    </w:p>
    <w:sectPr w:rsidR="007A1F88" w:rsidRPr="007A1F88" w:rsidSect="008314C4">
      <w:footerReference w:type="default" r:id="rId27"/>
      <w:pgSz w:w="11906" w:h="16838"/>
      <w:pgMar w:top="1800" w:right="1800" w:bottom="180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EA1" w:rsidRDefault="00827EA1" w:rsidP="00D33B92">
      <w:pPr>
        <w:spacing w:after="0" w:line="240" w:lineRule="auto"/>
      </w:pPr>
      <w:r>
        <w:separator/>
      </w:r>
    </w:p>
  </w:endnote>
  <w:endnote w:type="continuationSeparator" w:id="0">
    <w:p w:rsidR="00827EA1" w:rsidRDefault="00827EA1" w:rsidP="00D33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021012"/>
      <w:docPartObj>
        <w:docPartGallery w:val="Page Numbers (Bottom of Page)"/>
        <w:docPartUnique/>
      </w:docPartObj>
    </w:sdtPr>
    <w:sdtEndPr>
      <w:rPr>
        <w:noProof/>
      </w:rPr>
    </w:sdtEndPr>
    <w:sdtContent>
      <w:p w:rsidR="00D33B92" w:rsidRDefault="00D33B92">
        <w:pPr>
          <w:pStyle w:val="Footer"/>
          <w:jc w:val="center"/>
        </w:pPr>
        <w:r>
          <w:fldChar w:fldCharType="begin"/>
        </w:r>
        <w:r>
          <w:instrText xml:space="preserve"> PAGE   \* MERGEFORMAT </w:instrText>
        </w:r>
        <w:r>
          <w:fldChar w:fldCharType="separate"/>
        </w:r>
        <w:r w:rsidR="004553EB">
          <w:rPr>
            <w:noProof/>
          </w:rPr>
          <w:t>44</w:t>
        </w:r>
        <w:r>
          <w:rPr>
            <w:noProof/>
          </w:rPr>
          <w:fldChar w:fldCharType="end"/>
        </w:r>
      </w:p>
    </w:sdtContent>
  </w:sdt>
  <w:p w:rsidR="00D33B92" w:rsidRDefault="00D33B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EA1" w:rsidRDefault="00827EA1" w:rsidP="00D33B92">
      <w:pPr>
        <w:spacing w:after="0" w:line="240" w:lineRule="auto"/>
      </w:pPr>
      <w:r>
        <w:separator/>
      </w:r>
    </w:p>
  </w:footnote>
  <w:footnote w:type="continuationSeparator" w:id="0">
    <w:p w:rsidR="00827EA1" w:rsidRDefault="00827EA1" w:rsidP="00D33B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51F2"/>
    <w:multiLevelType w:val="hybridMultilevel"/>
    <w:tmpl w:val="CDD61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D4F11"/>
    <w:multiLevelType w:val="hybridMultilevel"/>
    <w:tmpl w:val="040EE0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A7FCC"/>
    <w:multiLevelType w:val="hybridMultilevel"/>
    <w:tmpl w:val="2C5C43B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D72FE"/>
    <w:multiLevelType w:val="hybridMultilevel"/>
    <w:tmpl w:val="7840B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025C9"/>
    <w:multiLevelType w:val="hybridMultilevel"/>
    <w:tmpl w:val="A3DE1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C20D28"/>
    <w:multiLevelType w:val="hybridMultilevel"/>
    <w:tmpl w:val="C494017E"/>
    <w:lvl w:ilvl="0" w:tplc="F48AE14A">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F7DD7"/>
    <w:multiLevelType w:val="hybridMultilevel"/>
    <w:tmpl w:val="DEA88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54A21"/>
    <w:multiLevelType w:val="hybridMultilevel"/>
    <w:tmpl w:val="1B7482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45C02"/>
    <w:multiLevelType w:val="hybridMultilevel"/>
    <w:tmpl w:val="916C7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D79A5"/>
    <w:multiLevelType w:val="hybridMultilevel"/>
    <w:tmpl w:val="FEAE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E0B0E"/>
    <w:multiLevelType w:val="hybridMultilevel"/>
    <w:tmpl w:val="A3D830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343E8"/>
    <w:multiLevelType w:val="hybridMultilevel"/>
    <w:tmpl w:val="E8D4C8F0"/>
    <w:lvl w:ilvl="0" w:tplc="4009000F">
      <w:start w:val="1"/>
      <w:numFmt w:val="decimal"/>
      <w:lvlText w:val="%1."/>
      <w:lvlJc w:val="left"/>
      <w:pPr>
        <w:ind w:left="860" w:hanging="360"/>
      </w:pPr>
    </w:lvl>
    <w:lvl w:ilvl="1" w:tplc="40090019" w:tentative="1">
      <w:start w:val="1"/>
      <w:numFmt w:val="lowerLetter"/>
      <w:lvlText w:val="%2."/>
      <w:lvlJc w:val="left"/>
      <w:pPr>
        <w:ind w:left="1580" w:hanging="360"/>
      </w:pPr>
    </w:lvl>
    <w:lvl w:ilvl="2" w:tplc="4009001B" w:tentative="1">
      <w:start w:val="1"/>
      <w:numFmt w:val="lowerRoman"/>
      <w:lvlText w:val="%3."/>
      <w:lvlJc w:val="right"/>
      <w:pPr>
        <w:ind w:left="2300" w:hanging="180"/>
      </w:pPr>
    </w:lvl>
    <w:lvl w:ilvl="3" w:tplc="4009000F" w:tentative="1">
      <w:start w:val="1"/>
      <w:numFmt w:val="decimal"/>
      <w:lvlText w:val="%4."/>
      <w:lvlJc w:val="left"/>
      <w:pPr>
        <w:ind w:left="3020" w:hanging="360"/>
      </w:pPr>
    </w:lvl>
    <w:lvl w:ilvl="4" w:tplc="40090019" w:tentative="1">
      <w:start w:val="1"/>
      <w:numFmt w:val="lowerLetter"/>
      <w:lvlText w:val="%5."/>
      <w:lvlJc w:val="left"/>
      <w:pPr>
        <w:ind w:left="3740" w:hanging="360"/>
      </w:pPr>
    </w:lvl>
    <w:lvl w:ilvl="5" w:tplc="4009001B" w:tentative="1">
      <w:start w:val="1"/>
      <w:numFmt w:val="lowerRoman"/>
      <w:lvlText w:val="%6."/>
      <w:lvlJc w:val="right"/>
      <w:pPr>
        <w:ind w:left="4460" w:hanging="180"/>
      </w:pPr>
    </w:lvl>
    <w:lvl w:ilvl="6" w:tplc="4009000F" w:tentative="1">
      <w:start w:val="1"/>
      <w:numFmt w:val="decimal"/>
      <w:lvlText w:val="%7."/>
      <w:lvlJc w:val="left"/>
      <w:pPr>
        <w:ind w:left="5180" w:hanging="360"/>
      </w:pPr>
    </w:lvl>
    <w:lvl w:ilvl="7" w:tplc="40090019" w:tentative="1">
      <w:start w:val="1"/>
      <w:numFmt w:val="lowerLetter"/>
      <w:lvlText w:val="%8."/>
      <w:lvlJc w:val="left"/>
      <w:pPr>
        <w:ind w:left="5900" w:hanging="360"/>
      </w:pPr>
    </w:lvl>
    <w:lvl w:ilvl="8" w:tplc="4009001B" w:tentative="1">
      <w:start w:val="1"/>
      <w:numFmt w:val="lowerRoman"/>
      <w:lvlText w:val="%9."/>
      <w:lvlJc w:val="right"/>
      <w:pPr>
        <w:ind w:left="6620" w:hanging="180"/>
      </w:pPr>
    </w:lvl>
  </w:abstractNum>
  <w:abstractNum w:abstractNumId="12" w15:restartNumberingAfterBreak="0">
    <w:nsid w:val="5A913F38"/>
    <w:multiLevelType w:val="hybridMultilevel"/>
    <w:tmpl w:val="0C3A4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34285"/>
    <w:multiLevelType w:val="hybridMultilevel"/>
    <w:tmpl w:val="57F81A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2E03DBA"/>
    <w:multiLevelType w:val="hybridMultilevel"/>
    <w:tmpl w:val="B6B86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1"/>
  </w:num>
  <w:num w:numId="4">
    <w:abstractNumId w:val="9"/>
  </w:num>
  <w:num w:numId="5">
    <w:abstractNumId w:val="3"/>
  </w:num>
  <w:num w:numId="6">
    <w:abstractNumId w:val="6"/>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4"/>
  </w:num>
  <w:num w:numId="10">
    <w:abstractNumId w:val="0"/>
  </w:num>
  <w:num w:numId="11">
    <w:abstractNumId w:val="12"/>
  </w:num>
  <w:num w:numId="12">
    <w:abstractNumId w:val="7"/>
  </w:num>
  <w:num w:numId="13">
    <w:abstractNumId w:val="2"/>
  </w:num>
  <w:num w:numId="14">
    <w:abstractNumId w:val="1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29"/>
    <w:rsid w:val="00001995"/>
    <w:rsid w:val="00003E8F"/>
    <w:rsid w:val="00004539"/>
    <w:rsid w:val="00006A7B"/>
    <w:rsid w:val="00013D6E"/>
    <w:rsid w:val="00014ED2"/>
    <w:rsid w:val="00024A47"/>
    <w:rsid w:val="00025E6F"/>
    <w:rsid w:val="000273B4"/>
    <w:rsid w:val="00027432"/>
    <w:rsid w:val="000275B2"/>
    <w:rsid w:val="00034668"/>
    <w:rsid w:val="000437E9"/>
    <w:rsid w:val="000444D6"/>
    <w:rsid w:val="00046029"/>
    <w:rsid w:val="00055F73"/>
    <w:rsid w:val="0006536F"/>
    <w:rsid w:val="00065CDB"/>
    <w:rsid w:val="0006758C"/>
    <w:rsid w:val="00075250"/>
    <w:rsid w:val="00077786"/>
    <w:rsid w:val="000825F1"/>
    <w:rsid w:val="00083350"/>
    <w:rsid w:val="00087FB8"/>
    <w:rsid w:val="0009076F"/>
    <w:rsid w:val="00097A57"/>
    <w:rsid w:val="000A49E5"/>
    <w:rsid w:val="000A4B19"/>
    <w:rsid w:val="000B0365"/>
    <w:rsid w:val="000B5793"/>
    <w:rsid w:val="000D45D9"/>
    <w:rsid w:val="000E0C27"/>
    <w:rsid w:val="000F0673"/>
    <w:rsid w:val="000F29A5"/>
    <w:rsid w:val="00114A90"/>
    <w:rsid w:val="001150C7"/>
    <w:rsid w:val="001203E2"/>
    <w:rsid w:val="0013449C"/>
    <w:rsid w:val="0014080C"/>
    <w:rsid w:val="00142591"/>
    <w:rsid w:val="00146E62"/>
    <w:rsid w:val="00160DE2"/>
    <w:rsid w:val="00171167"/>
    <w:rsid w:val="0017189A"/>
    <w:rsid w:val="00185CC9"/>
    <w:rsid w:val="00186294"/>
    <w:rsid w:val="00187046"/>
    <w:rsid w:val="00192A77"/>
    <w:rsid w:val="00193EBF"/>
    <w:rsid w:val="001959DB"/>
    <w:rsid w:val="001A488E"/>
    <w:rsid w:val="001A7D1F"/>
    <w:rsid w:val="001B2235"/>
    <w:rsid w:val="001C4289"/>
    <w:rsid w:val="001C6475"/>
    <w:rsid w:val="001D74B6"/>
    <w:rsid w:val="001E03B3"/>
    <w:rsid w:val="001E1FFD"/>
    <w:rsid w:val="001E65A6"/>
    <w:rsid w:val="001F0287"/>
    <w:rsid w:val="001F221E"/>
    <w:rsid w:val="001F24F8"/>
    <w:rsid w:val="00200BF1"/>
    <w:rsid w:val="00242C03"/>
    <w:rsid w:val="00271752"/>
    <w:rsid w:val="00282FA9"/>
    <w:rsid w:val="002B00F5"/>
    <w:rsid w:val="002B691B"/>
    <w:rsid w:val="002C341E"/>
    <w:rsid w:val="002C3D3C"/>
    <w:rsid w:val="002D05B8"/>
    <w:rsid w:val="002D7F08"/>
    <w:rsid w:val="00310B1E"/>
    <w:rsid w:val="00313260"/>
    <w:rsid w:val="0031476C"/>
    <w:rsid w:val="00315357"/>
    <w:rsid w:val="00316920"/>
    <w:rsid w:val="00336A49"/>
    <w:rsid w:val="00343D2D"/>
    <w:rsid w:val="003548A7"/>
    <w:rsid w:val="0035585F"/>
    <w:rsid w:val="003618DF"/>
    <w:rsid w:val="00361D31"/>
    <w:rsid w:val="00365777"/>
    <w:rsid w:val="0036739B"/>
    <w:rsid w:val="00371187"/>
    <w:rsid w:val="00373FEE"/>
    <w:rsid w:val="003813A9"/>
    <w:rsid w:val="0038782D"/>
    <w:rsid w:val="00391E6F"/>
    <w:rsid w:val="003A02CF"/>
    <w:rsid w:val="003A34D4"/>
    <w:rsid w:val="003A4F78"/>
    <w:rsid w:val="003B085A"/>
    <w:rsid w:val="003B6C35"/>
    <w:rsid w:val="003B77E8"/>
    <w:rsid w:val="003C7D60"/>
    <w:rsid w:val="003D10C9"/>
    <w:rsid w:val="003D1CDF"/>
    <w:rsid w:val="003D5A0C"/>
    <w:rsid w:val="003D7F50"/>
    <w:rsid w:val="003E5AFE"/>
    <w:rsid w:val="003F5A36"/>
    <w:rsid w:val="003F76F2"/>
    <w:rsid w:val="00403856"/>
    <w:rsid w:val="0042536F"/>
    <w:rsid w:val="0042770A"/>
    <w:rsid w:val="00435841"/>
    <w:rsid w:val="00454534"/>
    <w:rsid w:val="004553EB"/>
    <w:rsid w:val="004555A0"/>
    <w:rsid w:val="00465485"/>
    <w:rsid w:val="0048262A"/>
    <w:rsid w:val="00483090"/>
    <w:rsid w:val="0048338B"/>
    <w:rsid w:val="004863D0"/>
    <w:rsid w:val="00492C81"/>
    <w:rsid w:val="004A0DA4"/>
    <w:rsid w:val="004A769C"/>
    <w:rsid w:val="004D2C06"/>
    <w:rsid w:val="004E12CD"/>
    <w:rsid w:val="004E1318"/>
    <w:rsid w:val="004E6AB8"/>
    <w:rsid w:val="00502FCA"/>
    <w:rsid w:val="005038DC"/>
    <w:rsid w:val="005140D1"/>
    <w:rsid w:val="00515848"/>
    <w:rsid w:val="005158CF"/>
    <w:rsid w:val="00520556"/>
    <w:rsid w:val="005311B5"/>
    <w:rsid w:val="00537576"/>
    <w:rsid w:val="005466E8"/>
    <w:rsid w:val="005470F2"/>
    <w:rsid w:val="005628BA"/>
    <w:rsid w:val="00575DA4"/>
    <w:rsid w:val="00580548"/>
    <w:rsid w:val="00593DF7"/>
    <w:rsid w:val="00595F0B"/>
    <w:rsid w:val="005A2A3B"/>
    <w:rsid w:val="005B524F"/>
    <w:rsid w:val="005B52F7"/>
    <w:rsid w:val="005C3BD7"/>
    <w:rsid w:val="005D07A3"/>
    <w:rsid w:val="005E265A"/>
    <w:rsid w:val="005E3A1F"/>
    <w:rsid w:val="005F3042"/>
    <w:rsid w:val="00604054"/>
    <w:rsid w:val="0061115F"/>
    <w:rsid w:val="00612AEF"/>
    <w:rsid w:val="006164A3"/>
    <w:rsid w:val="0061687C"/>
    <w:rsid w:val="0061790C"/>
    <w:rsid w:val="006249C9"/>
    <w:rsid w:val="006310D8"/>
    <w:rsid w:val="00645D71"/>
    <w:rsid w:val="00662036"/>
    <w:rsid w:val="0066619A"/>
    <w:rsid w:val="00683A1C"/>
    <w:rsid w:val="006910F4"/>
    <w:rsid w:val="00695DC8"/>
    <w:rsid w:val="006B25E3"/>
    <w:rsid w:val="006C6CEA"/>
    <w:rsid w:val="006C7A1D"/>
    <w:rsid w:val="006D1604"/>
    <w:rsid w:val="006D2C94"/>
    <w:rsid w:val="006E4D2F"/>
    <w:rsid w:val="006E6390"/>
    <w:rsid w:val="006E7D16"/>
    <w:rsid w:val="006F0D7F"/>
    <w:rsid w:val="006F354E"/>
    <w:rsid w:val="006F4192"/>
    <w:rsid w:val="00702170"/>
    <w:rsid w:val="00704239"/>
    <w:rsid w:val="00706E1E"/>
    <w:rsid w:val="007202D8"/>
    <w:rsid w:val="007204A5"/>
    <w:rsid w:val="00720833"/>
    <w:rsid w:val="007235B1"/>
    <w:rsid w:val="007240BB"/>
    <w:rsid w:val="00730CF2"/>
    <w:rsid w:val="00734803"/>
    <w:rsid w:val="00734CC4"/>
    <w:rsid w:val="00736B0F"/>
    <w:rsid w:val="0074459E"/>
    <w:rsid w:val="00744697"/>
    <w:rsid w:val="00750996"/>
    <w:rsid w:val="007549CB"/>
    <w:rsid w:val="00755FF9"/>
    <w:rsid w:val="0076125D"/>
    <w:rsid w:val="00776AB0"/>
    <w:rsid w:val="00776E9E"/>
    <w:rsid w:val="007969F7"/>
    <w:rsid w:val="007A1F88"/>
    <w:rsid w:val="007A38EC"/>
    <w:rsid w:val="007A6115"/>
    <w:rsid w:val="007B15E6"/>
    <w:rsid w:val="007C60F6"/>
    <w:rsid w:val="007E737F"/>
    <w:rsid w:val="007F01BE"/>
    <w:rsid w:val="007F3B8E"/>
    <w:rsid w:val="007F426B"/>
    <w:rsid w:val="00811216"/>
    <w:rsid w:val="0081496D"/>
    <w:rsid w:val="00827EA1"/>
    <w:rsid w:val="008314C4"/>
    <w:rsid w:val="00831D99"/>
    <w:rsid w:val="00832CEE"/>
    <w:rsid w:val="00836989"/>
    <w:rsid w:val="0084410D"/>
    <w:rsid w:val="00845779"/>
    <w:rsid w:val="00847CEA"/>
    <w:rsid w:val="00855B1F"/>
    <w:rsid w:val="00860D6B"/>
    <w:rsid w:val="008646C9"/>
    <w:rsid w:val="0087112A"/>
    <w:rsid w:val="008777B5"/>
    <w:rsid w:val="00885BCC"/>
    <w:rsid w:val="00897467"/>
    <w:rsid w:val="008A6CDC"/>
    <w:rsid w:val="008A7F6F"/>
    <w:rsid w:val="008B03C0"/>
    <w:rsid w:val="008B30E9"/>
    <w:rsid w:val="008B5C79"/>
    <w:rsid w:val="008C0C04"/>
    <w:rsid w:val="008D51CB"/>
    <w:rsid w:val="008D6359"/>
    <w:rsid w:val="008E63DC"/>
    <w:rsid w:val="008F1922"/>
    <w:rsid w:val="008F5861"/>
    <w:rsid w:val="008F5CA6"/>
    <w:rsid w:val="008F7BC9"/>
    <w:rsid w:val="00900D40"/>
    <w:rsid w:val="00902F44"/>
    <w:rsid w:val="009122C4"/>
    <w:rsid w:val="00934944"/>
    <w:rsid w:val="0094075B"/>
    <w:rsid w:val="00946C0D"/>
    <w:rsid w:val="009505E9"/>
    <w:rsid w:val="009550F8"/>
    <w:rsid w:val="009627B1"/>
    <w:rsid w:val="00970DED"/>
    <w:rsid w:val="00974941"/>
    <w:rsid w:val="00975361"/>
    <w:rsid w:val="0097671A"/>
    <w:rsid w:val="009814E7"/>
    <w:rsid w:val="00994354"/>
    <w:rsid w:val="009A79D0"/>
    <w:rsid w:val="009C23BC"/>
    <w:rsid w:val="009C3D91"/>
    <w:rsid w:val="009D0451"/>
    <w:rsid w:val="009D3318"/>
    <w:rsid w:val="009E2EEB"/>
    <w:rsid w:val="009E461E"/>
    <w:rsid w:val="009F2502"/>
    <w:rsid w:val="009F6748"/>
    <w:rsid w:val="00A01D1A"/>
    <w:rsid w:val="00A13971"/>
    <w:rsid w:val="00A3401D"/>
    <w:rsid w:val="00A40462"/>
    <w:rsid w:val="00A4235C"/>
    <w:rsid w:val="00A457BF"/>
    <w:rsid w:val="00A70E27"/>
    <w:rsid w:val="00A73480"/>
    <w:rsid w:val="00A766F8"/>
    <w:rsid w:val="00A84374"/>
    <w:rsid w:val="00A85292"/>
    <w:rsid w:val="00A86BA3"/>
    <w:rsid w:val="00A94DDE"/>
    <w:rsid w:val="00AA105F"/>
    <w:rsid w:val="00AA4365"/>
    <w:rsid w:val="00AA4759"/>
    <w:rsid w:val="00AB21F8"/>
    <w:rsid w:val="00AB2E7A"/>
    <w:rsid w:val="00AB3796"/>
    <w:rsid w:val="00AB780D"/>
    <w:rsid w:val="00AC689C"/>
    <w:rsid w:val="00AD4E38"/>
    <w:rsid w:val="00AD5F35"/>
    <w:rsid w:val="00AF6DEB"/>
    <w:rsid w:val="00B23769"/>
    <w:rsid w:val="00B503B4"/>
    <w:rsid w:val="00B63912"/>
    <w:rsid w:val="00B644B9"/>
    <w:rsid w:val="00B76D7A"/>
    <w:rsid w:val="00B8667F"/>
    <w:rsid w:val="00B86E82"/>
    <w:rsid w:val="00B9436A"/>
    <w:rsid w:val="00BA064E"/>
    <w:rsid w:val="00BA5AC4"/>
    <w:rsid w:val="00BB36A6"/>
    <w:rsid w:val="00BC0977"/>
    <w:rsid w:val="00BD6CFB"/>
    <w:rsid w:val="00BE0BCF"/>
    <w:rsid w:val="00BE6B17"/>
    <w:rsid w:val="00BF3E4F"/>
    <w:rsid w:val="00BF4D32"/>
    <w:rsid w:val="00BF78BE"/>
    <w:rsid w:val="00C03AA0"/>
    <w:rsid w:val="00C046C5"/>
    <w:rsid w:val="00C076F1"/>
    <w:rsid w:val="00C116A7"/>
    <w:rsid w:val="00C2212E"/>
    <w:rsid w:val="00C23D2D"/>
    <w:rsid w:val="00C25529"/>
    <w:rsid w:val="00C30A59"/>
    <w:rsid w:val="00C32107"/>
    <w:rsid w:val="00C328E1"/>
    <w:rsid w:val="00C357E2"/>
    <w:rsid w:val="00C428EE"/>
    <w:rsid w:val="00C464AB"/>
    <w:rsid w:val="00C50F4D"/>
    <w:rsid w:val="00C54085"/>
    <w:rsid w:val="00C56757"/>
    <w:rsid w:val="00C65D96"/>
    <w:rsid w:val="00C77C15"/>
    <w:rsid w:val="00C86747"/>
    <w:rsid w:val="00C87102"/>
    <w:rsid w:val="00C929E9"/>
    <w:rsid w:val="00C94B7E"/>
    <w:rsid w:val="00CA0841"/>
    <w:rsid w:val="00CA2C9B"/>
    <w:rsid w:val="00CA4C28"/>
    <w:rsid w:val="00CA6656"/>
    <w:rsid w:val="00CA77A9"/>
    <w:rsid w:val="00CB208D"/>
    <w:rsid w:val="00CB36CC"/>
    <w:rsid w:val="00CB4A9A"/>
    <w:rsid w:val="00CC3D74"/>
    <w:rsid w:val="00CC4774"/>
    <w:rsid w:val="00CD6016"/>
    <w:rsid w:val="00CE03C1"/>
    <w:rsid w:val="00CE3FB8"/>
    <w:rsid w:val="00CE5BD6"/>
    <w:rsid w:val="00D01F0E"/>
    <w:rsid w:val="00D04405"/>
    <w:rsid w:val="00D119F3"/>
    <w:rsid w:val="00D20D5C"/>
    <w:rsid w:val="00D2443C"/>
    <w:rsid w:val="00D269FD"/>
    <w:rsid w:val="00D33B92"/>
    <w:rsid w:val="00D35800"/>
    <w:rsid w:val="00D40EB1"/>
    <w:rsid w:val="00D4109B"/>
    <w:rsid w:val="00D52627"/>
    <w:rsid w:val="00D53603"/>
    <w:rsid w:val="00D768F6"/>
    <w:rsid w:val="00D8556D"/>
    <w:rsid w:val="00D931DB"/>
    <w:rsid w:val="00DB0AEF"/>
    <w:rsid w:val="00DB279F"/>
    <w:rsid w:val="00DB375C"/>
    <w:rsid w:val="00DB3868"/>
    <w:rsid w:val="00DC68F2"/>
    <w:rsid w:val="00DD72D6"/>
    <w:rsid w:val="00DE0467"/>
    <w:rsid w:val="00DE04A4"/>
    <w:rsid w:val="00DE35DD"/>
    <w:rsid w:val="00DF26AA"/>
    <w:rsid w:val="00DF61D5"/>
    <w:rsid w:val="00E06434"/>
    <w:rsid w:val="00E11256"/>
    <w:rsid w:val="00E17079"/>
    <w:rsid w:val="00E26468"/>
    <w:rsid w:val="00E277F3"/>
    <w:rsid w:val="00E36246"/>
    <w:rsid w:val="00E43FD5"/>
    <w:rsid w:val="00E44AAA"/>
    <w:rsid w:val="00E5262D"/>
    <w:rsid w:val="00E57576"/>
    <w:rsid w:val="00E609D9"/>
    <w:rsid w:val="00E72698"/>
    <w:rsid w:val="00E730D4"/>
    <w:rsid w:val="00E743A2"/>
    <w:rsid w:val="00E85C1C"/>
    <w:rsid w:val="00E910AD"/>
    <w:rsid w:val="00E91661"/>
    <w:rsid w:val="00EA72B3"/>
    <w:rsid w:val="00EB1392"/>
    <w:rsid w:val="00EB154B"/>
    <w:rsid w:val="00EB47E9"/>
    <w:rsid w:val="00EB5B49"/>
    <w:rsid w:val="00EC163B"/>
    <w:rsid w:val="00EC1CA8"/>
    <w:rsid w:val="00EC2C08"/>
    <w:rsid w:val="00EC66B6"/>
    <w:rsid w:val="00ED6316"/>
    <w:rsid w:val="00EE5196"/>
    <w:rsid w:val="00EF1105"/>
    <w:rsid w:val="00EF5490"/>
    <w:rsid w:val="00EF7445"/>
    <w:rsid w:val="00F07993"/>
    <w:rsid w:val="00F16E04"/>
    <w:rsid w:val="00F35637"/>
    <w:rsid w:val="00F41F0E"/>
    <w:rsid w:val="00F44BD1"/>
    <w:rsid w:val="00F518C0"/>
    <w:rsid w:val="00F52761"/>
    <w:rsid w:val="00F70D01"/>
    <w:rsid w:val="00F70D15"/>
    <w:rsid w:val="00F74E06"/>
    <w:rsid w:val="00F779DC"/>
    <w:rsid w:val="00F77CBC"/>
    <w:rsid w:val="00F83E75"/>
    <w:rsid w:val="00F949A0"/>
    <w:rsid w:val="00F95522"/>
    <w:rsid w:val="00F96CC4"/>
    <w:rsid w:val="00FA77A2"/>
    <w:rsid w:val="00FB0E62"/>
    <w:rsid w:val="00FB479D"/>
    <w:rsid w:val="00FC19C6"/>
    <w:rsid w:val="00FD23FB"/>
    <w:rsid w:val="00FD5866"/>
    <w:rsid w:val="00FE5949"/>
    <w:rsid w:val="00FF34B9"/>
    <w:rsid w:val="00FF4EE2"/>
    <w:rsid w:val="00FF77E8"/>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CC8A4-4764-46E3-85CD-9B60634A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029"/>
    <w:rPr>
      <w:rFonts w:ascii="Tahoma" w:hAnsi="Tahoma" w:cs="Tahoma"/>
      <w:sz w:val="16"/>
      <w:szCs w:val="16"/>
    </w:rPr>
  </w:style>
  <w:style w:type="paragraph" w:styleId="ListParagraph">
    <w:name w:val="List Paragraph"/>
    <w:basedOn w:val="Normal"/>
    <w:uiPriority w:val="34"/>
    <w:qFormat/>
    <w:rsid w:val="00006A7B"/>
    <w:pPr>
      <w:ind w:left="720"/>
      <w:contextualSpacing/>
    </w:pPr>
    <w:rPr>
      <w:lang w:val="en-US"/>
    </w:rPr>
  </w:style>
  <w:style w:type="paragraph" w:customStyle="1" w:styleId="TableParagraph">
    <w:name w:val="Table Paragraph"/>
    <w:basedOn w:val="Normal"/>
    <w:uiPriority w:val="1"/>
    <w:qFormat/>
    <w:rsid w:val="00EC2C08"/>
    <w:pPr>
      <w:widowControl w:val="0"/>
      <w:autoSpaceDE w:val="0"/>
      <w:autoSpaceDN w:val="0"/>
      <w:spacing w:after="0" w:line="273" w:lineRule="exact"/>
      <w:ind w:left="10"/>
      <w:jc w:val="center"/>
    </w:pPr>
    <w:rPr>
      <w:rFonts w:ascii="Arial" w:eastAsia="Arial" w:hAnsi="Arial" w:cs="Arial"/>
      <w:lang w:val="en-US"/>
    </w:rPr>
  </w:style>
  <w:style w:type="paragraph" w:styleId="Header">
    <w:name w:val="header"/>
    <w:basedOn w:val="Normal"/>
    <w:link w:val="HeaderChar"/>
    <w:uiPriority w:val="99"/>
    <w:unhideWhenUsed/>
    <w:rsid w:val="00D33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B92"/>
  </w:style>
  <w:style w:type="paragraph" w:styleId="Footer">
    <w:name w:val="footer"/>
    <w:basedOn w:val="Normal"/>
    <w:link w:val="FooterChar"/>
    <w:uiPriority w:val="99"/>
    <w:unhideWhenUsed/>
    <w:rsid w:val="00D33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B92"/>
  </w:style>
  <w:style w:type="paragraph" w:customStyle="1" w:styleId="Default">
    <w:name w:val="Default"/>
    <w:rsid w:val="0097494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919116">
      <w:bodyDiv w:val="1"/>
      <w:marLeft w:val="0"/>
      <w:marRight w:val="0"/>
      <w:marTop w:val="0"/>
      <w:marBottom w:val="0"/>
      <w:divBdr>
        <w:top w:val="none" w:sz="0" w:space="0" w:color="auto"/>
        <w:left w:val="none" w:sz="0" w:space="0" w:color="auto"/>
        <w:bottom w:val="none" w:sz="0" w:space="0" w:color="auto"/>
        <w:right w:val="none" w:sz="0" w:space="0" w:color="auto"/>
      </w:divBdr>
    </w:div>
    <w:div w:id="19237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7"/>
    </mc:Choice>
    <mc:Fallback>
      <c:style val="47"/>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Less than 500sqft</c:v>
                </c:pt>
                <c:pt idx="1">
                  <c:v>500-1000sqft</c:v>
                </c:pt>
                <c:pt idx="2">
                  <c:v>More than 1000sqft</c:v>
                </c:pt>
              </c:strCache>
            </c:strRef>
          </c:cat>
          <c:val>
            <c:numRef>
              <c:f>Sheet1!$B$2:$B$4</c:f>
              <c:numCache>
                <c:formatCode>General</c:formatCode>
                <c:ptCount val="3"/>
                <c:pt idx="0">
                  <c:v>20</c:v>
                </c:pt>
                <c:pt idx="1">
                  <c:v>50</c:v>
                </c:pt>
                <c:pt idx="2">
                  <c:v>30</c:v>
                </c:pt>
              </c:numCache>
            </c:numRef>
          </c:val>
        </c:ser>
        <c:dLbls>
          <c:showLegendKey val="0"/>
          <c:showVal val="0"/>
          <c:showCatName val="0"/>
          <c:showSerName val="0"/>
          <c:showPercent val="0"/>
          <c:showBubbleSize val="0"/>
        </c:dLbls>
        <c:gapWidth val="150"/>
        <c:axId val="-1468305472"/>
        <c:axId val="-1468304928"/>
      </c:barChart>
      <c:catAx>
        <c:axId val="-1468305472"/>
        <c:scaling>
          <c:orientation val="minMax"/>
        </c:scaling>
        <c:delete val="0"/>
        <c:axPos val="b"/>
        <c:numFmt formatCode="General" sourceLinked="0"/>
        <c:majorTickMark val="out"/>
        <c:minorTickMark val="none"/>
        <c:tickLblPos val="nextTo"/>
        <c:crossAx val="-1468304928"/>
        <c:crosses val="autoZero"/>
        <c:auto val="1"/>
        <c:lblAlgn val="ctr"/>
        <c:lblOffset val="100"/>
        <c:noMultiLvlLbl val="0"/>
      </c:catAx>
      <c:valAx>
        <c:axId val="-1468304928"/>
        <c:scaling>
          <c:orientation val="minMax"/>
        </c:scaling>
        <c:delete val="0"/>
        <c:axPos val="l"/>
        <c:majorGridlines/>
        <c:numFmt formatCode="General" sourceLinked="1"/>
        <c:majorTickMark val="out"/>
        <c:minorTickMark val="none"/>
        <c:tickLblPos val="nextTo"/>
        <c:crossAx val="-146830547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Bike</c:v>
                </c:pt>
                <c:pt idx="1">
                  <c:v>Bicycle</c:v>
                </c:pt>
                <c:pt idx="2">
                  <c:v>Car</c:v>
                </c:pt>
              </c:strCache>
            </c:strRef>
          </c:cat>
          <c:val>
            <c:numRef>
              <c:f>Sheet1!$B$2:$B$4</c:f>
              <c:numCache>
                <c:formatCode>General</c:formatCode>
                <c:ptCount val="3"/>
                <c:pt idx="0">
                  <c:v>36</c:v>
                </c:pt>
                <c:pt idx="1">
                  <c:v>52</c:v>
                </c:pt>
                <c:pt idx="2">
                  <c:v>12</c:v>
                </c:pt>
              </c:numCache>
            </c:numRef>
          </c:val>
        </c:ser>
        <c:dLbls>
          <c:showLegendKey val="0"/>
          <c:showVal val="0"/>
          <c:showCatName val="0"/>
          <c:showSerName val="0"/>
          <c:showPercent val="0"/>
          <c:showBubbleSize val="0"/>
        </c:dLbls>
        <c:gapWidth val="150"/>
        <c:axId val="-1425350224"/>
        <c:axId val="-1425357296"/>
      </c:barChart>
      <c:catAx>
        <c:axId val="-1425350224"/>
        <c:scaling>
          <c:orientation val="minMax"/>
        </c:scaling>
        <c:delete val="0"/>
        <c:axPos val="b"/>
        <c:numFmt formatCode="General" sourceLinked="0"/>
        <c:majorTickMark val="out"/>
        <c:minorTickMark val="none"/>
        <c:tickLblPos val="nextTo"/>
        <c:crossAx val="-1425357296"/>
        <c:crosses val="autoZero"/>
        <c:auto val="1"/>
        <c:lblAlgn val="ctr"/>
        <c:lblOffset val="100"/>
        <c:noMultiLvlLbl val="0"/>
      </c:catAx>
      <c:valAx>
        <c:axId val="-1425357296"/>
        <c:scaling>
          <c:orientation val="minMax"/>
        </c:scaling>
        <c:delete val="0"/>
        <c:axPos val="l"/>
        <c:majorGridlines/>
        <c:numFmt formatCode="General" sourceLinked="1"/>
        <c:majorTickMark val="out"/>
        <c:minorTickMark val="none"/>
        <c:tickLblPos val="nextTo"/>
        <c:crossAx val="-142535022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c:v>
                </c:pt>
                <c:pt idx="1">
                  <c:v>No</c:v>
                </c:pt>
                <c:pt idx="2">
                  <c:v>Can’t say</c:v>
                </c:pt>
              </c:strCache>
            </c:strRef>
          </c:cat>
          <c:val>
            <c:numRef>
              <c:f>Sheet1!$B$2:$B$4</c:f>
              <c:numCache>
                <c:formatCode>General</c:formatCode>
                <c:ptCount val="3"/>
                <c:pt idx="0">
                  <c:v>32</c:v>
                </c:pt>
                <c:pt idx="1">
                  <c:v>48</c:v>
                </c:pt>
                <c:pt idx="2">
                  <c:v>20</c:v>
                </c:pt>
              </c:numCache>
            </c:numRef>
          </c:val>
        </c:ser>
        <c:dLbls>
          <c:showLegendKey val="0"/>
          <c:showVal val="0"/>
          <c:showCatName val="0"/>
          <c:showSerName val="0"/>
          <c:showPercent val="0"/>
          <c:showBubbleSize val="0"/>
        </c:dLbls>
        <c:gapWidth val="150"/>
        <c:axId val="-1425356752"/>
        <c:axId val="-1425356208"/>
      </c:barChart>
      <c:catAx>
        <c:axId val="-1425356752"/>
        <c:scaling>
          <c:orientation val="minMax"/>
        </c:scaling>
        <c:delete val="0"/>
        <c:axPos val="b"/>
        <c:numFmt formatCode="General" sourceLinked="0"/>
        <c:majorTickMark val="out"/>
        <c:minorTickMark val="none"/>
        <c:tickLblPos val="nextTo"/>
        <c:crossAx val="-1425356208"/>
        <c:crosses val="autoZero"/>
        <c:auto val="1"/>
        <c:lblAlgn val="ctr"/>
        <c:lblOffset val="100"/>
        <c:noMultiLvlLbl val="0"/>
      </c:catAx>
      <c:valAx>
        <c:axId val="-1425356208"/>
        <c:scaling>
          <c:orientation val="minMax"/>
        </c:scaling>
        <c:delete val="0"/>
        <c:axPos val="l"/>
        <c:majorGridlines/>
        <c:numFmt formatCode="General" sourceLinked="1"/>
        <c:majorTickMark val="out"/>
        <c:minorTickMark val="none"/>
        <c:tickLblPos val="nextTo"/>
        <c:crossAx val="-142535675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c:v>
                </c:pt>
                <c:pt idx="1">
                  <c:v>No</c:v>
                </c:pt>
                <c:pt idx="2">
                  <c:v>Can’t say</c:v>
                </c:pt>
              </c:strCache>
            </c:strRef>
          </c:cat>
          <c:val>
            <c:numRef>
              <c:f>Sheet1!$B$2:$B$4</c:f>
              <c:numCache>
                <c:formatCode>General</c:formatCode>
                <c:ptCount val="3"/>
                <c:pt idx="0">
                  <c:v>54</c:v>
                </c:pt>
                <c:pt idx="1">
                  <c:v>28</c:v>
                </c:pt>
                <c:pt idx="2">
                  <c:v>10</c:v>
                </c:pt>
              </c:numCache>
            </c:numRef>
          </c:val>
        </c:ser>
        <c:dLbls>
          <c:showLegendKey val="0"/>
          <c:showVal val="0"/>
          <c:showCatName val="0"/>
          <c:showSerName val="0"/>
          <c:showPercent val="0"/>
          <c:showBubbleSize val="0"/>
        </c:dLbls>
        <c:gapWidth val="150"/>
        <c:axId val="-1425348592"/>
        <c:axId val="-1425361648"/>
      </c:barChart>
      <c:catAx>
        <c:axId val="-1425348592"/>
        <c:scaling>
          <c:orientation val="minMax"/>
        </c:scaling>
        <c:delete val="0"/>
        <c:axPos val="b"/>
        <c:numFmt formatCode="General" sourceLinked="0"/>
        <c:majorTickMark val="out"/>
        <c:minorTickMark val="none"/>
        <c:tickLblPos val="nextTo"/>
        <c:crossAx val="-1425361648"/>
        <c:crosses val="autoZero"/>
        <c:auto val="1"/>
        <c:lblAlgn val="ctr"/>
        <c:lblOffset val="100"/>
        <c:noMultiLvlLbl val="0"/>
      </c:catAx>
      <c:valAx>
        <c:axId val="-1425361648"/>
        <c:scaling>
          <c:orientation val="minMax"/>
        </c:scaling>
        <c:delete val="0"/>
        <c:axPos val="l"/>
        <c:majorGridlines/>
        <c:numFmt formatCode="General" sourceLinked="1"/>
        <c:majorTickMark val="out"/>
        <c:minorTickMark val="none"/>
        <c:tickLblPos val="nextTo"/>
        <c:crossAx val="-142534859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c:v>
                </c:pt>
                <c:pt idx="1">
                  <c:v>No</c:v>
                </c:pt>
                <c:pt idx="2">
                  <c:v>Can’t say</c:v>
                </c:pt>
              </c:strCache>
            </c:strRef>
          </c:cat>
          <c:val>
            <c:numRef>
              <c:f>Sheet1!$B$2:$B$4</c:f>
              <c:numCache>
                <c:formatCode>General</c:formatCode>
                <c:ptCount val="3"/>
                <c:pt idx="0">
                  <c:v>50</c:v>
                </c:pt>
                <c:pt idx="1">
                  <c:v>34</c:v>
                </c:pt>
                <c:pt idx="2">
                  <c:v>16</c:v>
                </c:pt>
              </c:numCache>
            </c:numRef>
          </c:val>
        </c:ser>
        <c:dLbls>
          <c:showLegendKey val="0"/>
          <c:showVal val="0"/>
          <c:showCatName val="0"/>
          <c:showSerName val="0"/>
          <c:showPercent val="0"/>
          <c:showBubbleSize val="0"/>
        </c:dLbls>
        <c:gapWidth val="150"/>
        <c:axId val="-1425346416"/>
        <c:axId val="-1425354032"/>
      </c:barChart>
      <c:catAx>
        <c:axId val="-1425346416"/>
        <c:scaling>
          <c:orientation val="minMax"/>
        </c:scaling>
        <c:delete val="0"/>
        <c:axPos val="b"/>
        <c:numFmt formatCode="General" sourceLinked="0"/>
        <c:majorTickMark val="out"/>
        <c:minorTickMark val="none"/>
        <c:tickLblPos val="nextTo"/>
        <c:crossAx val="-1425354032"/>
        <c:crosses val="autoZero"/>
        <c:auto val="1"/>
        <c:lblAlgn val="ctr"/>
        <c:lblOffset val="100"/>
        <c:noMultiLvlLbl val="0"/>
      </c:catAx>
      <c:valAx>
        <c:axId val="-1425354032"/>
        <c:scaling>
          <c:orientation val="minMax"/>
        </c:scaling>
        <c:delete val="0"/>
        <c:axPos val="l"/>
        <c:majorGridlines/>
        <c:numFmt formatCode="General" sourceLinked="1"/>
        <c:majorTickMark val="out"/>
        <c:minorTickMark val="none"/>
        <c:tickLblPos val="nextTo"/>
        <c:crossAx val="-142534641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c:v>
                </c:pt>
                <c:pt idx="1">
                  <c:v>No</c:v>
                </c:pt>
                <c:pt idx="2">
                  <c:v>Can’t say</c:v>
                </c:pt>
              </c:strCache>
            </c:strRef>
          </c:cat>
          <c:val>
            <c:numRef>
              <c:f>Sheet1!$B$2:$B$4</c:f>
              <c:numCache>
                <c:formatCode>General</c:formatCode>
                <c:ptCount val="3"/>
                <c:pt idx="0">
                  <c:v>26</c:v>
                </c:pt>
                <c:pt idx="1">
                  <c:v>60</c:v>
                </c:pt>
                <c:pt idx="2">
                  <c:v>14</c:v>
                </c:pt>
              </c:numCache>
            </c:numRef>
          </c:val>
        </c:ser>
        <c:dLbls>
          <c:showLegendKey val="0"/>
          <c:showVal val="0"/>
          <c:showCatName val="0"/>
          <c:showSerName val="0"/>
          <c:showPercent val="0"/>
          <c:showBubbleSize val="0"/>
        </c:dLbls>
        <c:gapWidth val="150"/>
        <c:axId val="-1425359472"/>
        <c:axId val="-1425351312"/>
      </c:barChart>
      <c:catAx>
        <c:axId val="-1425359472"/>
        <c:scaling>
          <c:orientation val="minMax"/>
        </c:scaling>
        <c:delete val="0"/>
        <c:axPos val="b"/>
        <c:numFmt formatCode="General" sourceLinked="0"/>
        <c:majorTickMark val="out"/>
        <c:minorTickMark val="none"/>
        <c:tickLblPos val="nextTo"/>
        <c:crossAx val="-1425351312"/>
        <c:crosses val="autoZero"/>
        <c:auto val="1"/>
        <c:lblAlgn val="ctr"/>
        <c:lblOffset val="100"/>
        <c:noMultiLvlLbl val="0"/>
      </c:catAx>
      <c:valAx>
        <c:axId val="-1425351312"/>
        <c:scaling>
          <c:orientation val="minMax"/>
        </c:scaling>
        <c:delete val="0"/>
        <c:axPos val="l"/>
        <c:majorGridlines/>
        <c:numFmt formatCode="General" sourceLinked="1"/>
        <c:majorTickMark val="out"/>
        <c:minorTickMark val="none"/>
        <c:tickLblPos val="nextTo"/>
        <c:crossAx val="-1425359472"/>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80</c:v>
                </c:pt>
                <c:pt idx="1">
                  <c:v>20</c:v>
                </c:pt>
              </c:numCache>
            </c:numRef>
          </c:val>
        </c:ser>
        <c:dLbls>
          <c:showLegendKey val="0"/>
          <c:showVal val="0"/>
          <c:showCatName val="0"/>
          <c:showSerName val="0"/>
          <c:showPercent val="0"/>
          <c:showBubbleSize val="0"/>
        </c:dLbls>
        <c:gapWidth val="150"/>
        <c:axId val="-1425352400"/>
        <c:axId val="-1425353488"/>
      </c:barChart>
      <c:catAx>
        <c:axId val="-1425352400"/>
        <c:scaling>
          <c:orientation val="minMax"/>
        </c:scaling>
        <c:delete val="0"/>
        <c:axPos val="b"/>
        <c:numFmt formatCode="General" sourceLinked="0"/>
        <c:majorTickMark val="out"/>
        <c:minorTickMark val="none"/>
        <c:tickLblPos val="nextTo"/>
        <c:crossAx val="-1425353488"/>
        <c:crosses val="autoZero"/>
        <c:auto val="1"/>
        <c:lblAlgn val="ctr"/>
        <c:lblOffset val="100"/>
        <c:noMultiLvlLbl val="0"/>
      </c:catAx>
      <c:valAx>
        <c:axId val="-1425353488"/>
        <c:scaling>
          <c:orientation val="minMax"/>
        </c:scaling>
        <c:delete val="0"/>
        <c:axPos val="l"/>
        <c:majorGridlines/>
        <c:numFmt formatCode="General" sourceLinked="1"/>
        <c:majorTickMark val="out"/>
        <c:minorTickMark val="none"/>
        <c:tickLblPos val="nextTo"/>
        <c:crossAx val="-142535240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House hold income</c:v>
                </c:pt>
                <c:pt idx="1">
                  <c:v>Borrowings</c:v>
                </c:pt>
                <c:pt idx="2">
                  <c:v>Government insurance schemes</c:v>
                </c:pt>
              </c:strCache>
            </c:strRef>
          </c:cat>
          <c:val>
            <c:numRef>
              <c:f>Sheet1!$B$2:$B$4</c:f>
              <c:numCache>
                <c:formatCode>General</c:formatCode>
                <c:ptCount val="3"/>
                <c:pt idx="0">
                  <c:v>56</c:v>
                </c:pt>
                <c:pt idx="1">
                  <c:v>26</c:v>
                </c:pt>
                <c:pt idx="2">
                  <c:v>18</c:v>
                </c:pt>
              </c:numCache>
            </c:numRef>
          </c:val>
        </c:ser>
        <c:dLbls>
          <c:showLegendKey val="0"/>
          <c:showVal val="0"/>
          <c:showCatName val="0"/>
          <c:showSerName val="0"/>
          <c:showPercent val="0"/>
          <c:showBubbleSize val="0"/>
        </c:dLbls>
        <c:gapWidth val="150"/>
        <c:axId val="-1425358928"/>
        <c:axId val="-1425346960"/>
      </c:barChart>
      <c:catAx>
        <c:axId val="-1425358928"/>
        <c:scaling>
          <c:orientation val="minMax"/>
        </c:scaling>
        <c:delete val="0"/>
        <c:axPos val="b"/>
        <c:numFmt formatCode="General" sourceLinked="0"/>
        <c:majorTickMark val="out"/>
        <c:minorTickMark val="none"/>
        <c:tickLblPos val="nextTo"/>
        <c:crossAx val="-1425346960"/>
        <c:crosses val="autoZero"/>
        <c:auto val="1"/>
        <c:lblAlgn val="ctr"/>
        <c:lblOffset val="100"/>
        <c:noMultiLvlLbl val="0"/>
      </c:catAx>
      <c:valAx>
        <c:axId val="-1425346960"/>
        <c:scaling>
          <c:orientation val="minMax"/>
        </c:scaling>
        <c:delete val="0"/>
        <c:axPos val="l"/>
        <c:majorGridlines/>
        <c:numFmt formatCode="General" sourceLinked="1"/>
        <c:majorTickMark val="out"/>
        <c:minorTickMark val="none"/>
        <c:tickLblPos val="nextTo"/>
        <c:crossAx val="-142535892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trendlineType val="linear"/>
            <c:dispRSqr val="0"/>
            <c:dispEq val="0"/>
          </c:trendline>
          <c:cat>
            <c:strRef>
              <c:f>Sheet1!$A$2:$A$3</c:f>
              <c:strCache>
                <c:ptCount val="2"/>
                <c:pt idx="0">
                  <c:v>Yes </c:v>
                </c:pt>
                <c:pt idx="1">
                  <c:v>No </c:v>
                </c:pt>
              </c:strCache>
            </c:strRef>
          </c:cat>
          <c:val>
            <c:numRef>
              <c:f>Sheet1!$B$2:$B$3</c:f>
              <c:numCache>
                <c:formatCode>General</c:formatCode>
                <c:ptCount val="2"/>
                <c:pt idx="0">
                  <c:v>50</c:v>
                </c:pt>
                <c:pt idx="1">
                  <c:v>50</c:v>
                </c:pt>
              </c:numCache>
            </c:numRef>
          </c:val>
        </c:ser>
        <c:dLbls>
          <c:showLegendKey val="0"/>
          <c:showVal val="0"/>
          <c:showCatName val="0"/>
          <c:showSerName val="0"/>
          <c:showPercent val="0"/>
          <c:showBubbleSize val="0"/>
        </c:dLbls>
        <c:gapWidth val="150"/>
        <c:axId val="-1425350768"/>
        <c:axId val="-1425351856"/>
      </c:barChart>
      <c:catAx>
        <c:axId val="-1425350768"/>
        <c:scaling>
          <c:orientation val="minMax"/>
        </c:scaling>
        <c:delete val="0"/>
        <c:axPos val="b"/>
        <c:numFmt formatCode="General" sourceLinked="0"/>
        <c:majorTickMark val="out"/>
        <c:minorTickMark val="none"/>
        <c:tickLblPos val="nextTo"/>
        <c:crossAx val="-1425351856"/>
        <c:crosses val="autoZero"/>
        <c:auto val="1"/>
        <c:lblAlgn val="ctr"/>
        <c:lblOffset val="100"/>
        <c:noMultiLvlLbl val="0"/>
      </c:catAx>
      <c:valAx>
        <c:axId val="-1425351856"/>
        <c:scaling>
          <c:orientation val="minMax"/>
        </c:scaling>
        <c:delete val="0"/>
        <c:axPos val="l"/>
        <c:majorGridlines/>
        <c:numFmt formatCode="General" sourceLinked="1"/>
        <c:majorTickMark val="out"/>
        <c:minorTickMark val="none"/>
        <c:tickLblPos val="nextTo"/>
        <c:crossAx val="-1425350768"/>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60</c:v>
                </c:pt>
                <c:pt idx="1">
                  <c:v>40</c:v>
                </c:pt>
              </c:numCache>
            </c:numRef>
          </c:val>
        </c:ser>
        <c:dLbls>
          <c:showLegendKey val="0"/>
          <c:showVal val="0"/>
          <c:showCatName val="0"/>
          <c:showSerName val="0"/>
          <c:showPercent val="0"/>
          <c:showBubbleSize val="0"/>
        </c:dLbls>
        <c:gapWidth val="150"/>
        <c:axId val="-1425358384"/>
        <c:axId val="-1425349680"/>
      </c:barChart>
      <c:catAx>
        <c:axId val="-1425358384"/>
        <c:scaling>
          <c:orientation val="minMax"/>
        </c:scaling>
        <c:delete val="0"/>
        <c:axPos val="b"/>
        <c:numFmt formatCode="General" sourceLinked="0"/>
        <c:majorTickMark val="out"/>
        <c:minorTickMark val="none"/>
        <c:tickLblPos val="nextTo"/>
        <c:crossAx val="-1425349680"/>
        <c:crosses val="autoZero"/>
        <c:auto val="1"/>
        <c:lblAlgn val="ctr"/>
        <c:lblOffset val="100"/>
        <c:noMultiLvlLbl val="0"/>
      </c:catAx>
      <c:valAx>
        <c:axId val="-1425349680"/>
        <c:scaling>
          <c:orientation val="minMax"/>
        </c:scaling>
        <c:delete val="0"/>
        <c:axPos val="l"/>
        <c:majorGridlines/>
        <c:numFmt formatCode="General" sourceLinked="1"/>
        <c:majorTickMark val="out"/>
        <c:minorTickMark val="none"/>
        <c:tickLblPos val="nextTo"/>
        <c:crossAx val="-1425358384"/>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Complete vaccination</c:v>
                </c:pt>
                <c:pt idx="1">
                  <c:v>Partial vaccination</c:v>
                </c:pt>
                <c:pt idx="2">
                  <c:v>Not received any vaccination</c:v>
                </c:pt>
              </c:strCache>
            </c:strRef>
          </c:cat>
          <c:val>
            <c:numRef>
              <c:f>Sheet1!$B$2:$B$4</c:f>
              <c:numCache>
                <c:formatCode>General</c:formatCode>
                <c:ptCount val="3"/>
                <c:pt idx="0">
                  <c:v>40</c:v>
                </c:pt>
                <c:pt idx="1">
                  <c:v>50</c:v>
                </c:pt>
                <c:pt idx="2">
                  <c:v>10</c:v>
                </c:pt>
              </c:numCache>
            </c:numRef>
          </c:val>
        </c:ser>
        <c:dLbls>
          <c:showLegendKey val="0"/>
          <c:showVal val="0"/>
          <c:showCatName val="0"/>
          <c:showSerName val="0"/>
          <c:showPercent val="0"/>
          <c:showBubbleSize val="0"/>
        </c:dLbls>
        <c:gapWidth val="150"/>
        <c:axId val="-1425349136"/>
        <c:axId val="-1425348048"/>
      </c:barChart>
      <c:catAx>
        <c:axId val="-1425349136"/>
        <c:scaling>
          <c:orientation val="minMax"/>
        </c:scaling>
        <c:delete val="0"/>
        <c:axPos val="b"/>
        <c:numFmt formatCode="General" sourceLinked="0"/>
        <c:majorTickMark val="out"/>
        <c:minorTickMark val="none"/>
        <c:tickLblPos val="nextTo"/>
        <c:crossAx val="-1425348048"/>
        <c:crosses val="autoZero"/>
        <c:auto val="1"/>
        <c:lblAlgn val="ctr"/>
        <c:lblOffset val="100"/>
        <c:noMultiLvlLbl val="0"/>
      </c:catAx>
      <c:valAx>
        <c:axId val="-1425348048"/>
        <c:scaling>
          <c:orientation val="minMax"/>
        </c:scaling>
        <c:delete val="0"/>
        <c:axPos val="l"/>
        <c:majorGridlines/>
        <c:numFmt formatCode="General" sourceLinked="1"/>
        <c:majorTickMark val="out"/>
        <c:minorTickMark val="none"/>
        <c:tickLblPos val="nextTo"/>
        <c:crossAx val="-14253491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Kutcha</c:v>
                </c:pt>
                <c:pt idx="1">
                  <c:v>Semi pucca</c:v>
                </c:pt>
                <c:pt idx="2">
                  <c:v>Pucca</c:v>
                </c:pt>
              </c:strCache>
            </c:strRef>
          </c:cat>
          <c:val>
            <c:numRef>
              <c:f>Sheet1!$B$2:$B$4</c:f>
              <c:numCache>
                <c:formatCode>General</c:formatCode>
                <c:ptCount val="3"/>
                <c:pt idx="0">
                  <c:v>24</c:v>
                </c:pt>
                <c:pt idx="1">
                  <c:v>44</c:v>
                </c:pt>
                <c:pt idx="2">
                  <c:v>32</c:v>
                </c:pt>
              </c:numCache>
            </c:numRef>
          </c:val>
        </c:ser>
        <c:dLbls>
          <c:showLegendKey val="0"/>
          <c:showVal val="0"/>
          <c:showCatName val="0"/>
          <c:showSerName val="0"/>
          <c:showPercent val="0"/>
          <c:showBubbleSize val="0"/>
        </c:dLbls>
        <c:gapWidth val="150"/>
        <c:axId val="-1468303296"/>
        <c:axId val="-1468301664"/>
      </c:barChart>
      <c:catAx>
        <c:axId val="-1468303296"/>
        <c:scaling>
          <c:orientation val="minMax"/>
        </c:scaling>
        <c:delete val="0"/>
        <c:axPos val="b"/>
        <c:numFmt formatCode="General" sourceLinked="0"/>
        <c:majorTickMark val="out"/>
        <c:minorTickMark val="none"/>
        <c:tickLblPos val="nextTo"/>
        <c:crossAx val="-1468301664"/>
        <c:crosses val="autoZero"/>
        <c:auto val="1"/>
        <c:lblAlgn val="ctr"/>
        <c:lblOffset val="100"/>
        <c:noMultiLvlLbl val="0"/>
      </c:catAx>
      <c:valAx>
        <c:axId val="-1468301664"/>
        <c:scaling>
          <c:orientation val="minMax"/>
        </c:scaling>
        <c:delete val="0"/>
        <c:axPos val="l"/>
        <c:majorGridlines/>
        <c:numFmt formatCode="General" sourceLinked="1"/>
        <c:majorTickMark val="out"/>
        <c:minorTickMark val="none"/>
        <c:tickLblPos val="nextTo"/>
        <c:crossAx val="-14683032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6"/>
    </mc:Choice>
    <mc:Fallback>
      <c:style val="46"/>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90</c:v>
                </c:pt>
                <c:pt idx="1">
                  <c:v>10</c:v>
                </c:pt>
              </c:numCache>
            </c:numRef>
          </c:val>
        </c:ser>
        <c:dLbls>
          <c:showLegendKey val="0"/>
          <c:showVal val="0"/>
          <c:showCatName val="0"/>
          <c:showSerName val="0"/>
          <c:showPercent val="0"/>
          <c:showBubbleSize val="0"/>
        </c:dLbls>
        <c:gapWidth val="150"/>
        <c:axId val="-1468302752"/>
        <c:axId val="-1468300576"/>
      </c:barChart>
      <c:catAx>
        <c:axId val="-1468302752"/>
        <c:scaling>
          <c:orientation val="minMax"/>
        </c:scaling>
        <c:delete val="0"/>
        <c:axPos val="b"/>
        <c:numFmt formatCode="General" sourceLinked="0"/>
        <c:majorTickMark val="out"/>
        <c:minorTickMark val="none"/>
        <c:tickLblPos val="nextTo"/>
        <c:crossAx val="-1468300576"/>
        <c:crosses val="autoZero"/>
        <c:auto val="1"/>
        <c:lblAlgn val="ctr"/>
        <c:lblOffset val="100"/>
        <c:noMultiLvlLbl val="0"/>
      </c:catAx>
      <c:valAx>
        <c:axId val="-1468300576"/>
        <c:scaling>
          <c:orientation val="minMax"/>
        </c:scaling>
        <c:delete val="0"/>
        <c:axPos val="l"/>
        <c:majorGridlines/>
        <c:numFmt formatCode="General" sourceLinked="1"/>
        <c:majorTickMark val="out"/>
        <c:minorTickMark val="none"/>
        <c:tickLblPos val="nextTo"/>
        <c:crossAx val="-14683027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APL </c:v>
                </c:pt>
                <c:pt idx="1">
                  <c:v>BPL</c:v>
                </c:pt>
              </c:strCache>
            </c:strRef>
          </c:cat>
          <c:val>
            <c:numRef>
              <c:f>Sheet1!$B$2:$B$3</c:f>
              <c:numCache>
                <c:formatCode>General</c:formatCode>
                <c:ptCount val="2"/>
                <c:pt idx="0">
                  <c:v>40</c:v>
                </c:pt>
                <c:pt idx="1">
                  <c:v>60</c:v>
                </c:pt>
              </c:numCache>
            </c:numRef>
          </c:val>
        </c:ser>
        <c:dLbls>
          <c:showLegendKey val="0"/>
          <c:showVal val="0"/>
          <c:showCatName val="0"/>
          <c:showSerName val="0"/>
          <c:showPercent val="0"/>
          <c:showBubbleSize val="0"/>
        </c:dLbls>
        <c:gapWidth val="150"/>
        <c:axId val="-1520891344"/>
        <c:axId val="-1520897872"/>
      </c:barChart>
      <c:catAx>
        <c:axId val="-1520891344"/>
        <c:scaling>
          <c:orientation val="minMax"/>
        </c:scaling>
        <c:delete val="0"/>
        <c:axPos val="b"/>
        <c:numFmt formatCode="General" sourceLinked="0"/>
        <c:majorTickMark val="out"/>
        <c:minorTickMark val="none"/>
        <c:tickLblPos val="nextTo"/>
        <c:crossAx val="-1520897872"/>
        <c:crosses val="autoZero"/>
        <c:auto val="1"/>
        <c:lblAlgn val="ctr"/>
        <c:lblOffset val="100"/>
        <c:noMultiLvlLbl val="0"/>
      </c:catAx>
      <c:valAx>
        <c:axId val="-1520897872"/>
        <c:scaling>
          <c:orientation val="minMax"/>
        </c:scaling>
        <c:delete val="0"/>
        <c:axPos val="l"/>
        <c:majorGridlines/>
        <c:numFmt formatCode="General" sourceLinked="1"/>
        <c:majorTickMark val="out"/>
        <c:minorTickMark val="none"/>
        <c:tickLblPos val="nextTo"/>
        <c:crossAx val="-15208913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70</c:v>
                </c:pt>
                <c:pt idx="1">
                  <c:v>30</c:v>
                </c:pt>
              </c:numCache>
            </c:numRef>
          </c:val>
        </c:ser>
        <c:dLbls>
          <c:showLegendKey val="0"/>
          <c:showVal val="0"/>
          <c:showCatName val="0"/>
          <c:showSerName val="0"/>
          <c:showPercent val="0"/>
          <c:showBubbleSize val="0"/>
        </c:dLbls>
        <c:gapWidth val="150"/>
        <c:axId val="-1520896240"/>
        <c:axId val="-1425347504"/>
      </c:barChart>
      <c:catAx>
        <c:axId val="-1520896240"/>
        <c:scaling>
          <c:orientation val="minMax"/>
        </c:scaling>
        <c:delete val="0"/>
        <c:axPos val="b"/>
        <c:numFmt formatCode="General" sourceLinked="0"/>
        <c:majorTickMark val="out"/>
        <c:minorTickMark val="none"/>
        <c:tickLblPos val="nextTo"/>
        <c:crossAx val="-1425347504"/>
        <c:crosses val="autoZero"/>
        <c:auto val="1"/>
        <c:lblAlgn val="ctr"/>
        <c:lblOffset val="100"/>
        <c:noMultiLvlLbl val="0"/>
      </c:catAx>
      <c:valAx>
        <c:axId val="-1425347504"/>
        <c:scaling>
          <c:orientation val="minMax"/>
        </c:scaling>
        <c:delete val="0"/>
        <c:axPos val="l"/>
        <c:majorGridlines/>
        <c:numFmt formatCode="General" sourceLinked="1"/>
        <c:majorTickMark val="out"/>
        <c:minorTickMark val="none"/>
        <c:tickLblPos val="nextTo"/>
        <c:crossAx val="-152089624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58</c:v>
                </c:pt>
                <c:pt idx="1">
                  <c:v>42</c:v>
                </c:pt>
              </c:numCache>
            </c:numRef>
          </c:val>
        </c:ser>
        <c:dLbls>
          <c:showLegendKey val="0"/>
          <c:showVal val="0"/>
          <c:showCatName val="0"/>
          <c:showSerName val="0"/>
          <c:showPercent val="0"/>
          <c:showBubbleSize val="0"/>
        </c:dLbls>
        <c:gapWidth val="150"/>
        <c:axId val="-1425355664"/>
        <c:axId val="-1425360560"/>
      </c:barChart>
      <c:catAx>
        <c:axId val="-1425355664"/>
        <c:scaling>
          <c:orientation val="minMax"/>
        </c:scaling>
        <c:delete val="0"/>
        <c:axPos val="b"/>
        <c:numFmt formatCode="General" sourceLinked="0"/>
        <c:majorTickMark val="out"/>
        <c:minorTickMark val="none"/>
        <c:tickLblPos val="nextTo"/>
        <c:crossAx val="-1425360560"/>
        <c:crosses val="autoZero"/>
        <c:auto val="1"/>
        <c:lblAlgn val="ctr"/>
        <c:lblOffset val="100"/>
        <c:noMultiLvlLbl val="0"/>
      </c:catAx>
      <c:valAx>
        <c:axId val="-1425360560"/>
        <c:scaling>
          <c:orientation val="minMax"/>
        </c:scaling>
        <c:delete val="0"/>
        <c:axPos val="l"/>
        <c:majorGridlines/>
        <c:numFmt formatCode="General" sourceLinked="1"/>
        <c:majorTickMark val="out"/>
        <c:minorTickMark val="none"/>
        <c:tickLblPos val="nextTo"/>
        <c:crossAx val="-142535566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 </c:v>
                </c:pt>
                <c:pt idx="1">
                  <c:v>No </c:v>
                </c:pt>
                <c:pt idx="2">
                  <c:v>Not sure</c:v>
                </c:pt>
              </c:strCache>
            </c:strRef>
          </c:cat>
          <c:val>
            <c:numRef>
              <c:f>Sheet1!$B$2:$B$4</c:f>
              <c:numCache>
                <c:formatCode>General</c:formatCode>
                <c:ptCount val="3"/>
                <c:pt idx="0">
                  <c:v>30</c:v>
                </c:pt>
                <c:pt idx="1">
                  <c:v>50</c:v>
                </c:pt>
                <c:pt idx="2">
                  <c:v>20</c:v>
                </c:pt>
              </c:numCache>
            </c:numRef>
          </c:val>
        </c:ser>
        <c:dLbls>
          <c:showLegendKey val="0"/>
          <c:showVal val="0"/>
          <c:showCatName val="0"/>
          <c:showSerName val="0"/>
          <c:showPercent val="0"/>
          <c:showBubbleSize val="0"/>
        </c:dLbls>
        <c:gapWidth val="150"/>
        <c:axId val="-1425357840"/>
        <c:axId val="-1425361104"/>
      </c:barChart>
      <c:catAx>
        <c:axId val="-1425357840"/>
        <c:scaling>
          <c:orientation val="minMax"/>
        </c:scaling>
        <c:delete val="0"/>
        <c:axPos val="b"/>
        <c:numFmt formatCode="General" sourceLinked="0"/>
        <c:majorTickMark val="out"/>
        <c:minorTickMark val="none"/>
        <c:tickLblPos val="nextTo"/>
        <c:crossAx val="-1425361104"/>
        <c:crosses val="autoZero"/>
        <c:auto val="1"/>
        <c:lblAlgn val="ctr"/>
        <c:lblOffset val="100"/>
        <c:noMultiLvlLbl val="0"/>
      </c:catAx>
      <c:valAx>
        <c:axId val="-1425361104"/>
        <c:scaling>
          <c:orientation val="minMax"/>
        </c:scaling>
        <c:delete val="0"/>
        <c:axPos val="l"/>
        <c:majorGridlines/>
        <c:numFmt formatCode="General" sourceLinked="1"/>
        <c:majorTickMark val="out"/>
        <c:minorTickMark val="none"/>
        <c:tickLblPos val="nextTo"/>
        <c:crossAx val="-142535784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At any time</c:v>
                </c:pt>
                <c:pt idx="1">
                  <c:v>Once a day</c:v>
                </c:pt>
                <c:pt idx="2">
                  <c:v>Twice a day</c:v>
                </c:pt>
                <c:pt idx="3">
                  <c:v>Thrice a day</c:v>
                </c:pt>
              </c:strCache>
            </c:strRef>
          </c:cat>
          <c:val>
            <c:numRef>
              <c:f>Sheet1!$B$2:$B$5</c:f>
              <c:numCache>
                <c:formatCode>General</c:formatCode>
                <c:ptCount val="4"/>
                <c:pt idx="0">
                  <c:v>14</c:v>
                </c:pt>
                <c:pt idx="1">
                  <c:v>32</c:v>
                </c:pt>
                <c:pt idx="2">
                  <c:v>36</c:v>
                </c:pt>
                <c:pt idx="3">
                  <c:v>18</c:v>
                </c:pt>
              </c:numCache>
            </c:numRef>
          </c:val>
        </c:ser>
        <c:dLbls>
          <c:showLegendKey val="0"/>
          <c:showVal val="0"/>
          <c:showCatName val="0"/>
          <c:showSerName val="0"/>
          <c:showPercent val="0"/>
          <c:showBubbleSize val="0"/>
        </c:dLbls>
        <c:gapWidth val="150"/>
        <c:axId val="-1425355120"/>
        <c:axId val="-1425354576"/>
      </c:barChart>
      <c:catAx>
        <c:axId val="-1425355120"/>
        <c:scaling>
          <c:orientation val="minMax"/>
        </c:scaling>
        <c:delete val="0"/>
        <c:axPos val="b"/>
        <c:numFmt formatCode="General" sourceLinked="0"/>
        <c:majorTickMark val="out"/>
        <c:minorTickMark val="none"/>
        <c:tickLblPos val="nextTo"/>
        <c:crossAx val="-1425354576"/>
        <c:crosses val="autoZero"/>
        <c:auto val="1"/>
        <c:lblAlgn val="ctr"/>
        <c:lblOffset val="100"/>
        <c:noMultiLvlLbl val="0"/>
      </c:catAx>
      <c:valAx>
        <c:axId val="-1425354576"/>
        <c:scaling>
          <c:orientation val="minMax"/>
        </c:scaling>
        <c:delete val="0"/>
        <c:axPos val="l"/>
        <c:majorGridlines/>
        <c:numFmt formatCode="General" sourceLinked="1"/>
        <c:majorTickMark val="out"/>
        <c:minorTickMark val="none"/>
        <c:tickLblPos val="nextTo"/>
        <c:crossAx val="-142535512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Radio</c:v>
                </c:pt>
                <c:pt idx="1">
                  <c:v>Television</c:v>
                </c:pt>
                <c:pt idx="2">
                  <c:v>Telephone</c:v>
                </c:pt>
              </c:strCache>
            </c:strRef>
          </c:cat>
          <c:val>
            <c:numRef>
              <c:f>Sheet1!$B$2:$B$4</c:f>
              <c:numCache>
                <c:formatCode>General</c:formatCode>
                <c:ptCount val="3"/>
                <c:pt idx="0">
                  <c:v>30</c:v>
                </c:pt>
                <c:pt idx="1">
                  <c:v>46</c:v>
                </c:pt>
                <c:pt idx="2">
                  <c:v>24</c:v>
                </c:pt>
              </c:numCache>
            </c:numRef>
          </c:val>
        </c:ser>
        <c:dLbls>
          <c:showLegendKey val="0"/>
          <c:showVal val="0"/>
          <c:showCatName val="0"/>
          <c:showSerName val="0"/>
          <c:showPercent val="0"/>
          <c:showBubbleSize val="0"/>
        </c:dLbls>
        <c:gapWidth val="150"/>
        <c:axId val="-1425360016"/>
        <c:axId val="-1425352944"/>
      </c:barChart>
      <c:catAx>
        <c:axId val="-1425360016"/>
        <c:scaling>
          <c:orientation val="minMax"/>
        </c:scaling>
        <c:delete val="0"/>
        <c:axPos val="b"/>
        <c:numFmt formatCode="General" sourceLinked="0"/>
        <c:majorTickMark val="out"/>
        <c:minorTickMark val="none"/>
        <c:tickLblPos val="nextTo"/>
        <c:crossAx val="-1425352944"/>
        <c:crosses val="autoZero"/>
        <c:auto val="1"/>
        <c:lblAlgn val="ctr"/>
        <c:lblOffset val="100"/>
        <c:noMultiLvlLbl val="0"/>
      </c:catAx>
      <c:valAx>
        <c:axId val="-1425352944"/>
        <c:scaling>
          <c:orientation val="minMax"/>
        </c:scaling>
        <c:delete val="0"/>
        <c:axPos val="l"/>
        <c:majorGridlines/>
        <c:numFmt formatCode="General" sourceLinked="1"/>
        <c:majorTickMark val="out"/>
        <c:minorTickMark val="none"/>
        <c:tickLblPos val="nextTo"/>
        <c:crossAx val="-14253600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02978-61B5-496F-AA3F-10A69A9B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6211</Words>
  <Characters>35403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DPS4</dc:creator>
  <cp:lastModifiedBy>DPS4</cp:lastModifiedBy>
  <cp:revision>3</cp:revision>
  <cp:lastPrinted>2024-04-29T11:12:00Z</cp:lastPrinted>
  <dcterms:created xsi:type="dcterms:W3CDTF">2026-09-03T05:19:00Z</dcterms:created>
  <dcterms:modified xsi:type="dcterms:W3CDTF">2026-09-03T05:20:00Z</dcterms:modified>
</cp:coreProperties>
</file>