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DF" w:rsidRDefault="003D33DF" w:rsidP="00A95162">
      <w:pPr>
        <w:pStyle w:val="ListParagraph"/>
        <w:numPr>
          <w:ilvl w:val="1"/>
          <w:numId w:val="1"/>
        </w:numPr>
        <w:spacing w:line="360" w:lineRule="auto"/>
        <w:rPr>
          <w:rFonts w:ascii="Times New Roman" w:hAnsi="Times New Roman" w:cs="Times New Roman"/>
          <w:b/>
          <w:color w:val="000000" w:themeColor="text1"/>
          <w:sz w:val="28"/>
          <w:szCs w:val="28"/>
          <w:lang w:val="en-IN"/>
        </w:rPr>
      </w:pPr>
      <w:bookmarkStart w:id="0" w:name="_GoBack"/>
      <w:bookmarkEnd w:id="0"/>
      <w:r w:rsidRPr="003D33DF">
        <w:rPr>
          <w:rFonts w:ascii="Times New Roman" w:hAnsi="Times New Roman" w:cs="Times New Roman"/>
          <w:b/>
          <w:color w:val="000000" w:themeColor="text1"/>
          <w:sz w:val="28"/>
          <w:szCs w:val="28"/>
          <w:lang w:val="en-IN"/>
        </w:rPr>
        <w:t>Introduction and background about the study</w:t>
      </w:r>
    </w:p>
    <w:p w:rsidR="00377BC3" w:rsidRPr="00377BC3" w:rsidRDefault="00377BC3" w:rsidP="00377BC3">
      <w:pPr>
        <w:spacing w:line="360" w:lineRule="auto"/>
        <w:jc w:val="both"/>
        <w:rPr>
          <w:rFonts w:ascii="Times New Roman" w:hAnsi="Times New Roman" w:cs="Times New Roman"/>
          <w:bCs/>
          <w:color w:val="000000" w:themeColor="text1"/>
          <w:sz w:val="24"/>
          <w:szCs w:val="24"/>
          <w:lang w:val="en-IN"/>
        </w:rPr>
      </w:pPr>
      <w:r w:rsidRPr="00377BC3">
        <w:rPr>
          <w:rFonts w:ascii="Times New Roman" w:hAnsi="Times New Roman" w:cs="Times New Roman"/>
          <w:bCs/>
          <w:color w:val="000000" w:themeColor="text1"/>
          <w:sz w:val="24"/>
          <w:szCs w:val="24"/>
          <w:lang w:val="en-IN"/>
        </w:rPr>
        <w:t>Employee satisfaction refers to the level of happiness and contentment employees feel towards their job and workplace. It is an important factor that influences how employees perform their duties and how committed they are to the organisation. When employees are satisfied, they tend to work with more interest, show positive behaviour, and contribute effectively to organisational goals. Employee satisfaction also helps create a healthy and supportive work environment.</w:t>
      </w:r>
      <w:r>
        <w:rPr>
          <w:rFonts w:ascii="Times New Roman" w:hAnsi="Times New Roman" w:cs="Times New Roman"/>
          <w:bCs/>
          <w:color w:val="000000" w:themeColor="text1"/>
          <w:sz w:val="24"/>
          <w:szCs w:val="24"/>
          <w:lang w:val="en-IN"/>
        </w:rPr>
        <w:t xml:space="preserve"> </w:t>
      </w:r>
      <w:r w:rsidRPr="00377BC3">
        <w:rPr>
          <w:rFonts w:ascii="Times New Roman" w:hAnsi="Times New Roman" w:cs="Times New Roman"/>
          <w:bCs/>
          <w:color w:val="000000" w:themeColor="text1"/>
          <w:sz w:val="24"/>
          <w:szCs w:val="24"/>
          <w:lang w:val="en-IN"/>
        </w:rPr>
        <w:t>In any organisation, employees expect fair treatment, good working conditions, proper wages, job security, and recognition for their efforts. When these expectations are met, employees feel valued and motivated. On the other hand, dissatisfaction may arise due to heavy workload, lack of growth opportunities, poor communication, or unsupportive management. Such dissatisfaction can lead to absenteeism, low productivity, and high employee turnover.</w:t>
      </w:r>
    </w:p>
    <w:p w:rsidR="00377BC3" w:rsidRPr="00377BC3" w:rsidRDefault="00377BC3" w:rsidP="00377BC3">
      <w:pPr>
        <w:spacing w:line="360" w:lineRule="auto"/>
        <w:jc w:val="both"/>
        <w:rPr>
          <w:rFonts w:ascii="Times New Roman" w:hAnsi="Times New Roman" w:cs="Times New Roman"/>
          <w:bCs/>
          <w:color w:val="000000" w:themeColor="text1"/>
          <w:sz w:val="24"/>
          <w:szCs w:val="24"/>
          <w:lang w:val="en-IN"/>
        </w:rPr>
      </w:pPr>
      <w:r w:rsidRPr="00377BC3">
        <w:rPr>
          <w:rFonts w:ascii="Times New Roman" w:hAnsi="Times New Roman" w:cs="Times New Roman"/>
          <w:bCs/>
          <w:color w:val="000000" w:themeColor="text1"/>
          <w:sz w:val="24"/>
          <w:szCs w:val="24"/>
          <w:lang w:val="en-IN"/>
        </w:rPr>
        <w:t>Employee satisfaction is closely linked with organisational performance. Satisfied employees are more likely to stay with the organisation for a longer period and show loyalty towards their work. They also maintain better relationships with co-workers and management, which improves teamwork and coordination. Organisations that focus on employee satisfaction often experience better efficiency and reduced conflicts at the workplace.Understanding employee satisfaction helps management identify the strengths and weaknesses of the organisation’s policies and practices. By studying employee opinions, organisations can improve welfare measures, working conditions, and motivation systems. Regular assessment of satisfaction levels also helps organisations adapt to changing employee needs and maintain a positive work culture.</w:t>
      </w:r>
    </w:p>
    <w:p w:rsidR="00377BC3" w:rsidRDefault="00377BC3" w:rsidP="00377BC3">
      <w:pPr>
        <w:spacing w:line="360" w:lineRule="auto"/>
        <w:jc w:val="both"/>
        <w:rPr>
          <w:rFonts w:ascii="Times New Roman" w:hAnsi="Times New Roman" w:cs="Times New Roman"/>
          <w:bCs/>
          <w:color w:val="000000" w:themeColor="text1"/>
          <w:sz w:val="24"/>
          <w:szCs w:val="24"/>
          <w:lang w:val="en-IN"/>
        </w:rPr>
      </w:pPr>
      <w:r w:rsidRPr="00377BC3">
        <w:rPr>
          <w:rFonts w:ascii="Times New Roman" w:hAnsi="Times New Roman" w:cs="Times New Roman"/>
          <w:bCs/>
          <w:color w:val="000000" w:themeColor="text1"/>
          <w:sz w:val="24"/>
          <w:szCs w:val="24"/>
          <w:lang w:val="en-IN"/>
        </w:rPr>
        <w:t>The present study focuses on analysing the level of employee satisfaction at Parisons Group of Companies, Kozhikode. The study aims to understand employee opinions regarding their job, work environment, and organisational practices. The findings of the study will help the organisation identify areas that require improvement and take steps to enhance employee satisfaction and overall performance.</w:t>
      </w:r>
    </w:p>
    <w:p w:rsidR="00400D02" w:rsidRDefault="00847DAB" w:rsidP="00377BC3">
      <w:pPr>
        <w:spacing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1.2 </w:t>
      </w:r>
      <w:r w:rsidR="00400D02" w:rsidRPr="003D33DF">
        <w:rPr>
          <w:rFonts w:ascii="Times New Roman" w:hAnsi="Times New Roman" w:cs="Times New Roman"/>
          <w:b/>
          <w:sz w:val="28"/>
          <w:szCs w:val="24"/>
        </w:rPr>
        <w:t>Need for the study</w:t>
      </w:r>
    </w:p>
    <w:p w:rsidR="00557587" w:rsidRDefault="00377BC3" w:rsidP="00847DAB">
      <w:pPr>
        <w:spacing w:before="100" w:beforeAutospacing="1" w:after="100" w:afterAutospacing="1" w:line="360" w:lineRule="auto"/>
        <w:jc w:val="both"/>
        <w:rPr>
          <w:rFonts w:ascii="Times New Roman" w:hAnsi="Times New Roman" w:cs="Times New Roman"/>
          <w:bCs/>
          <w:sz w:val="24"/>
        </w:rPr>
      </w:pPr>
      <w:r w:rsidRPr="00377BC3">
        <w:rPr>
          <w:rFonts w:ascii="Times New Roman" w:hAnsi="Times New Roman" w:cs="Times New Roman"/>
          <w:bCs/>
          <w:sz w:val="24"/>
        </w:rPr>
        <w:t xml:space="preserve">Employee satisfaction is important for maintaining a stable and productive workforce in any organisation. When employees are satisfied with their job, work environment, and organisational policies, they are more likely to perform their duties effectively and </w:t>
      </w:r>
      <w:r w:rsidRPr="00377BC3">
        <w:rPr>
          <w:rFonts w:ascii="Times New Roman" w:hAnsi="Times New Roman" w:cs="Times New Roman"/>
          <w:bCs/>
          <w:sz w:val="24"/>
        </w:rPr>
        <w:lastRenderedPageBreak/>
        <w:t>remain committed to the organisation. However, changes in work pressure, expectations, and organisational practices can affect employee satisfaction over time. This study is needed to understand how employees feel about their job and workplace, and to identify the factors that contribute to their satisfaction or dissatisfaction. By analysing employee opinions, the organisation can recognise areas that need improvement and take suitable actions to create a better working environment, improve morale, and enhance overall organisational performance.</w:t>
      </w:r>
    </w:p>
    <w:p w:rsidR="00E8595A" w:rsidRPr="00E8595A" w:rsidRDefault="00847DAB" w:rsidP="00847DAB">
      <w:pPr>
        <w:spacing w:before="100" w:beforeAutospacing="1" w:after="100" w:afterAutospacing="1" w:line="360" w:lineRule="auto"/>
        <w:jc w:val="both"/>
        <w:rPr>
          <w:rFonts w:ascii="Times New Roman" w:hAnsi="Times New Roman" w:cs="Times New Roman"/>
          <w:b/>
          <w:bCs/>
          <w:sz w:val="28"/>
          <w:szCs w:val="28"/>
        </w:rPr>
      </w:pPr>
      <w:r>
        <w:rPr>
          <w:rFonts w:ascii="Times New Roman" w:hAnsi="Times New Roman" w:cs="Times New Roman"/>
          <w:b/>
          <w:sz w:val="28"/>
          <w:szCs w:val="24"/>
        </w:rPr>
        <w:t xml:space="preserve">1.3 </w:t>
      </w:r>
      <w:r w:rsidR="00E8595A">
        <w:rPr>
          <w:rFonts w:ascii="Times New Roman" w:hAnsi="Times New Roman" w:cs="Times New Roman"/>
          <w:b/>
          <w:sz w:val="28"/>
          <w:szCs w:val="24"/>
        </w:rPr>
        <w:t>Research problem</w:t>
      </w:r>
    </w:p>
    <w:p w:rsidR="0081114B" w:rsidRDefault="00377BC3" w:rsidP="0081114B">
      <w:pPr>
        <w:spacing w:before="100" w:beforeAutospacing="1" w:after="100" w:afterAutospacing="1" w:line="360" w:lineRule="auto"/>
        <w:jc w:val="both"/>
        <w:rPr>
          <w:rFonts w:ascii="Times New Roman" w:hAnsi="Times New Roman" w:cs="Times New Roman"/>
          <w:sz w:val="24"/>
          <w:szCs w:val="24"/>
        </w:rPr>
      </w:pPr>
      <w:r w:rsidRPr="00377BC3">
        <w:rPr>
          <w:rFonts w:ascii="Times New Roman" w:hAnsi="Times New Roman" w:cs="Times New Roman"/>
          <w:sz w:val="24"/>
          <w:szCs w:val="24"/>
        </w:rPr>
        <w:t>Employees may not always feel equally satisfied with their job due to differences in work conditions, expectations, and organisational practices. Factors such as workload, salary, work environment, recognition, and growth opportunities can influence how employees feel about their job. When dissatisfaction exists, it may affect employee performance, commitment, and overall productivity. At the same time, management may not always be fully aware of the reasons behind employee satisfaction or dissatisfaction. The main problem of this study is to understand the level of employee satisfaction, identify the factors that influence employee feelings towards their job, and examine areas where improvements may be required to enhance employee satisfaction within the organisation.</w:t>
      </w:r>
    </w:p>
    <w:p w:rsidR="00400D02" w:rsidRPr="00847DAB" w:rsidRDefault="0081114B" w:rsidP="0081114B">
      <w:pPr>
        <w:spacing w:before="100" w:beforeAutospacing="1" w:after="100" w:afterAutospacing="1"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1.4 </w:t>
      </w:r>
      <w:r w:rsidR="00400D02" w:rsidRPr="00847DAB">
        <w:rPr>
          <w:rFonts w:ascii="Times New Roman" w:hAnsi="Times New Roman" w:cs="Times New Roman"/>
          <w:b/>
          <w:bCs/>
          <w:sz w:val="28"/>
          <w:szCs w:val="28"/>
        </w:rPr>
        <w:t>Scope of the study</w:t>
      </w:r>
    </w:p>
    <w:p w:rsidR="00377BC3" w:rsidRDefault="00377BC3" w:rsidP="00E8595A">
      <w:pPr>
        <w:spacing w:line="360" w:lineRule="auto"/>
        <w:jc w:val="both"/>
        <w:rPr>
          <w:rFonts w:ascii="Times New Roman" w:hAnsi="Times New Roman" w:cs="Times New Roman"/>
          <w:sz w:val="24"/>
          <w:szCs w:val="24"/>
        </w:rPr>
      </w:pPr>
      <w:r w:rsidRPr="00377BC3">
        <w:rPr>
          <w:rFonts w:ascii="Times New Roman" w:hAnsi="Times New Roman" w:cs="Times New Roman"/>
          <w:sz w:val="24"/>
          <w:szCs w:val="24"/>
        </w:rPr>
        <w:t>This study looks at various aspects related to employee satisfaction within the organisation, such as working conditions, job roles, salary, welfare facilities, and overall work environment. It focuses only on the employees working at Parisons Group of Companies, Kozhikode, and does not include employees from other organisations or locations. The study helps in understanding employee opinions and identifying areas where organisational practices can be improved to increase satisfaction and motivation among employees.</w:t>
      </w:r>
    </w:p>
    <w:p w:rsidR="00895198" w:rsidRPr="00E8595A" w:rsidRDefault="00E8595A" w:rsidP="00E8595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1.5 </w:t>
      </w:r>
      <w:r w:rsidR="00895198" w:rsidRPr="00E8595A">
        <w:rPr>
          <w:rFonts w:ascii="Times New Roman" w:hAnsi="Times New Roman" w:cs="Times New Roman"/>
          <w:b/>
          <w:bCs/>
          <w:sz w:val="28"/>
          <w:szCs w:val="28"/>
        </w:rPr>
        <w:t>Objectives of the study</w:t>
      </w:r>
    </w:p>
    <w:p w:rsidR="00377BC3" w:rsidRPr="00377BC3" w:rsidRDefault="00377BC3" w:rsidP="00C83EBD">
      <w:pPr>
        <w:pStyle w:val="ListParagraph"/>
        <w:numPr>
          <w:ilvl w:val="0"/>
          <w:numId w:val="2"/>
        </w:numPr>
        <w:spacing w:after="160" w:line="360" w:lineRule="auto"/>
        <w:jc w:val="both"/>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 xml:space="preserve">To assess the overall level of employee satisfaction in </w:t>
      </w:r>
      <w:r w:rsidR="00872A68">
        <w:rPr>
          <w:rFonts w:ascii="Times New Roman" w:eastAsia="DejaVuSans" w:hAnsi="Times New Roman" w:cs="Times New Roman"/>
          <w:bCs/>
          <w:color w:val="000000"/>
          <w:sz w:val="24"/>
        </w:rPr>
        <w:t>Parisons Group of Company.</w:t>
      </w:r>
    </w:p>
    <w:p w:rsidR="00377BC3" w:rsidRPr="00377BC3" w:rsidRDefault="00377BC3" w:rsidP="00C83EBD">
      <w:pPr>
        <w:pStyle w:val="ListParagraph"/>
        <w:numPr>
          <w:ilvl w:val="0"/>
          <w:numId w:val="2"/>
        </w:numPr>
        <w:spacing w:after="160" w:line="360" w:lineRule="auto"/>
        <w:jc w:val="both"/>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lastRenderedPageBreak/>
        <w:t>To understand employee opinions about their job and work environment.</w:t>
      </w:r>
    </w:p>
    <w:p w:rsidR="00377BC3" w:rsidRPr="00377BC3" w:rsidRDefault="00377BC3" w:rsidP="00C83EBD">
      <w:pPr>
        <w:pStyle w:val="ListParagraph"/>
        <w:numPr>
          <w:ilvl w:val="0"/>
          <w:numId w:val="2"/>
        </w:numPr>
        <w:spacing w:after="160" w:line="360" w:lineRule="auto"/>
        <w:jc w:val="both"/>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To examine the factors that influence employee satisfaction.</w:t>
      </w:r>
    </w:p>
    <w:p w:rsidR="00377BC3" w:rsidRPr="00377BC3" w:rsidRDefault="00377BC3" w:rsidP="00C83EBD">
      <w:pPr>
        <w:pStyle w:val="ListParagraph"/>
        <w:numPr>
          <w:ilvl w:val="0"/>
          <w:numId w:val="2"/>
        </w:numPr>
        <w:spacing w:after="160" w:line="360" w:lineRule="auto"/>
        <w:jc w:val="both"/>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To identify areas where employees feel satisfied or dissatisfied.</w:t>
      </w:r>
    </w:p>
    <w:p w:rsidR="00377BC3" w:rsidRPr="00377BC3" w:rsidRDefault="00377BC3" w:rsidP="00C83EBD">
      <w:pPr>
        <w:pStyle w:val="ListParagraph"/>
        <w:numPr>
          <w:ilvl w:val="0"/>
          <w:numId w:val="2"/>
        </w:numPr>
        <w:spacing w:after="160" w:line="360" w:lineRule="auto"/>
        <w:jc w:val="both"/>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To suggest suitable measures for improving employee satisfaction and workplace conditions.</w:t>
      </w:r>
    </w:p>
    <w:p w:rsidR="00B915DE" w:rsidRPr="00557587" w:rsidRDefault="00557587" w:rsidP="00377BC3">
      <w:pPr>
        <w:spacing w:after="160" w:line="360" w:lineRule="auto"/>
        <w:jc w:val="both"/>
        <w:rPr>
          <w:rFonts w:ascii="Times New Roman" w:eastAsia="DejaVuSans" w:hAnsi="Times New Roman" w:cs="Times New Roman"/>
          <w:b/>
          <w:color w:val="000000"/>
          <w:sz w:val="28"/>
          <w:szCs w:val="24"/>
        </w:rPr>
      </w:pPr>
      <w:r>
        <w:rPr>
          <w:rFonts w:ascii="Times New Roman" w:eastAsia="DejaVuSans" w:hAnsi="Times New Roman" w:cs="Times New Roman"/>
          <w:b/>
          <w:color w:val="000000"/>
          <w:sz w:val="28"/>
          <w:szCs w:val="24"/>
        </w:rPr>
        <w:t xml:space="preserve">1.6 </w:t>
      </w:r>
      <w:r w:rsidR="00895198" w:rsidRPr="00557587">
        <w:rPr>
          <w:rFonts w:ascii="Times New Roman" w:eastAsia="DejaVuSans" w:hAnsi="Times New Roman" w:cs="Times New Roman"/>
          <w:b/>
          <w:color w:val="000000"/>
          <w:sz w:val="28"/>
          <w:szCs w:val="24"/>
        </w:rPr>
        <w:t xml:space="preserve">Limitations of </w:t>
      </w:r>
      <w:r w:rsidR="004B7594" w:rsidRPr="00557587">
        <w:rPr>
          <w:rFonts w:ascii="Times New Roman" w:eastAsia="DejaVuSans" w:hAnsi="Times New Roman" w:cs="Times New Roman"/>
          <w:b/>
          <w:color w:val="000000"/>
          <w:sz w:val="28"/>
          <w:szCs w:val="24"/>
        </w:rPr>
        <w:t>the</w:t>
      </w:r>
      <w:r w:rsidR="00895198" w:rsidRPr="00557587">
        <w:rPr>
          <w:rFonts w:ascii="Times New Roman" w:eastAsia="DejaVuSans" w:hAnsi="Times New Roman" w:cs="Times New Roman"/>
          <w:b/>
          <w:color w:val="000000"/>
          <w:sz w:val="28"/>
          <w:szCs w:val="24"/>
        </w:rPr>
        <w:t xml:space="preserve"> Study</w:t>
      </w:r>
    </w:p>
    <w:p w:rsidR="00377BC3" w:rsidRPr="00377BC3" w:rsidRDefault="00377BC3" w:rsidP="00C83EBD">
      <w:pPr>
        <w:pStyle w:val="ListParagraph"/>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The study is confined to employees of Parisons Group of Companies, Kozhikode, and therefore the findings may not be applicable to other organisations.</w:t>
      </w:r>
    </w:p>
    <w:p w:rsidR="00377BC3" w:rsidRPr="00377BC3" w:rsidRDefault="00377BC3" w:rsidP="00C83EBD">
      <w:pPr>
        <w:pStyle w:val="ListParagraph"/>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The responses collected are based on individual opinions of employees, which may differ according to personal experiences and expectations.</w:t>
      </w:r>
    </w:p>
    <w:p w:rsidR="00377BC3" w:rsidRPr="00377BC3" w:rsidRDefault="00377BC3" w:rsidP="00C83EBD">
      <w:pPr>
        <w:pStyle w:val="ListParagraph"/>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The number of respondents included in the study is limited, which may not fully represent the views of all employees.</w:t>
      </w:r>
    </w:p>
    <w:p w:rsidR="0081114B" w:rsidRDefault="00377BC3" w:rsidP="00C83EBD">
      <w:pPr>
        <w:pStyle w:val="ListParagraph"/>
        <w:numPr>
          <w:ilvl w:val="0"/>
          <w:numId w:val="3"/>
        </w:numPr>
        <w:autoSpaceDE w:val="0"/>
        <w:autoSpaceDN w:val="0"/>
        <w:adjustRightInd w:val="0"/>
        <w:spacing w:after="0" w:line="360" w:lineRule="auto"/>
        <w:rPr>
          <w:rFonts w:ascii="Times New Roman" w:eastAsia="DejaVuSans" w:hAnsi="Times New Roman" w:cs="Times New Roman"/>
          <w:bCs/>
          <w:color w:val="000000"/>
          <w:sz w:val="24"/>
        </w:rPr>
      </w:pPr>
      <w:r w:rsidRPr="00377BC3">
        <w:rPr>
          <w:rFonts w:ascii="Times New Roman" w:eastAsia="DejaVuSans" w:hAnsi="Times New Roman" w:cs="Times New Roman"/>
          <w:bCs/>
          <w:color w:val="000000"/>
          <w:sz w:val="24"/>
        </w:rPr>
        <w:t>The study was carried out within a limited time period, which restricted a more detailed analysis.</w:t>
      </w:r>
    </w:p>
    <w:p w:rsidR="00133B87" w:rsidRPr="00133B87" w:rsidRDefault="0030513F" w:rsidP="00133B87">
      <w:pPr>
        <w:pStyle w:val="comp"/>
        <w:shd w:val="clear" w:color="auto" w:fill="FFFFFF"/>
        <w:spacing w:line="360" w:lineRule="auto"/>
        <w:jc w:val="both"/>
        <w:rPr>
          <w:b/>
          <w:bCs/>
          <w:spacing w:val="1"/>
        </w:rPr>
      </w:pPr>
      <w:r>
        <w:rPr>
          <w:b/>
          <w:bCs/>
          <w:spacing w:val="1"/>
        </w:rPr>
        <w:t xml:space="preserve">1.7 </w:t>
      </w:r>
      <w:r w:rsidRPr="00133B87">
        <w:rPr>
          <w:b/>
          <w:bCs/>
          <w:spacing w:val="1"/>
        </w:rPr>
        <w:t>Research Methodology</w:t>
      </w:r>
    </w:p>
    <w:p w:rsidR="00133B87" w:rsidRPr="00133B87" w:rsidRDefault="00133B87" w:rsidP="00133B87">
      <w:pPr>
        <w:pStyle w:val="comp"/>
        <w:shd w:val="clear" w:color="auto" w:fill="FFFFFF"/>
        <w:spacing w:line="360" w:lineRule="auto"/>
        <w:jc w:val="both"/>
        <w:rPr>
          <w:spacing w:val="1"/>
        </w:rPr>
      </w:pPr>
      <w:r w:rsidRPr="00133B87">
        <w:rPr>
          <w:spacing w:val="1"/>
        </w:rPr>
        <w:t>Research methodology explains the systematic approach adopted to collect, analyse, and interpret data for the study. It provides a clear framework that helps the researcher achieve the objectives in an organised manner. In this study, the methodology covers the research design, sampling procedure, sources of data, methods of data collection, and tools used for analysis. These methods help in understanding the level of employee satisfaction and the factors influencing it within the organisation.</w:t>
      </w:r>
    </w:p>
    <w:p w:rsidR="0030513F" w:rsidRDefault="0030513F" w:rsidP="00133B87">
      <w:pPr>
        <w:pStyle w:val="comp"/>
        <w:shd w:val="clear" w:color="auto" w:fill="FFFFFF"/>
        <w:spacing w:line="360" w:lineRule="auto"/>
        <w:jc w:val="both"/>
        <w:rPr>
          <w:spacing w:val="1"/>
        </w:rPr>
      </w:pPr>
      <w:r>
        <w:rPr>
          <w:b/>
          <w:bCs/>
          <w:spacing w:val="1"/>
        </w:rPr>
        <w:t xml:space="preserve">1.7.1 </w:t>
      </w:r>
      <w:r w:rsidRPr="00133B87">
        <w:rPr>
          <w:b/>
          <w:bCs/>
          <w:spacing w:val="1"/>
        </w:rPr>
        <w:t>Resea</w:t>
      </w:r>
      <w:r>
        <w:rPr>
          <w:b/>
          <w:bCs/>
          <w:spacing w:val="1"/>
        </w:rPr>
        <w:t xml:space="preserve">rch Design </w:t>
      </w:r>
      <w:r w:rsidR="00603CB1">
        <w:rPr>
          <w:b/>
          <w:bCs/>
          <w:spacing w:val="1"/>
        </w:rPr>
        <w:t>a</w:t>
      </w:r>
      <w:r>
        <w:rPr>
          <w:b/>
          <w:bCs/>
          <w:spacing w:val="1"/>
        </w:rPr>
        <w:t xml:space="preserve">nd Type </w:t>
      </w:r>
      <w:r w:rsidR="00F02695">
        <w:rPr>
          <w:b/>
          <w:bCs/>
          <w:spacing w:val="1"/>
        </w:rPr>
        <w:t>o</w:t>
      </w:r>
      <w:r>
        <w:rPr>
          <w:b/>
          <w:bCs/>
          <w:spacing w:val="1"/>
        </w:rPr>
        <w:t>f Research</w:t>
      </w:r>
      <w:r w:rsidRPr="00133B87">
        <w:rPr>
          <w:spacing w:val="1"/>
        </w:rPr>
        <w:t xml:space="preserve"> </w:t>
      </w:r>
    </w:p>
    <w:p w:rsidR="00133B87" w:rsidRPr="00371DF4" w:rsidRDefault="00675ACC" w:rsidP="00133B87">
      <w:pPr>
        <w:pStyle w:val="comp"/>
        <w:shd w:val="clear" w:color="auto" w:fill="FFFFFF"/>
        <w:spacing w:line="360" w:lineRule="auto"/>
        <w:jc w:val="both"/>
        <w:rPr>
          <w:b/>
          <w:bCs/>
          <w:spacing w:val="1"/>
        </w:rPr>
      </w:pPr>
      <w:r w:rsidRPr="00133B87">
        <w:rPr>
          <w:spacing w:val="1"/>
        </w:rPr>
        <w:t>The</w:t>
      </w:r>
      <w:r w:rsidR="00133B87" w:rsidRPr="00133B87">
        <w:rPr>
          <w:spacing w:val="1"/>
        </w:rPr>
        <w:t xml:space="preserve"> study follows a descriptive research design, as it aims to describe and analyse the existing level of employee satisfaction. Descriptive research is useful for understanding employee opinions, feelings, and experiences related to their job and work environment.</w:t>
      </w:r>
    </w:p>
    <w:p w:rsidR="00133B87" w:rsidRPr="00133B87" w:rsidRDefault="00133B87" w:rsidP="00133B87">
      <w:pPr>
        <w:pStyle w:val="comp"/>
        <w:shd w:val="clear" w:color="auto" w:fill="FFFFFF"/>
        <w:spacing w:line="360" w:lineRule="auto"/>
        <w:jc w:val="both"/>
        <w:rPr>
          <w:spacing w:val="1"/>
        </w:rPr>
      </w:pPr>
      <w:r w:rsidRPr="00133B87">
        <w:rPr>
          <w:spacing w:val="1"/>
        </w:rPr>
        <w:lastRenderedPageBreak/>
        <w:t>The study mainly adopts a quantitative research approach, supported by simple qualitative inputs wherever necessary. Data collected through structured questionnaires form the basis for analysis.</w:t>
      </w:r>
    </w:p>
    <w:p w:rsidR="00133B87" w:rsidRPr="00133B87" w:rsidRDefault="0030513F" w:rsidP="00133B87">
      <w:pPr>
        <w:pStyle w:val="comp"/>
        <w:shd w:val="clear" w:color="auto" w:fill="FFFFFF"/>
        <w:spacing w:line="360" w:lineRule="auto"/>
        <w:jc w:val="both"/>
        <w:rPr>
          <w:b/>
          <w:bCs/>
          <w:spacing w:val="1"/>
        </w:rPr>
      </w:pPr>
      <w:r>
        <w:rPr>
          <w:b/>
          <w:bCs/>
          <w:spacing w:val="1"/>
        </w:rPr>
        <w:t xml:space="preserve">1.7.2 </w:t>
      </w:r>
      <w:r w:rsidRPr="00133B87">
        <w:rPr>
          <w:b/>
          <w:bCs/>
          <w:spacing w:val="1"/>
        </w:rPr>
        <w:t>Sampling Technique</w:t>
      </w:r>
    </w:p>
    <w:p w:rsidR="00F76070" w:rsidRDefault="00133B87" w:rsidP="00133B87">
      <w:pPr>
        <w:pStyle w:val="comp"/>
        <w:shd w:val="clear" w:color="auto" w:fill="FFFFFF"/>
        <w:spacing w:line="360" w:lineRule="auto"/>
        <w:jc w:val="both"/>
        <w:rPr>
          <w:spacing w:val="1"/>
        </w:rPr>
      </w:pPr>
      <w:r w:rsidRPr="00133B87">
        <w:rPr>
          <w:spacing w:val="1"/>
        </w:rPr>
        <w:t>Sampling technique refers to the method used to select respondents from the total population. For this study, a non-probability sampling technique has been adopted because it is practical and suitable for selecting employees who are available and willing to participate.</w:t>
      </w:r>
    </w:p>
    <w:p w:rsidR="00133B87" w:rsidRPr="00F76070" w:rsidRDefault="00133B87" w:rsidP="006001DD">
      <w:pPr>
        <w:pStyle w:val="comp"/>
        <w:numPr>
          <w:ilvl w:val="0"/>
          <w:numId w:val="45"/>
        </w:numPr>
        <w:shd w:val="clear" w:color="auto" w:fill="FFFFFF"/>
        <w:spacing w:line="360" w:lineRule="auto"/>
        <w:ind w:left="284" w:hanging="284"/>
        <w:jc w:val="both"/>
        <w:rPr>
          <w:spacing w:val="1"/>
        </w:rPr>
      </w:pPr>
      <w:r w:rsidRPr="00133B87">
        <w:rPr>
          <w:b/>
          <w:bCs/>
          <w:spacing w:val="1"/>
        </w:rPr>
        <w:t>Population of the Study</w:t>
      </w:r>
    </w:p>
    <w:p w:rsidR="00691CFE" w:rsidRDefault="00691CFE" w:rsidP="00133B87">
      <w:pPr>
        <w:pStyle w:val="comp"/>
        <w:shd w:val="clear" w:color="auto" w:fill="FFFFFF"/>
        <w:spacing w:line="360" w:lineRule="auto"/>
        <w:jc w:val="both"/>
        <w:rPr>
          <w:b/>
          <w:bCs/>
          <w:spacing w:val="1"/>
        </w:rPr>
      </w:pPr>
      <w:r>
        <w:rPr>
          <w:spacing w:val="1"/>
        </w:rPr>
        <w:t xml:space="preserve">The entire population consist of sample size </w:t>
      </w:r>
      <w:r w:rsidR="00133B87" w:rsidRPr="00133B87">
        <w:rPr>
          <w:spacing w:val="1"/>
        </w:rPr>
        <w:t>at Parisons Group of Companies, Kozhikode.</w:t>
      </w:r>
    </w:p>
    <w:p w:rsidR="00133B87" w:rsidRPr="00133B87" w:rsidRDefault="00133B87" w:rsidP="00F76070">
      <w:pPr>
        <w:pStyle w:val="comp"/>
        <w:numPr>
          <w:ilvl w:val="0"/>
          <w:numId w:val="45"/>
        </w:numPr>
        <w:shd w:val="clear" w:color="auto" w:fill="FFFFFF"/>
        <w:spacing w:line="360" w:lineRule="auto"/>
        <w:ind w:left="284" w:hanging="284"/>
        <w:jc w:val="both"/>
        <w:rPr>
          <w:b/>
          <w:bCs/>
          <w:spacing w:val="1"/>
        </w:rPr>
      </w:pPr>
      <w:r w:rsidRPr="00133B87">
        <w:rPr>
          <w:b/>
          <w:bCs/>
          <w:spacing w:val="1"/>
        </w:rPr>
        <w:t>Sample Size</w:t>
      </w:r>
    </w:p>
    <w:p w:rsidR="00133B87" w:rsidRPr="00133B87" w:rsidRDefault="00133B87" w:rsidP="00133B87">
      <w:pPr>
        <w:pStyle w:val="comp"/>
        <w:shd w:val="clear" w:color="auto" w:fill="FFFFFF"/>
        <w:spacing w:line="360" w:lineRule="auto"/>
        <w:jc w:val="both"/>
        <w:rPr>
          <w:spacing w:val="1"/>
        </w:rPr>
      </w:pPr>
      <w:r w:rsidRPr="00133B87">
        <w:rPr>
          <w:spacing w:val="1"/>
        </w:rPr>
        <w:t>A sample of 50 employees has been selected for the study. This sample size is considered appropriate to draw simple and meaningful conclusions regarding employee satisfaction.</w:t>
      </w:r>
    </w:p>
    <w:p w:rsidR="00133B87" w:rsidRPr="00133B87" w:rsidRDefault="00133B87" w:rsidP="00F76070">
      <w:pPr>
        <w:pStyle w:val="comp"/>
        <w:numPr>
          <w:ilvl w:val="0"/>
          <w:numId w:val="45"/>
        </w:numPr>
        <w:shd w:val="clear" w:color="auto" w:fill="FFFFFF"/>
        <w:spacing w:line="360" w:lineRule="auto"/>
        <w:ind w:left="284" w:hanging="284"/>
        <w:jc w:val="both"/>
        <w:rPr>
          <w:b/>
          <w:bCs/>
          <w:spacing w:val="1"/>
        </w:rPr>
      </w:pPr>
      <w:r w:rsidRPr="00133B87">
        <w:rPr>
          <w:b/>
          <w:bCs/>
          <w:spacing w:val="1"/>
        </w:rPr>
        <w:t xml:space="preserve"> Sampling Method</w:t>
      </w:r>
    </w:p>
    <w:p w:rsidR="00133B87" w:rsidRPr="00133B87" w:rsidRDefault="00133B87" w:rsidP="00133B87">
      <w:pPr>
        <w:pStyle w:val="comp"/>
        <w:shd w:val="clear" w:color="auto" w:fill="FFFFFF"/>
        <w:spacing w:line="360" w:lineRule="auto"/>
        <w:jc w:val="both"/>
        <w:rPr>
          <w:spacing w:val="1"/>
        </w:rPr>
      </w:pPr>
      <w:r w:rsidRPr="00133B87">
        <w:rPr>
          <w:spacing w:val="1"/>
        </w:rPr>
        <w:t>The sampling method used is Convenience Sampling, where respondents are chosen based on their availability and readiness to provide information.</w:t>
      </w:r>
    </w:p>
    <w:p w:rsidR="00133B87" w:rsidRPr="00133B87" w:rsidRDefault="0030513F" w:rsidP="00133B87">
      <w:pPr>
        <w:pStyle w:val="comp"/>
        <w:shd w:val="clear" w:color="auto" w:fill="FFFFFF"/>
        <w:spacing w:line="360" w:lineRule="auto"/>
        <w:jc w:val="both"/>
        <w:rPr>
          <w:b/>
          <w:bCs/>
          <w:spacing w:val="1"/>
        </w:rPr>
      </w:pPr>
      <w:r>
        <w:rPr>
          <w:b/>
          <w:bCs/>
          <w:spacing w:val="1"/>
        </w:rPr>
        <w:t xml:space="preserve">1.7.3 </w:t>
      </w:r>
      <w:r w:rsidRPr="00133B87">
        <w:rPr>
          <w:b/>
          <w:bCs/>
          <w:spacing w:val="1"/>
        </w:rPr>
        <w:t xml:space="preserve">Sources </w:t>
      </w:r>
      <w:r w:rsidR="00603CB1">
        <w:rPr>
          <w:b/>
          <w:bCs/>
          <w:spacing w:val="1"/>
        </w:rPr>
        <w:t>o</w:t>
      </w:r>
      <w:r w:rsidRPr="00133B87">
        <w:rPr>
          <w:b/>
          <w:bCs/>
          <w:spacing w:val="1"/>
        </w:rPr>
        <w:t>f Data</w:t>
      </w:r>
    </w:p>
    <w:p w:rsidR="00133B87" w:rsidRPr="00133B87" w:rsidRDefault="00133B87" w:rsidP="00133B87">
      <w:pPr>
        <w:pStyle w:val="comp"/>
        <w:shd w:val="clear" w:color="auto" w:fill="FFFFFF"/>
        <w:spacing w:line="360" w:lineRule="auto"/>
        <w:jc w:val="both"/>
        <w:rPr>
          <w:spacing w:val="1"/>
        </w:rPr>
      </w:pPr>
      <w:r w:rsidRPr="00133B87">
        <w:rPr>
          <w:spacing w:val="1"/>
        </w:rPr>
        <w:t>Both primary and secondary sources of data have been used for the study.</w:t>
      </w:r>
    </w:p>
    <w:p w:rsidR="00133B87" w:rsidRPr="00133B87" w:rsidRDefault="00133B87" w:rsidP="00133B87">
      <w:pPr>
        <w:pStyle w:val="comp"/>
        <w:shd w:val="clear" w:color="auto" w:fill="FFFFFF"/>
        <w:spacing w:line="360" w:lineRule="auto"/>
        <w:jc w:val="both"/>
        <w:rPr>
          <w:spacing w:val="1"/>
        </w:rPr>
      </w:pPr>
      <w:r w:rsidRPr="00133B87">
        <w:rPr>
          <w:spacing w:val="1"/>
        </w:rPr>
        <w:t>Primary Data: Collected directly from employees through structured questionnaires and brief personal interactions.</w:t>
      </w:r>
    </w:p>
    <w:p w:rsidR="00133B87" w:rsidRDefault="00133B87" w:rsidP="00133B87">
      <w:pPr>
        <w:pStyle w:val="comp"/>
        <w:shd w:val="clear" w:color="auto" w:fill="FFFFFF"/>
        <w:spacing w:line="360" w:lineRule="auto"/>
        <w:jc w:val="both"/>
        <w:rPr>
          <w:spacing w:val="1"/>
        </w:rPr>
      </w:pPr>
      <w:r w:rsidRPr="00133B87">
        <w:rPr>
          <w:spacing w:val="1"/>
        </w:rPr>
        <w:t>Secondary Data: Collected from books, journals, websites, previous research studies, and organisational records related to employee satisfaction.</w:t>
      </w:r>
    </w:p>
    <w:p w:rsidR="00603CB1" w:rsidRPr="00133B87" w:rsidRDefault="00603CB1" w:rsidP="00133B87">
      <w:pPr>
        <w:pStyle w:val="comp"/>
        <w:shd w:val="clear" w:color="auto" w:fill="FFFFFF"/>
        <w:spacing w:line="360" w:lineRule="auto"/>
        <w:jc w:val="both"/>
        <w:rPr>
          <w:spacing w:val="1"/>
        </w:rPr>
      </w:pPr>
    </w:p>
    <w:p w:rsidR="00133B87" w:rsidRPr="00133B87" w:rsidRDefault="0030513F" w:rsidP="00133B87">
      <w:pPr>
        <w:pStyle w:val="comp"/>
        <w:shd w:val="clear" w:color="auto" w:fill="FFFFFF"/>
        <w:spacing w:line="360" w:lineRule="auto"/>
        <w:jc w:val="both"/>
        <w:rPr>
          <w:b/>
          <w:bCs/>
          <w:spacing w:val="1"/>
        </w:rPr>
      </w:pPr>
      <w:r>
        <w:rPr>
          <w:b/>
          <w:bCs/>
          <w:spacing w:val="1"/>
        </w:rPr>
        <w:lastRenderedPageBreak/>
        <w:t xml:space="preserve">1.7.4 </w:t>
      </w:r>
      <w:r w:rsidRPr="00133B87">
        <w:rPr>
          <w:b/>
          <w:bCs/>
          <w:spacing w:val="1"/>
        </w:rPr>
        <w:t xml:space="preserve">Methods </w:t>
      </w:r>
      <w:r w:rsidR="00603CB1" w:rsidRPr="00133B87">
        <w:rPr>
          <w:b/>
          <w:bCs/>
          <w:spacing w:val="1"/>
        </w:rPr>
        <w:t>o</w:t>
      </w:r>
      <w:r w:rsidRPr="00133B87">
        <w:rPr>
          <w:b/>
          <w:bCs/>
          <w:spacing w:val="1"/>
        </w:rPr>
        <w:t>f Data Collection</w:t>
      </w:r>
    </w:p>
    <w:p w:rsidR="00133B87" w:rsidRPr="00133B87" w:rsidRDefault="00133B87" w:rsidP="00133B87">
      <w:pPr>
        <w:pStyle w:val="comp"/>
        <w:shd w:val="clear" w:color="auto" w:fill="FFFFFF"/>
        <w:spacing w:line="360" w:lineRule="auto"/>
        <w:jc w:val="both"/>
        <w:rPr>
          <w:spacing w:val="1"/>
        </w:rPr>
      </w:pPr>
      <w:r w:rsidRPr="00133B87">
        <w:rPr>
          <w:spacing w:val="1"/>
        </w:rPr>
        <w:t>The main method of data collection is the survey method, using a structured questionnaire with simple and clear questions related to employee satisfaction. Informal discussions with some employees were also conducted to gain a better understanding of their views and experiences.</w:t>
      </w:r>
    </w:p>
    <w:p w:rsidR="00133B87" w:rsidRPr="00133B87" w:rsidRDefault="0030513F" w:rsidP="00133B87">
      <w:pPr>
        <w:pStyle w:val="comp"/>
        <w:shd w:val="clear" w:color="auto" w:fill="FFFFFF"/>
        <w:spacing w:line="360" w:lineRule="auto"/>
        <w:jc w:val="both"/>
        <w:rPr>
          <w:b/>
          <w:bCs/>
          <w:spacing w:val="1"/>
        </w:rPr>
      </w:pPr>
      <w:r>
        <w:rPr>
          <w:b/>
          <w:bCs/>
          <w:spacing w:val="1"/>
        </w:rPr>
        <w:t xml:space="preserve">1.7.5 </w:t>
      </w:r>
      <w:r w:rsidRPr="00133B87">
        <w:rPr>
          <w:b/>
          <w:bCs/>
          <w:spacing w:val="1"/>
        </w:rPr>
        <w:t xml:space="preserve">Tools </w:t>
      </w:r>
      <w:r w:rsidR="00603CB1">
        <w:rPr>
          <w:b/>
          <w:bCs/>
          <w:spacing w:val="1"/>
        </w:rPr>
        <w:t>f</w:t>
      </w:r>
      <w:r w:rsidRPr="00133B87">
        <w:rPr>
          <w:b/>
          <w:bCs/>
          <w:spacing w:val="1"/>
        </w:rPr>
        <w:t>or Data Analysis</w:t>
      </w:r>
    </w:p>
    <w:p w:rsidR="00133B87" w:rsidRPr="00133B87" w:rsidRDefault="00133B87" w:rsidP="00133B87">
      <w:pPr>
        <w:pStyle w:val="comp"/>
        <w:shd w:val="clear" w:color="auto" w:fill="FFFFFF"/>
        <w:spacing w:line="360" w:lineRule="auto"/>
        <w:jc w:val="both"/>
        <w:rPr>
          <w:spacing w:val="1"/>
        </w:rPr>
      </w:pPr>
      <w:r w:rsidRPr="00133B87">
        <w:rPr>
          <w:spacing w:val="1"/>
        </w:rPr>
        <w:t>The data collected for the study has been analysed using the following tools:</w:t>
      </w:r>
    </w:p>
    <w:p w:rsidR="00133B87" w:rsidRPr="00133B87" w:rsidRDefault="00133B87" w:rsidP="00C83EBD">
      <w:pPr>
        <w:pStyle w:val="comp"/>
        <w:numPr>
          <w:ilvl w:val="0"/>
          <w:numId w:val="42"/>
        </w:numPr>
        <w:shd w:val="clear" w:color="auto" w:fill="FFFFFF"/>
        <w:spacing w:line="360" w:lineRule="auto"/>
        <w:jc w:val="both"/>
        <w:rPr>
          <w:spacing w:val="1"/>
        </w:rPr>
      </w:pPr>
      <w:r w:rsidRPr="00133B87">
        <w:rPr>
          <w:spacing w:val="1"/>
        </w:rPr>
        <w:t>Percentage Analysis</w:t>
      </w:r>
    </w:p>
    <w:p w:rsidR="00133B87" w:rsidRPr="00133B87" w:rsidRDefault="00133B87" w:rsidP="00C83EBD">
      <w:pPr>
        <w:pStyle w:val="comp"/>
        <w:numPr>
          <w:ilvl w:val="0"/>
          <w:numId w:val="42"/>
        </w:numPr>
        <w:shd w:val="clear" w:color="auto" w:fill="FFFFFF"/>
        <w:spacing w:line="360" w:lineRule="auto"/>
        <w:jc w:val="both"/>
        <w:rPr>
          <w:spacing w:val="1"/>
        </w:rPr>
      </w:pPr>
      <w:r w:rsidRPr="00133B87">
        <w:rPr>
          <w:spacing w:val="1"/>
        </w:rPr>
        <w:t>Tables and Charts</w:t>
      </w:r>
    </w:p>
    <w:p w:rsidR="00133B87" w:rsidRPr="00133B87" w:rsidRDefault="00133B87" w:rsidP="00C83EBD">
      <w:pPr>
        <w:pStyle w:val="comp"/>
        <w:numPr>
          <w:ilvl w:val="0"/>
          <w:numId w:val="42"/>
        </w:numPr>
        <w:shd w:val="clear" w:color="auto" w:fill="FFFFFF"/>
        <w:spacing w:line="360" w:lineRule="auto"/>
        <w:jc w:val="both"/>
        <w:rPr>
          <w:spacing w:val="1"/>
        </w:rPr>
      </w:pPr>
      <w:r w:rsidRPr="00133B87">
        <w:rPr>
          <w:spacing w:val="1"/>
        </w:rPr>
        <w:t>Graphical Representation (Pie charts / Bar diagrams)</w:t>
      </w:r>
    </w:p>
    <w:p w:rsidR="00133B87" w:rsidRPr="00133B87" w:rsidRDefault="00133B87" w:rsidP="00133B87">
      <w:pPr>
        <w:pStyle w:val="comp"/>
        <w:shd w:val="clear" w:color="auto" w:fill="FFFFFF"/>
        <w:spacing w:before="0" w:beforeAutospacing="0" w:line="360" w:lineRule="auto"/>
        <w:jc w:val="both"/>
        <w:rPr>
          <w:spacing w:val="1"/>
        </w:rPr>
      </w:pPr>
      <w:r w:rsidRPr="00133B87">
        <w:rPr>
          <w:spacing w:val="1"/>
        </w:rPr>
        <w:t>These tools help present the data clearly and support meaningful interpretation of employee satisfaction levels.</w:t>
      </w:r>
    </w:p>
    <w:p w:rsidR="008B0B89" w:rsidRPr="00B21F31" w:rsidRDefault="008B0B89" w:rsidP="006001DD">
      <w:pPr>
        <w:pStyle w:val="comp"/>
        <w:numPr>
          <w:ilvl w:val="0"/>
          <w:numId w:val="45"/>
        </w:numPr>
        <w:shd w:val="clear" w:color="auto" w:fill="FFFFFF"/>
        <w:spacing w:before="0" w:beforeAutospacing="0" w:line="360" w:lineRule="auto"/>
        <w:ind w:left="284" w:hanging="284"/>
        <w:jc w:val="both"/>
        <w:rPr>
          <w:b/>
          <w:bCs/>
          <w:spacing w:val="1"/>
        </w:rPr>
      </w:pPr>
      <w:r w:rsidRPr="00B21F31">
        <w:rPr>
          <w:b/>
          <w:bCs/>
          <w:spacing w:val="1"/>
        </w:rPr>
        <w:t xml:space="preserve">Percentage Analysis </w:t>
      </w:r>
    </w:p>
    <w:p w:rsidR="008B0B89" w:rsidRPr="007E108F" w:rsidRDefault="008B0B89" w:rsidP="008B0B89">
      <w:pPr>
        <w:pStyle w:val="comp"/>
        <w:shd w:val="clear" w:color="auto" w:fill="FFFFFF"/>
        <w:spacing w:before="0" w:beforeAutospacing="0" w:line="360" w:lineRule="auto"/>
        <w:jc w:val="both"/>
        <w:rPr>
          <w:spacing w:val="1"/>
        </w:rPr>
      </w:pPr>
      <w:r w:rsidRPr="007E108F">
        <w:rPr>
          <w:spacing w:val="1"/>
        </w:rPr>
        <w:t>This is a univariate analysis where the percentage of a particular factor with different categories are calculated, to help one get their fair idea regarding the sample and thereby that of population. The following is the formula,</w:t>
      </w:r>
    </w:p>
    <w:p w:rsidR="008B0B89" w:rsidRPr="007E108F" w:rsidRDefault="008B0B89" w:rsidP="008B0B89">
      <w:pPr>
        <w:pStyle w:val="comp"/>
        <w:shd w:val="clear" w:color="auto" w:fill="FFFFFF"/>
        <w:spacing w:before="0" w:beforeAutospacing="0"/>
        <w:jc w:val="both"/>
        <w:rPr>
          <w:spacing w:val="1"/>
        </w:rPr>
      </w:pPr>
      <w:r w:rsidRPr="007E108F">
        <w:rPr>
          <w:spacing w:val="1"/>
        </w:rPr>
        <w:t xml:space="preserve">Percentage of respondent = </w:t>
      </w:r>
      <w:r>
        <w:rPr>
          <w:spacing w:val="1"/>
        </w:rPr>
        <w:tab/>
      </w:r>
      <w:r>
        <w:rPr>
          <w:spacing w:val="1"/>
        </w:rPr>
        <w:tab/>
      </w:r>
      <w:r w:rsidRPr="008370B0">
        <w:rPr>
          <w:spacing w:val="1"/>
          <w:u w:val="single"/>
        </w:rPr>
        <w:t>No: of respondents</w:t>
      </w:r>
      <w:r w:rsidRPr="007E108F">
        <w:rPr>
          <w:spacing w:val="1"/>
        </w:rPr>
        <w:t xml:space="preserve"> x 100</w:t>
      </w:r>
    </w:p>
    <w:p w:rsidR="008B0B89" w:rsidRPr="00F76053" w:rsidRDefault="008B0B89" w:rsidP="008B0B89">
      <w:pPr>
        <w:pStyle w:val="comp"/>
        <w:shd w:val="clear" w:color="auto" w:fill="FFFFFF"/>
        <w:spacing w:before="0" w:beforeAutospacing="0"/>
        <w:ind w:left="2880" w:firstLine="720"/>
        <w:jc w:val="both"/>
        <w:rPr>
          <w:spacing w:val="1"/>
        </w:rPr>
      </w:pPr>
      <w:r w:rsidRPr="007E108F">
        <w:rPr>
          <w:spacing w:val="1"/>
        </w:rPr>
        <w:t>Total no: of respondent</w:t>
      </w:r>
    </w:p>
    <w:p w:rsidR="008B0B89" w:rsidRPr="00B21F31" w:rsidRDefault="0030513F" w:rsidP="008B0B89">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1.7.6 </w:t>
      </w:r>
      <w:r w:rsidRPr="00B21F31">
        <w:rPr>
          <w:rFonts w:ascii="Times New Roman" w:eastAsia="DejaVuSans" w:hAnsi="Times New Roman" w:cs="Times New Roman"/>
          <w:b/>
          <w:bCs/>
          <w:color w:val="000000"/>
          <w:sz w:val="24"/>
          <w:szCs w:val="24"/>
        </w:rPr>
        <w:t xml:space="preserve">Period </w:t>
      </w:r>
      <w:r w:rsidR="00141AD1">
        <w:rPr>
          <w:rFonts w:ascii="Times New Roman" w:eastAsia="DejaVuSans" w:hAnsi="Times New Roman" w:cs="Times New Roman"/>
          <w:b/>
          <w:bCs/>
          <w:color w:val="000000"/>
          <w:sz w:val="24"/>
          <w:szCs w:val="24"/>
        </w:rPr>
        <w:t>o</w:t>
      </w:r>
      <w:r w:rsidRPr="00B21F31">
        <w:rPr>
          <w:rFonts w:ascii="Times New Roman" w:eastAsia="DejaVuSans" w:hAnsi="Times New Roman" w:cs="Times New Roman"/>
          <w:b/>
          <w:bCs/>
          <w:color w:val="000000"/>
          <w:sz w:val="24"/>
          <w:szCs w:val="24"/>
        </w:rPr>
        <w:t>f The Study</w:t>
      </w:r>
    </w:p>
    <w:p w:rsidR="008B0B89" w:rsidRDefault="008B0B89"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5C2294">
        <w:rPr>
          <w:rFonts w:ascii="Times New Roman" w:eastAsia="DejaVuSans" w:hAnsi="Times New Roman" w:cs="Times New Roman"/>
          <w:color w:val="000000"/>
          <w:sz w:val="24"/>
          <w:szCs w:val="24"/>
        </w:rPr>
        <w:t xml:space="preserve">The study </w:t>
      </w:r>
      <w:r w:rsidR="008E56DA">
        <w:rPr>
          <w:rFonts w:ascii="Times New Roman" w:eastAsia="DejaVuSans" w:hAnsi="Times New Roman" w:cs="Times New Roman"/>
          <w:color w:val="000000"/>
          <w:sz w:val="24"/>
          <w:szCs w:val="24"/>
        </w:rPr>
        <w:t>was conducted over a period of 28 days</w:t>
      </w:r>
      <w:r w:rsidRPr="005C2294">
        <w:rPr>
          <w:rFonts w:ascii="Times New Roman" w:eastAsia="DejaVuSans" w:hAnsi="Times New Roman" w:cs="Times New Roman"/>
          <w:color w:val="000000"/>
          <w:sz w:val="24"/>
          <w:szCs w:val="24"/>
        </w:rPr>
        <w:t>, including data collection, analysis, and interpretation.</w:t>
      </w: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8B0B89">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Pr="003807A7" w:rsidRDefault="004236F9" w:rsidP="00EA5258">
      <w:pPr>
        <w:autoSpaceDE w:val="0"/>
        <w:autoSpaceDN w:val="0"/>
        <w:adjustRightInd w:val="0"/>
        <w:spacing w:before="240" w:after="0" w:line="360" w:lineRule="auto"/>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2</w:t>
      </w:r>
      <w:r w:rsidR="003807A7" w:rsidRPr="003807A7">
        <w:rPr>
          <w:rFonts w:ascii="Times New Roman" w:eastAsia="DejaVuSans" w:hAnsi="Times New Roman" w:cs="Times New Roman"/>
          <w:b/>
          <w:bCs/>
          <w:color w:val="000000"/>
          <w:sz w:val="28"/>
          <w:szCs w:val="28"/>
        </w:rPr>
        <w:t>.1 REVIEW OF LITERATURE</w:t>
      </w:r>
    </w:p>
    <w:p w:rsidR="003807A7" w:rsidRPr="003807A7" w:rsidRDefault="003807A7" w:rsidP="00EA5258">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Timothy A. Judge, Weiss, Kammeyer-Mueller, and Hulin (2017)</w:t>
      </w:r>
      <w:r w:rsidRPr="003807A7">
        <w:rPr>
          <w:rFonts w:ascii="Times New Roman" w:eastAsia="DejaVuSans" w:hAnsi="Times New Roman" w:cs="Times New Roman"/>
          <w:color w:val="000000"/>
          <w:sz w:val="24"/>
          <w:szCs w:val="24"/>
        </w:rPr>
        <w:t xml:space="preserve"> examined job satisfaction as a long-term attitude and found that although satisfaction shows some stability, it can be improved through positive leadership behavior, fair HR practices, and supportive work environments. Their study emphasized that satisfied employees demonstrate stronger emotional attachment and long-term commitment to the organization.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Stephen P. Robbins and Judge (2017) </w:t>
      </w:r>
      <w:r w:rsidRPr="003807A7">
        <w:rPr>
          <w:rFonts w:ascii="Times New Roman" w:eastAsia="DejaVuSans" w:hAnsi="Times New Roman" w:cs="Times New Roman"/>
          <w:color w:val="000000"/>
          <w:sz w:val="24"/>
          <w:szCs w:val="24"/>
        </w:rPr>
        <w:t>stated that employee satisfaction plays a critical role in reducing employee turnover and absenteeism. They emphasized that employees who are satisfied with their job show higher motivation, positive work attitudes, and better cooperation with management, which ultimately enhances organizational effectiveness.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Michael Armstrong and Taylor (2017)</w:t>
      </w:r>
      <w:r w:rsidRPr="003807A7">
        <w:rPr>
          <w:rFonts w:ascii="Times New Roman" w:eastAsia="DejaVuSans" w:hAnsi="Times New Roman" w:cs="Times New Roman"/>
          <w:color w:val="000000"/>
          <w:sz w:val="24"/>
          <w:szCs w:val="24"/>
        </w:rPr>
        <w:t xml:space="preserve"> explained that employee satisfaction is strongly influenced by reward management systems, performance appraisal fairness, and opportunities for career growth. They highlighted that organizations focusing on employee development and recognition create a sense of belonging, leading to higher satisfaction and retention.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Fred Luthans and Youssef-Morgan (2017)</w:t>
      </w:r>
      <w:r w:rsidRPr="003807A7">
        <w:rPr>
          <w:rFonts w:ascii="Times New Roman" w:eastAsia="DejaVuSans" w:hAnsi="Times New Roman" w:cs="Times New Roman"/>
          <w:color w:val="000000"/>
          <w:sz w:val="24"/>
          <w:szCs w:val="24"/>
        </w:rPr>
        <w:t xml:space="preserve"> introduced the concept of psychological capital and found that employees with higher levels of optimism, resilience, hope, and confidence experience greater job satisfaction. Their study emphasized that positive organizational behavior improves both satisfaction and overall well-being.</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Jerald Greenberg (2018)</w:t>
      </w:r>
      <w:r w:rsidRPr="003807A7">
        <w:rPr>
          <w:rFonts w:ascii="Times New Roman" w:eastAsia="DejaVuSans" w:hAnsi="Times New Roman" w:cs="Times New Roman"/>
          <w:color w:val="000000"/>
          <w:sz w:val="24"/>
          <w:szCs w:val="24"/>
        </w:rPr>
        <w:t xml:space="preserve"> highlighted the importance of organizational justice in influencing employee satisfaction. He stated that fairness in decision-making processes, reward distribution, and interpersonal treatment leads to higher trust in management and greater job satisfaction among employees.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John M. Ivancevich, Konopaske, and Matteson (2018) </w:t>
      </w:r>
      <w:r w:rsidRPr="003807A7">
        <w:rPr>
          <w:rFonts w:ascii="Times New Roman" w:eastAsia="DejaVuSans" w:hAnsi="Times New Roman" w:cs="Times New Roman"/>
          <w:color w:val="000000"/>
          <w:sz w:val="24"/>
          <w:szCs w:val="24"/>
        </w:rPr>
        <w:t>emphasized that job design, supportive supervision, and work-life balance are major determinants of employee satisfaction. Their study showed that flexible working arrangements and stress management practices significantly improve employee morale and satisfaction.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Khan, Nawaz, and Khan (2018) </w:t>
      </w:r>
      <w:r w:rsidRPr="003807A7">
        <w:rPr>
          <w:rFonts w:ascii="Times New Roman" w:eastAsia="DejaVuSans" w:hAnsi="Times New Roman" w:cs="Times New Roman"/>
          <w:color w:val="000000"/>
          <w:sz w:val="24"/>
          <w:szCs w:val="24"/>
        </w:rPr>
        <w:t>examined employee satisfaction in service sector organizations and found that leadership support, recognition, and motivation strongly influence satisfaction levels. The study concluded that managers who actively support employees and acknowledge their contributions create a more satisfied workforce.</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lastRenderedPageBreak/>
        <w:t>Saks and Gruman (2018)</w:t>
      </w:r>
      <w:r w:rsidRPr="003807A7">
        <w:rPr>
          <w:rFonts w:ascii="Times New Roman" w:eastAsia="DejaVuSans" w:hAnsi="Times New Roman" w:cs="Times New Roman"/>
          <w:color w:val="000000"/>
          <w:sz w:val="24"/>
          <w:szCs w:val="24"/>
        </w:rPr>
        <w:t xml:space="preserve"> focused on the relationship between employee engagement and satisfaction and found a strong positive association between the two. Their study revealed that engaged employees feel emotionally connected to their organization, which results in higher satisfaction and reduced intention to leave.</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Raymond A. Noe, Hollenbeck, Gerhart, and Wright (2019)</w:t>
      </w:r>
      <w:r w:rsidRPr="003807A7">
        <w:rPr>
          <w:rFonts w:ascii="Times New Roman" w:eastAsia="DejaVuSans" w:hAnsi="Times New Roman" w:cs="Times New Roman"/>
          <w:color w:val="000000"/>
          <w:sz w:val="24"/>
          <w:szCs w:val="24"/>
        </w:rPr>
        <w:t xml:space="preserve"> emphasized that training and development opportunities enhance employee skills and confidence, leading to higher satisfaction. Their study highlighted that employees who perceive training as an investment in their future report higher job satisfaction.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Albrecht, Bakker, Gruman, Macey, and Saks (2019) </w:t>
      </w:r>
      <w:r w:rsidRPr="003807A7">
        <w:rPr>
          <w:rFonts w:ascii="Times New Roman" w:eastAsia="DejaVuSans" w:hAnsi="Times New Roman" w:cs="Times New Roman"/>
          <w:color w:val="000000"/>
          <w:sz w:val="24"/>
          <w:szCs w:val="24"/>
        </w:rPr>
        <w:t>studied employee satisfaction in relation to leadership and involvement. They found that participative leadership and employee voice in decision-making significantly improve satisfaction and organizational commitment.</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Sriyakul (2019)</w:t>
      </w:r>
      <w:r w:rsidRPr="003807A7">
        <w:rPr>
          <w:rFonts w:ascii="Times New Roman" w:eastAsia="DejaVuSans" w:hAnsi="Times New Roman" w:cs="Times New Roman"/>
          <w:color w:val="000000"/>
          <w:sz w:val="24"/>
          <w:szCs w:val="24"/>
        </w:rPr>
        <w:t xml:space="preserve"> examined employee satisfaction in service-oriented industries and concluded that leadership style, organizational culture, and employee involvement play a crucial role in improving satisfaction and operational efficiency.</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Rana and Singh (2020)</w:t>
      </w:r>
      <w:r w:rsidRPr="003807A7">
        <w:rPr>
          <w:rFonts w:ascii="Times New Roman" w:eastAsia="DejaVuSans" w:hAnsi="Times New Roman" w:cs="Times New Roman"/>
          <w:color w:val="000000"/>
          <w:sz w:val="24"/>
          <w:szCs w:val="24"/>
        </w:rPr>
        <w:t xml:space="preserve"> studied employee satisfaction in Indian organizations and found that job security, fair compensation, and a healthy work environment are the most significant determinants of satisfaction. Their study emphasized the importance of satisfaction in retaining employees in developing economies.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John P. Meyer and Allen (2020) </w:t>
      </w:r>
      <w:r w:rsidRPr="003807A7">
        <w:rPr>
          <w:rFonts w:ascii="Times New Roman" w:eastAsia="DejaVuSans" w:hAnsi="Times New Roman" w:cs="Times New Roman"/>
          <w:color w:val="000000"/>
          <w:sz w:val="24"/>
          <w:szCs w:val="24"/>
        </w:rPr>
        <w:t>stated that employee satisfaction strengthens affective commitment, which reduces employee turnover intentions and increases loyalty toward the organization.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Singh and Jain (2020)</w:t>
      </w:r>
      <w:r w:rsidRPr="003807A7">
        <w:rPr>
          <w:rFonts w:ascii="Times New Roman" w:eastAsia="DejaVuSans" w:hAnsi="Times New Roman" w:cs="Times New Roman"/>
          <w:color w:val="000000"/>
          <w:sz w:val="24"/>
          <w:szCs w:val="24"/>
        </w:rPr>
        <w:t xml:space="preserve"> highlighted that transparent HR practices, fair promotion policies, and employee welfare measures significantly influence employee satisfaction in Indian industries.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Bakotic (2021)</w:t>
      </w:r>
      <w:r w:rsidRPr="003807A7">
        <w:rPr>
          <w:rFonts w:ascii="Times New Roman" w:eastAsia="DejaVuSans" w:hAnsi="Times New Roman" w:cs="Times New Roman"/>
          <w:color w:val="000000"/>
          <w:sz w:val="24"/>
          <w:szCs w:val="24"/>
        </w:rPr>
        <w:t xml:space="preserve"> analyzed the relationship between employee satisfaction and performance and found that satisfied employees exhibit higher productivity, better quality of work, and improved efficiency compared to dissatisfied employees.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Sharma and Dhar (2021)</w:t>
      </w:r>
      <w:r w:rsidRPr="003807A7">
        <w:rPr>
          <w:rFonts w:ascii="Times New Roman" w:eastAsia="DejaVuSans" w:hAnsi="Times New Roman" w:cs="Times New Roman"/>
          <w:color w:val="000000"/>
          <w:sz w:val="24"/>
          <w:szCs w:val="24"/>
        </w:rPr>
        <w:t xml:space="preserve"> emphasized the role of ethical leadership in improving employee satisfaction. Their study concluded that leaders who demonstrate integrity, fairness, and concern for employees create trust and enhance satisfaction.</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Paul E. Spector (2022)</w:t>
      </w:r>
      <w:r w:rsidRPr="003807A7">
        <w:rPr>
          <w:rFonts w:ascii="Times New Roman" w:eastAsia="DejaVuSans" w:hAnsi="Times New Roman" w:cs="Times New Roman"/>
          <w:color w:val="000000"/>
          <w:sz w:val="24"/>
          <w:szCs w:val="24"/>
        </w:rPr>
        <w:t xml:space="preserve"> highlighted that employee satisfaction is a multi-dimensional concept influenced by pay, promotion opportunities, supervision quality, and working </w:t>
      </w:r>
      <w:r w:rsidRPr="003807A7">
        <w:rPr>
          <w:rFonts w:ascii="Times New Roman" w:eastAsia="DejaVuSans" w:hAnsi="Times New Roman" w:cs="Times New Roman"/>
          <w:color w:val="000000"/>
          <w:sz w:val="24"/>
          <w:szCs w:val="24"/>
        </w:rPr>
        <w:lastRenderedPageBreak/>
        <w:t>conditions. He emphasized the need for continuous measurement of satisfaction to improve organizational practices.</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 xml:space="preserve">Robbins, DeCenzo, and Coulter (2022) </w:t>
      </w:r>
      <w:r w:rsidRPr="003807A7">
        <w:rPr>
          <w:rFonts w:ascii="Times New Roman" w:eastAsia="DejaVuSans" w:hAnsi="Times New Roman" w:cs="Times New Roman"/>
          <w:color w:val="000000"/>
          <w:sz w:val="24"/>
          <w:szCs w:val="24"/>
        </w:rPr>
        <w:t>stated that employee satisfaction leads to improved workplace morale, reduced conflicts, and higher organizational stability. They emphasized satisfaction as a key indicator of organizational health.</w:t>
      </w:r>
    </w:p>
    <w:p w:rsidR="003807A7" w:rsidRPr="003807A7" w:rsidRDefault="003807A7"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Kumar and Gupta (2023)</w:t>
      </w:r>
      <w:r w:rsidRPr="003807A7">
        <w:rPr>
          <w:rFonts w:ascii="Times New Roman" w:eastAsia="DejaVuSans" w:hAnsi="Times New Roman" w:cs="Times New Roman"/>
          <w:color w:val="000000"/>
          <w:sz w:val="24"/>
          <w:szCs w:val="24"/>
        </w:rPr>
        <w:t xml:space="preserve"> examined employee satisfaction in modern organizations and found that work-life balance initiatives, flexible work policies, and supportive management significantly enhance satisfaction in post-pandemic work environments.</w:t>
      </w:r>
    </w:p>
    <w:p w:rsidR="0012451E" w:rsidRDefault="003807A7" w:rsidP="0095257A">
      <w:pPr>
        <w:autoSpaceDE w:val="0"/>
        <w:autoSpaceDN w:val="0"/>
        <w:adjustRightInd w:val="0"/>
        <w:spacing w:before="240" w:after="0" w:line="360" w:lineRule="auto"/>
        <w:jc w:val="both"/>
        <w:rPr>
          <w:rFonts w:ascii="Times New Roman" w:eastAsia="DejaVuSans" w:hAnsi="Times New Roman" w:cs="Times New Roman"/>
          <w:color w:val="000000"/>
          <w:sz w:val="24"/>
          <w:szCs w:val="24"/>
        </w:rPr>
      </w:pPr>
      <w:r w:rsidRPr="003807A7">
        <w:rPr>
          <w:rFonts w:ascii="Times New Roman" w:eastAsia="DejaVuSans" w:hAnsi="Times New Roman" w:cs="Times New Roman"/>
          <w:b/>
          <w:bCs/>
          <w:color w:val="000000"/>
          <w:sz w:val="24"/>
          <w:szCs w:val="24"/>
        </w:rPr>
        <w:t>Singh, Verma, and Chaurasia (2024)</w:t>
      </w:r>
      <w:r w:rsidRPr="003807A7">
        <w:rPr>
          <w:rFonts w:ascii="Times New Roman" w:eastAsia="DejaVuSans" w:hAnsi="Times New Roman" w:cs="Times New Roman"/>
          <w:color w:val="000000"/>
          <w:sz w:val="24"/>
          <w:szCs w:val="24"/>
        </w:rPr>
        <w:t xml:space="preserve"> concluded that employee satisfaction in contemporary organizations is increasingly influenced by organizational culture, leadership style, digital HR practices, and employee engagement initiatives.</w:t>
      </w: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B6684" w:rsidRDefault="00EB6684" w:rsidP="0095257A">
      <w:pPr>
        <w:spacing w:before="240" w:line="360" w:lineRule="auto"/>
        <w:jc w:val="both"/>
        <w:rPr>
          <w:rFonts w:ascii="Times New Roman" w:hAnsi="Times New Roman" w:cs="Times New Roman"/>
          <w:b/>
          <w:color w:val="000000" w:themeColor="text1"/>
          <w:sz w:val="24"/>
          <w:szCs w:val="24"/>
          <w:lang w:val="en-IN"/>
        </w:rPr>
      </w:pPr>
    </w:p>
    <w:p w:rsidR="00EA5258" w:rsidRDefault="00EA5258" w:rsidP="0095257A">
      <w:pPr>
        <w:spacing w:before="240" w:line="360" w:lineRule="auto"/>
        <w:jc w:val="both"/>
        <w:rPr>
          <w:rFonts w:ascii="Times New Roman" w:hAnsi="Times New Roman" w:cs="Times New Roman"/>
          <w:b/>
          <w:color w:val="000000" w:themeColor="text1"/>
          <w:sz w:val="24"/>
          <w:szCs w:val="24"/>
          <w:lang w:val="en-IN"/>
        </w:rPr>
      </w:pPr>
    </w:p>
    <w:p w:rsidR="00EA5258" w:rsidRDefault="00EA5258" w:rsidP="0095257A">
      <w:pPr>
        <w:spacing w:before="240" w:line="360" w:lineRule="auto"/>
        <w:jc w:val="both"/>
        <w:rPr>
          <w:rFonts w:ascii="Times New Roman" w:hAnsi="Times New Roman" w:cs="Times New Roman"/>
          <w:b/>
          <w:color w:val="000000" w:themeColor="text1"/>
          <w:sz w:val="24"/>
          <w:szCs w:val="24"/>
          <w:lang w:val="en-IN"/>
        </w:rPr>
      </w:pPr>
    </w:p>
    <w:p w:rsidR="0095257A" w:rsidRPr="001716E6" w:rsidRDefault="0030513F" w:rsidP="0095257A">
      <w:pPr>
        <w:spacing w:before="240" w:line="360" w:lineRule="auto"/>
        <w:jc w:val="both"/>
        <w:rPr>
          <w:rFonts w:ascii="Times New Roman" w:hAnsi="Times New Roman" w:cs="Times New Roman"/>
          <w:b/>
          <w:color w:val="000000" w:themeColor="text1"/>
          <w:sz w:val="24"/>
          <w:szCs w:val="24"/>
          <w:lang w:val="en-IN"/>
        </w:rPr>
      </w:pPr>
      <w:r>
        <w:rPr>
          <w:rFonts w:ascii="Times New Roman" w:hAnsi="Times New Roman" w:cs="Times New Roman"/>
          <w:b/>
          <w:color w:val="000000" w:themeColor="text1"/>
          <w:sz w:val="24"/>
          <w:szCs w:val="24"/>
          <w:lang w:val="en-IN"/>
        </w:rPr>
        <w:lastRenderedPageBreak/>
        <w:t xml:space="preserve">2.1.1 </w:t>
      </w:r>
      <w:r w:rsidRPr="001716E6">
        <w:rPr>
          <w:rFonts w:ascii="Times New Roman" w:hAnsi="Times New Roman" w:cs="Times New Roman"/>
          <w:b/>
          <w:color w:val="000000" w:themeColor="text1"/>
          <w:sz w:val="24"/>
          <w:szCs w:val="24"/>
          <w:lang w:val="en-IN"/>
        </w:rPr>
        <w:t>Employee Satisfaction</w:t>
      </w:r>
    </w:p>
    <w:p w:rsidR="0095257A" w:rsidRPr="00605171" w:rsidRDefault="0095257A" w:rsidP="0095257A">
      <w:pPr>
        <w:spacing w:line="360" w:lineRule="auto"/>
        <w:jc w:val="both"/>
        <w:rPr>
          <w:rFonts w:ascii="Times New Roman" w:hAnsi="Times New Roman" w:cs="Times New Roman"/>
          <w:bCs/>
          <w:color w:val="000000" w:themeColor="text1"/>
          <w:sz w:val="24"/>
          <w:szCs w:val="24"/>
          <w:lang w:val="en-IN"/>
        </w:rPr>
      </w:pPr>
      <w:r w:rsidRPr="00605171">
        <w:rPr>
          <w:rFonts w:ascii="Times New Roman" w:hAnsi="Times New Roman" w:cs="Times New Roman"/>
          <w:bCs/>
          <w:color w:val="000000" w:themeColor="text1"/>
          <w:sz w:val="24"/>
          <w:szCs w:val="24"/>
          <w:lang w:val="en-IN"/>
        </w:rPr>
        <w:t>Employee satisfaction refers to the extent to which employees feel happy, contented, and fulfilled with their jobs and work environment. It is a crucial concept in human resource management because satisfied employees tend to be more productive, committed, and loyal to their organizations. Employee satisfaction is not limited to salary alone; it includes various factors such as working conditions, job security, recognition, growth opportunities, interpersonal relationships, and work–life balance.</w:t>
      </w:r>
    </w:p>
    <w:p w:rsidR="0095257A" w:rsidRPr="00605171" w:rsidRDefault="0095257A" w:rsidP="0095257A">
      <w:pPr>
        <w:spacing w:line="360" w:lineRule="auto"/>
        <w:jc w:val="both"/>
        <w:rPr>
          <w:rFonts w:ascii="Times New Roman" w:hAnsi="Times New Roman" w:cs="Times New Roman"/>
          <w:bCs/>
          <w:color w:val="000000" w:themeColor="text1"/>
          <w:sz w:val="24"/>
          <w:szCs w:val="24"/>
          <w:lang w:val="en-IN"/>
        </w:rPr>
      </w:pPr>
      <w:r w:rsidRPr="00605171">
        <w:rPr>
          <w:rFonts w:ascii="Times New Roman" w:hAnsi="Times New Roman" w:cs="Times New Roman"/>
          <w:bCs/>
          <w:color w:val="000000" w:themeColor="text1"/>
          <w:sz w:val="24"/>
          <w:szCs w:val="24"/>
          <w:lang w:val="en-IN"/>
        </w:rPr>
        <w:t>In today’s competitive business environment, organizations are increasingly realizing that employees are their most valuable assets. The success or failure of an organization largely depends on how effectively it manages and satisfies its workforce. A satisfied employee contributes positively to organizational goals, whereas a dissatisfied employee may show low performance, absenteeism, and a higher tendency to leave the organization.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 Employee Satisfaction refers to a person’s feeling of satisfaction on the job, which acts as a motivation to work. It is not the self satisfaction, happiness or self- contentment but the satisfaction on the job.</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Employee Satisfaction is an individual’s felling regarding his or her work. It can be influenced by a multitude of factors. The term relates to the total relationship between an individual and the employer for which he is paid. Satisfaction does mean the simple feeling state accompanying the attainment of any goal; the end state is feeling accompanying the attainment by an impulse of its objective.</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Employee Satisfaction has many dimensions. Commonly noted facets are satisfaction with the work itself, wages, and recognition, rapport with supervisors and coworkers, and chance for advancement. Each dimension contributes to an individual’s overall feeling of satisfaction with the job itself, but different people define the’ job’ differently.  There are three important dimensions to Employee Satisfaction:</w:t>
      </w:r>
    </w:p>
    <w:p w:rsidR="0095257A" w:rsidRPr="001716E6" w:rsidRDefault="0095257A" w:rsidP="0095257A">
      <w:pPr>
        <w:pStyle w:val="ListParagraph"/>
        <w:numPr>
          <w:ilvl w:val="0"/>
          <w:numId w:val="38"/>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Job- satisfaction refers to one’s feeling towards one’s job. It can only be inferred but not seen.</w:t>
      </w:r>
    </w:p>
    <w:p w:rsidR="0095257A" w:rsidRPr="001716E6" w:rsidRDefault="0095257A" w:rsidP="0095257A">
      <w:pPr>
        <w:pStyle w:val="ListParagraph"/>
        <w:numPr>
          <w:ilvl w:val="0"/>
          <w:numId w:val="38"/>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Employee Satisfaction is often determined by how well outcomes meet or exceed expectations. Satisfaction in one’s job means increased commitment </w:t>
      </w:r>
      <w:r w:rsidRPr="001716E6">
        <w:rPr>
          <w:rFonts w:ascii="Times New Roman" w:hAnsi="Times New Roman" w:cs="Times New Roman"/>
          <w:bCs/>
          <w:color w:val="000000" w:themeColor="text1"/>
          <w:sz w:val="24"/>
          <w:szCs w:val="24"/>
          <w:lang w:val="en-IN"/>
        </w:rPr>
        <w:lastRenderedPageBreak/>
        <w:t>in the fulfillment of formal requirements. There is greater willingness to invest personal energy and time in job performance.</w:t>
      </w:r>
    </w:p>
    <w:p w:rsidR="0095257A" w:rsidRPr="001716E6" w:rsidRDefault="0095257A" w:rsidP="0095257A">
      <w:pPr>
        <w:pStyle w:val="ListParagraph"/>
        <w:numPr>
          <w:ilvl w:val="0"/>
          <w:numId w:val="38"/>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The terms job-satisfaction and job attitudes are typically used interchangeably. Both refer to effective orientations on the part of individuals towards their work roles, which they are presently occupying.</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Though the terms job-satisfaction and attitudes are used interchangeably, there are differences between the two. Attitude refers to predisposition to respond. Job-satisfaction, on the other hand, relates to performance factors. Attitudes reflect one’s feelings towards individuals, organizations, and objects. But satisfaction refers to one’s attitude to a job. Employee Satisfaction is, therefore, a specific subset of attitude.</w:t>
      </w:r>
    </w:p>
    <w:p w:rsidR="0095257A" w:rsidRPr="00605171" w:rsidRDefault="0030513F" w:rsidP="0095257A">
      <w:pPr>
        <w:spacing w:line="36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color w:val="000000" w:themeColor="text1"/>
          <w:sz w:val="24"/>
          <w:szCs w:val="24"/>
          <w:lang w:val="en-IN"/>
        </w:rPr>
        <w:t xml:space="preserve">2.1.2 </w:t>
      </w:r>
      <w:r w:rsidRPr="00605171">
        <w:rPr>
          <w:rFonts w:ascii="Times New Roman" w:hAnsi="Times New Roman" w:cs="Times New Roman"/>
          <w:b/>
          <w:bCs/>
          <w:color w:val="000000" w:themeColor="text1"/>
          <w:sz w:val="24"/>
          <w:szCs w:val="24"/>
          <w:lang w:val="en-IN"/>
        </w:rPr>
        <w:t xml:space="preserve">Meaning </w:t>
      </w:r>
      <w:r w:rsidR="00594D2B">
        <w:rPr>
          <w:rFonts w:ascii="Times New Roman" w:hAnsi="Times New Roman" w:cs="Times New Roman"/>
          <w:b/>
          <w:bCs/>
          <w:color w:val="000000" w:themeColor="text1"/>
          <w:sz w:val="24"/>
          <w:szCs w:val="24"/>
          <w:lang w:val="en-IN"/>
        </w:rPr>
        <w:t>a</w:t>
      </w:r>
      <w:r w:rsidRPr="00605171">
        <w:rPr>
          <w:rFonts w:ascii="Times New Roman" w:hAnsi="Times New Roman" w:cs="Times New Roman"/>
          <w:b/>
          <w:bCs/>
          <w:color w:val="000000" w:themeColor="text1"/>
          <w:sz w:val="24"/>
          <w:szCs w:val="24"/>
          <w:lang w:val="en-IN"/>
        </w:rPr>
        <w:t xml:space="preserve">nd Definition </w:t>
      </w:r>
      <w:r w:rsidR="00594D2B">
        <w:rPr>
          <w:rFonts w:ascii="Times New Roman" w:hAnsi="Times New Roman" w:cs="Times New Roman"/>
          <w:b/>
          <w:bCs/>
          <w:color w:val="000000" w:themeColor="text1"/>
          <w:sz w:val="24"/>
          <w:szCs w:val="24"/>
          <w:lang w:val="en-IN"/>
        </w:rPr>
        <w:t>o</w:t>
      </w:r>
      <w:r w:rsidRPr="00605171">
        <w:rPr>
          <w:rFonts w:ascii="Times New Roman" w:hAnsi="Times New Roman" w:cs="Times New Roman"/>
          <w:b/>
          <w:bCs/>
          <w:color w:val="000000" w:themeColor="text1"/>
          <w:sz w:val="24"/>
          <w:szCs w:val="24"/>
          <w:lang w:val="en-IN"/>
        </w:rPr>
        <w:t>f Employee Satisfaction</w:t>
      </w:r>
    </w:p>
    <w:p w:rsidR="0095257A" w:rsidRPr="00605171" w:rsidRDefault="0095257A" w:rsidP="0095257A">
      <w:pPr>
        <w:spacing w:line="360" w:lineRule="auto"/>
        <w:jc w:val="both"/>
        <w:rPr>
          <w:rFonts w:ascii="Times New Roman" w:hAnsi="Times New Roman" w:cs="Times New Roman"/>
          <w:bCs/>
          <w:color w:val="000000" w:themeColor="text1"/>
          <w:sz w:val="24"/>
          <w:szCs w:val="24"/>
          <w:lang w:val="en-IN"/>
        </w:rPr>
      </w:pPr>
      <w:r w:rsidRPr="00605171">
        <w:rPr>
          <w:rFonts w:ascii="Times New Roman" w:hAnsi="Times New Roman" w:cs="Times New Roman"/>
          <w:bCs/>
          <w:color w:val="000000" w:themeColor="text1"/>
          <w:sz w:val="24"/>
          <w:szCs w:val="24"/>
          <w:lang w:val="en-IN"/>
        </w:rPr>
        <w:t>Employee satisfaction is a positive emotional state resulting from the appraisal of one’s job or job experiences. It reflects how employees feel about different aspects of their work. Satisfaction arises when job expectations match actual job outcomes.</w:t>
      </w:r>
    </w:p>
    <w:p w:rsidR="0095257A" w:rsidRPr="00605171" w:rsidRDefault="0095257A" w:rsidP="0095257A">
      <w:pPr>
        <w:spacing w:line="360" w:lineRule="auto"/>
        <w:jc w:val="both"/>
        <w:rPr>
          <w:rFonts w:ascii="Times New Roman" w:hAnsi="Times New Roman" w:cs="Times New Roman"/>
          <w:bCs/>
          <w:color w:val="000000" w:themeColor="text1"/>
          <w:sz w:val="24"/>
          <w:szCs w:val="24"/>
          <w:lang w:val="en-IN"/>
        </w:rPr>
      </w:pPr>
      <w:r w:rsidRPr="00605171">
        <w:rPr>
          <w:rFonts w:ascii="Times New Roman" w:hAnsi="Times New Roman" w:cs="Times New Roman"/>
          <w:bCs/>
          <w:color w:val="000000" w:themeColor="text1"/>
          <w:sz w:val="24"/>
          <w:szCs w:val="24"/>
          <w:lang w:val="en-IN"/>
        </w:rPr>
        <w:t>Different scholars have defined employee satisfaction in various ways. In general terms, it can be described as the degree to which employees like their jobs. When employees feel that their job fulfills their needs, values, and expectations, they experience satisfaction. On the other hand, dissatisfaction occurs when there is a gap between what employees expect and what they actually receive from their job.</w:t>
      </w:r>
    </w:p>
    <w:p w:rsidR="0095257A" w:rsidRPr="00605171" w:rsidRDefault="0095257A" w:rsidP="0095257A">
      <w:pPr>
        <w:spacing w:line="360" w:lineRule="auto"/>
        <w:jc w:val="both"/>
        <w:rPr>
          <w:rFonts w:ascii="Times New Roman" w:hAnsi="Times New Roman" w:cs="Times New Roman"/>
          <w:bCs/>
          <w:color w:val="000000" w:themeColor="text1"/>
          <w:sz w:val="24"/>
          <w:szCs w:val="24"/>
          <w:lang w:val="en-IN"/>
        </w:rPr>
      </w:pPr>
      <w:r w:rsidRPr="00605171">
        <w:rPr>
          <w:rFonts w:ascii="Times New Roman" w:hAnsi="Times New Roman" w:cs="Times New Roman"/>
          <w:bCs/>
          <w:color w:val="000000" w:themeColor="text1"/>
          <w:sz w:val="24"/>
          <w:szCs w:val="24"/>
          <w:lang w:val="en-IN"/>
        </w:rPr>
        <w:t>Employee satisfaction is subjective in nature, as it varies from person to person depending on individual needs, attitudes, and perceptions.</w:t>
      </w:r>
    </w:p>
    <w:p w:rsidR="0095257A" w:rsidRPr="001716E6" w:rsidRDefault="0030513F" w:rsidP="0095257A">
      <w:pPr>
        <w:spacing w:line="360" w:lineRule="auto"/>
        <w:jc w:val="both"/>
        <w:rPr>
          <w:rFonts w:ascii="Times New Roman" w:hAnsi="Times New Roman" w:cs="Times New Roman"/>
          <w:b/>
          <w:color w:val="000000" w:themeColor="text1"/>
          <w:sz w:val="24"/>
          <w:szCs w:val="24"/>
          <w:lang w:val="en-IN"/>
        </w:rPr>
      </w:pPr>
      <w:r>
        <w:rPr>
          <w:rFonts w:ascii="Times New Roman" w:hAnsi="Times New Roman" w:cs="Times New Roman"/>
          <w:b/>
          <w:color w:val="000000" w:themeColor="text1"/>
          <w:sz w:val="24"/>
          <w:szCs w:val="24"/>
          <w:lang w:val="en-IN"/>
        </w:rPr>
        <w:t>2.1.3</w:t>
      </w:r>
      <w:r w:rsidRPr="001716E6">
        <w:rPr>
          <w:rFonts w:ascii="Times New Roman" w:hAnsi="Times New Roman" w:cs="Times New Roman"/>
          <w:b/>
          <w:color w:val="000000" w:themeColor="text1"/>
          <w:sz w:val="24"/>
          <w:szCs w:val="24"/>
          <w:lang w:val="en-IN"/>
        </w:rPr>
        <w:t xml:space="preserve">definition </w:t>
      </w:r>
      <w:r w:rsidR="00594D2B">
        <w:rPr>
          <w:rFonts w:ascii="Times New Roman" w:hAnsi="Times New Roman" w:cs="Times New Roman"/>
          <w:b/>
          <w:color w:val="000000" w:themeColor="text1"/>
          <w:sz w:val="24"/>
          <w:szCs w:val="24"/>
          <w:lang w:val="en-IN"/>
        </w:rPr>
        <w:t>o</w:t>
      </w:r>
      <w:r w:rsidRPr="001716E6">
        <w:rPr>
          <w:rFonts w:ascii="Times New Roman" w:hAnsi="Times New Roman" w:cs="Times New Roman"/>
          <w:b/>
          <w:color w:val="000000" w:themeColor="text1"/>
          <w:sz w:val="24"/>
          <w:szCs w:val="24"/>
          <w:lang w:val="en-IN"/>
        </w:rPr>
        <w:t>f Employee Satisfaction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In simple words, Employee Satisfaction can be defined as the extent of positive feelings or attitudes that individuals have towards their jobs. When a person says that he has high Employee Satisfaction, it means that he really likes his job, feels good about it and values his job highly. "According to E.A Locke Employee Satisfaction is a pleasurable or positive emotional state resulting from the appraisal of one's job or job experience "According to Andrew Brin Employee Satisfaction is the amount of pleasure or contentment associated with a job. If you like your job intensely, you will experience </w:t>
      </w:r>
      <w:r w:rsidRPr="001716E6">
        <w:rPr>
          <w:rFonts w:ascii="Times New Roman" w:hAnsi="Times New Roman" w:cs="Times New Roman"/>
          <w:bCs/>
          <w:color w:val="000000" w:themeColor="text1"/>
          <w:sz w:val="24"/>
          <w:szCs w:val="24"/>
          <w:lang w:val="en-IN"/>
        </w:rPr>
        <w:lastRenderedPageBreak/>
        <w:t>high Employee Satisfaction. If  you dislike your job intensely, you will experience job-dissatisfaction'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We can say that Employee Satisfaction is a result of employee's perception of how well their job provides those things which are viewed as important. In the field of organizational field, Employee Satisfaction is considered the most important and frequently studied attitude.</w:t>
      </w:r>
    </w:p>
    <w:p w:rsidR="0095257A"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Employee satisfaction or job satisfaction is, quite simply, how happy or satisfied employees are with their jobs. Factors that influence employee satisfaction might include compensation, workload, perceptions of management, flexibility, teamwork, resources, etc. These things are all important to companies as well as hospitals who want to keep their employees happy and reduce turnover, but employee satisfaction is only a part of the overall solution. In fact, for a number of organizations, satisfied employees are people the organization might be better off without. Satisfaction doesn't mean high performance or engagement1 . Various ideas and strategies followed today at different hospitals focused on how to improve employee satisfaction oftentimes have results that demoralize high performers. Employee satisfaction and employee engagement are parallel concepts on the surface, and a lot of people use these terms interchangeably. The significance of knowing the difference between satisfaction and engagement is significant for an organization to make strategic decisions to create a culture of engagement. Employee satisfaction covers the essential concerns and needs of employees. It is a good preparatory point, but it usually ends short of what really matters. The problem with employee satisfaction is that it does not focus on the things that are important to your most talented staff. A cheerful or satisfied employee might be quite satisfied with a job that requires very little effort. This employee might be entirely content doing the bare minimum required to keep his or her job. These employees are likely "very content" with their jobs. They usually lack leadership and purpose. Their performance might be "good enough". They are unlikely to leave the hospital, but they are not necessarily adding value. As opposed to content employees, engaged employees add worth by pushing limits, driving growth and innovation. Organizations that embrace a value-centric, engagement focus, too, have to push limits, Hospitals with an engagement strategy provide informal and formal learning experiences in order to create significant opportunities for employees so employees believe valued and acknowledged for their work. Engaged employees will often grab </w:t>
      </w:r>
      <w:r w:rsidRPr="001716E6">
        <w:rPr>
          <w:rFonts w:ascii="Times New Roman" w:hAnsi="Times New Roman" w:cs="Times New Roman"/>
          <w:bCs/>
          <w:color w:val="000000" w:themeColor="text1"/>
          <w:sz w:val="24"/>
          <w:szCs w:val="24"/>
          <w:lang w:val="en-IN"/>
        </w:rPr>
        <w:lastRenderedPageBreak/>
        <w:t>up these prospects, satisfied employees often will not. Employee satisfaction assessments can lead an organization down the wrong path. As a Hospital manager, if you focus on increasing the wrong kind of employee satisfaction, you risk entrenching those employees who are adding the least value while driving your most talented employees out.</w:t>
      </w:r>
    </w:p>
    <w:p w:rsidR="0095257A" w:rsidRPr="001716E6" w:rsidRDefault="0030513F" w:rsidP="0095257A">
      <w:pPr>
        <w:spacing w:line="360" w:lineRule="auto"/>
        <w:jc w:val="both"/>
        <w:rPr>
          <w:rFonts w:ascii="Times New Roman" w:hAnsi="Times New Roman" w:cs="Times New Roman"/>
          <w:b/>
          <w:color w:val="000000" w:themeColor="text1"/>
          <w:sz w:val="24"/>
          <w:szCs w:val="24"/>
          <w:lang w:val="en-IN"/>
        </w:rPr>
      </w:pPr>
      <w:r>
        <w:rPr>
          <w:rFonts w:ascii="Times New Roman" w:hAnsi="Times New Roman" w:cs="Times New Roman"/>
          <w:b/>
          <w:color w:val="000000" w:themeColor="text1"/>
          <w:sz w:val="24"/>
          <w:szCs w:val="24"/>
          <w:lang w:val="en-IN"/>
        </w:rPr>
        <w:t xml:space="preserve">2.1.4 </w:t>
      </w:r>
      <w:r w:rsidRPr="001716E6">
        <w:rPr>
          <w:rFonts w:ascii="Times New Roman" w:hAnsi="Times New Roman" w:cs="Times New Roman"/>
          <w:b/>
          <w:color w:val="000000" w:themeColor="text1"/>
          <w:sz w:val="24"/>
          <w:szCs w:val="24"/>
          <w:lang w:val="en-IN"/>
        </w:rPr>
        <w:t xml:space="preserve">Importance </w:t>
      </w:r>
      <w:r w:rsidR="00594D2B">
        <w:rPr>
          <w:rFonts w:ascii="Times New Roman" w:hAnsi="Times New Roman" w:cs="Times New Roman"/>
          <w:b/>
          <w:color w:val="000000" w:themeColor="text1"/>
          <w:sz w:val="24"/>
          <w:szCs w:val="24"/>
          <w:lang w:val="en-IN"/>
        </w:rPr>
        <w:t>o</w:t>
      </w:r>
      <w:r w:rsidRPr="001716E6">
        <w:rPr>
          <w:rFonts w:ascii="Times New Roman" w:hAnsi="Times New Roman" w:cs="Times New Roman"/>
          <w:b/>
          <w:color w:val="000000" w:themeColor="text1"/>
          <w:sz w:val="24"/>
          <w:szCs w:val="24"/>
          <w:lang w:val="en-IN"/>
        </w:rPr>
        <w:t>f Employee Satisfaction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 The importance of Employee Satisfaction is obvious. Managers should be concerned with the level of Employee Satisfaction in their organizations for three reasons </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(1) There is clear evidence that dissatisfied employees skip work more often and are more likely to resign. </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(2) It has been demonstrated that satisfied employees have</w:t>
      </w:r>
      <w:r>
        <w:rPr>
          <w:rFonts w:ascii="Times New Roman" w:hAnsi="Times New Roman" w:cs="Times New Roman"/>
          <w:bCs/>
          <w:color w:val="000000" w:themeColor="text1"/>
          <w:sz w:val="24"/>
          <w:szCs w:val="24"/>
          <w:lang w:val="en-IN"/>
        </w:rPr>
        <w:t xml:space="preserve"> better health and live longer</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(3) Satisfaction on the job carries over to the employee's life outside the job. Satisfied employees have lower rates of both turn over and absenteeism. Specifically satisfaction is strongly and consistently negatively related to an employee's decision to leave the organization.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 An often over - looked dimension of Employee Satisfaction is its relationship to employee health, Employees who are dissatisfied with their jobs are prone to health setbacks ranging from headaches to heart diseases. The stress that results from dissatisfaction apparently increases ones susceptibility to heart attacks and the like. When employees are satisfied it improves their lives off the job. In contrast, the dissatisfied employee carries that negative attitude home. Some benefits of Employee Satisfaction accrue to every citizen in our society.</w:t>
      </w:r>
    </w:p>
    <w:p w:rsidR="0095257A"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Satisfied employees are more likely to be satisfied citizens. These people will hold a more positive attitude towards life in general and make society with more psychologically healthy people. Thus Employee Satisfaction is important. For management, a satisfied workforce translates into higher productivity due to fewer disruptions caused by absenteeism or good employees quitting. Additionally, they are benefits for society in general. </w:t>
      </w:r>
    </w:p>
    <w:p w:rsidR="005B0334" w:rsidRDefault="005B0334" w:rsidP="0095257A">
      <w:pPr>
        <w:spacing w:line="360" w:lineRule="auto"/>
        <w:jc w:val="both"/>
        <w:rPr>
          <w:rFonts w:ascii="Times New Roman" w:hAnsi="Times New Roman" w:cs="Times New Roman"/>
          <w:b/>
          <w:color w:val="000000" w:themeColor="text1"/>
          <w:sz w:val="24"/>
          <w:szCs w:val="24"/>
          <w:lang w:val="en-IN"/>
        </w:rPr>
      </w:pPr>
    </w:p>
    <w:p w:rsidR="0095257A" w:rsidRPr="001716E6" w:rsidRDefault="0030513F" w:rsidP="0095257A">
      <w:pPr>
        <w:spacing w:line="360" w:lineRule="auto"/>
        <w:jc w:val="both"/>
        <w:rPr>
          <w:rFonts w:ascii="Times New Roman" w:hAnsi="Times New Roman" w:cs="Times New Roman"/>
          <w:b/>
          <w:color w:val="000000" w:themeColor="text1"/>
          <w:sz w:val="24"/>
          <w:szCs w:val="24"/>
          <w:lang w:val="en-IN"/>
        </w:rPr>
      </w:pPr>
      <w:r>
        <w:rPr>
          <w:rFonts w:ascii="Times New Roman" w:hAnsi="Times New Roman" w:cs="Times New Roman"/>
          <w:b/>
          <w:color w:val="000000" w:themeColor="text1"/>
          <w:sz w:val="24"/>
          <w:szCs w:val="24"/>
          <w:lang w:val="en-IN"/>
        </w:rPr>
        <w:lastRenderedPageBreak/>
        <w:t xml:space="preserve">2.1.5 </w:t>
      </w:r>
      <w:r w:rsidRPr="001716E6">
        <w:rPr>
          <w:rFonts w:ascii="Times New Roman" w:hAnsi="Times New Roman" w:cs="Times New Roman"/>
          <w:b/>
          <w:color w:val="000000" w:themeColor="text1"/>
          <w:sz w:val="24"/>
          <w:szCs w:val="24"/>
          <w:lang w:val="en-IN"/>
        </w:rPr>
        <w:t xml:space="preserve">Ways </w:t>
      </w:r>
      <w:r w:rsidR="00594D2B">
        <w:rPr>
          <w:rFonts w:ascii="Times New Roman" w:hAnsi="Times New Roman" w:cs="Times New Roman"/>
          <w:b/>
          <w:color w:val="000000" w:themeColor="text1"/>
          <w:sz w:val="24"/>
          <w:szCs w:val="24"/>
          <w:lang w:val="en-IN"/>
        </w:rPr>
        <w:t>t</w:t>
      </w:r>
      <w:r w:rsidRPr="001716E6">
        <w:rPr>
          <w:rFonts w:ascii="Times New Roman" w:hAnsi="Times New Roman" w:cs="Times New Roman"/>
          <w:b/>
          <w:color w:val="000000" w:themeColor="text1"/>
          <w:sz w:val="24"/>
          <w:szCs w:val="24"/>
          <w:lang w:val="en-IN"/>
        </w:rPr>
        <w:t xml:space="preserve">o Improve Employee Satisfaction Includes: </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Increase pay and benefits to make them more competitive with those of other organizations </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Institute incentive pay programs</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 xml:space="preserve">Enrich the jobs by giving employees more decision - making and control over the work, team work through small work group and greater variety of tasks. </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Train and develop employees lo increase their skills and abilities.</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Improve working conditions</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Train and develop supervisors to clarify job responsibilities, let employees know where they stand, supervise fairly and justly, help people with work problems, solicit workers opinion on decisions that affect their work and support workers before upper management.</w:t>
      </w:r>
    </w:p>
    <w:p w:rsidR="0095257A" w:rsidRPr="001716E6" w:rsidRDefault="0030513F" w:rsidP="0095257A">
      <w:pPr>
        <w:spacing w:line="360" w:lineRule="auto"/>
        <w:jc w:val="both"/>
        <w:rPr>
          <w:rFonts w:ascii="Times New Roman" w:hAnsi="Times New Roman" w:cs="Times New Roman"/>
          <w:b/>
          <w:color w:val="000000" w:themeColor="text1"/>
          <w:sz w:val="24"/>
          <w:szCs w:val="24"/>
          <w:lang w:val="en-IN"/>
        </w:rPr>
      </w:pPr>
      <w:r>
        <w:rPr>
          <w:rFonts w:ascii="Times New Roman" w:hAnsi="Times New Roman" w:cs="Times New Roman"/>
          <w:b/>
          <w:color w:val="000000" w:themeColor="text1"/>
          <w:sz w:val="24"/>
          <w:szCs w:val="24"/>
          <w:lang w:val="en-IN"/>
        </w:rPr>
        <w:t xml:space="preserve">2.1.6 </w:t>
      </w:r>
      <w:r w:rsidRPr="001716E6">
        <w:rPr>
          <w:rFonts w:ascii="Times New Roman" w:hAnsi="Times New Roman" w:cs="Times New Roman"/>
          <w:b/>
          <w:color w:val="000000" w:themeColor="text1"/>
          <w:sz w:val="24"/>
          <w:szCs w:val="24"/>
          <w:lang w:val="en-IN"/>
        </w:rPr>
        <w:t xml:space="preserve">Workers' Roles </w:t>
      </w:r>
      <w:r w:rsidR="00594D2B">
        <w:rPr>
          <w:rFonts w:ascii="Times New Roman" w:hAnsi="Times New Roman" w:cs="Times New Roman"/>
          <w:b/>
          <w:color w:val="000000" w:themeColor="text1"/>
          <w:sz w:val="24"/>
          <w:szCs w:val="24"/>
          <w:lang w:val="en-IN"/>
        </w:rPr>
        <w:t>i</w:t>
      </w:r>
      <w:r w:rsidRPr="001716E6">
        <w:rPr>
          <w:rFonts w:ascii="Times New Roman" w:hAnsi="Times New Roman" w:cs="Times New Roman"/>
          <w:b/>
          <w:color w:val="000000" w:themeColor="text1"/>
          <w:sz w:val="24"/>
          <w:szCs w:val="24"/>
          <w:lang w:val="en-IN"/>
        </w:rPr>
        <w:t>n Employee Satisfaction</w:t>
      </w:r>
    </w:p>
    <w:p w:rsidR="0095257A" w:rsidRPr="001716E6" w:rsidRDefault="0095257A" w:rsidP="0095257A">
      <w:p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If Employee Satisfaction is a worker benefit, surely the worker must be able to contribute to his or her own satisfaction and well-being on the job. The following suggestions can help a worker find personal Employee Satisfaction:</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Seek opportunities to demonstrate skills and talents. This often leads to more challenging work and greater responsibilities, with attendant increases in pay and other recognition.</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Develop excellent communication skills. Employer’s value and reward excellent reading, listening, writing, and speaking skills.</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Know more. Acquire new job-related knowledge that helps you to perfoam tasks more efficiently and effectively. This will relieve boredom and often gets one noticed.</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Demonstrate creativity and initiative. Qualities like these are valued by most organizations and often result in recognition as well as in increased responsibilities and rewards.</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Develop teamwork and people skills. A large part of job success is the ability to work well with others to get the job done.</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lastRenderedPageBreak/>
        <w:t>Accept the diversity in people. Accept people with their differences and their imperfections and learn how to give and receive criticism constructively.</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See the value in your work. Appreciating the significance of what one does can lead to satisfaction with the work itself. This helps to give meaning to one's existence, thus playing a vital role in Employee Satisfaction.</w:t>
      </w:r>
    </w:p>
    <w:p w:rsidR="0095257A" w:rsidRPr="001716E6" w:rsidRDefault="0095257A" w:rsidP="0095257A">
      <w:pPr>
        <w:pStyle w:val="ListParagraph"/>
        <w:numPr>
          <w:ilvl w:val="0"/>
          <w:numId w:val="39"/>
        </w:numPr>
        <w:spacing w:line="360" w:lineRule="auto"/>
        <w:jc w:val="both"/>
        <w:rPr>
          <w:rFonts w:ascii="Times New Roman" w:hAnsi="Times New Roman" w:cs="Times New Roman"/>
          <w:bCs/>
          <w:color w:val="000000" w:themeColor="text1"/>
          <w:sz w:val="24"/>
          <w:szCs w:val="24"/>
          <w:lang w:val="en-IN"/>
        </w:rPr>
      </w:pPr>
      <w:r w:rsidRPr="001716E6">
        <w:rPr>
          <w:rFonts w:ascii="Times New Roman" w:hAnsi="Times New Roman" w:cs="Times New Roman"/>
          <w:bCs/>
          <w:color w:val="000000" w:themeColor="text1"/>
          <w:sz w:val="24"/>
          <w:szCs w:val="24"/>
          <w:lang w:val="en-IN"/>
        </w:rPr>
        <w:t>Learn to de-stress. Plan to avoid burnout by developing healthy stress-management techniques.</w:t>
      </w:r>
    </w:p>
    <w:p w:rsidR="0095257A" w:rsidRPr="00605171" w:rsidRDefault="0030513F" w:rsidP="0095257A">
      <w:pPr>
        <w:spacing w:line="360" w:lineRule="auto"/>
        <w:jc w:val="both"/>
        <w:rPr>
          <w:rFonts w:ascii="Times New Roman" w:hAnsi="Times New Roman" w:cs="Times New Roman"/>
          <w:b/>
          <w:sz w:val="24"/>
        </w:rPr>
      </w:pPr>
      <w:r>
        <w:rPr>
          <w:rFonts w:ascii="Times New Roman" w:hAnsi="Times New Roman" w:cs="Times New Roman"/>
          <w:b/>
          <w:sz w:val="24"/>
        </w:rPr>
        <w:t xml:space="preserve">2.1.7 </w:t>
      </w:r>
      <w:r w:rsidRPr="00605171">
        <w:rPr>
          <w:rFonts w:ascii="Times New Roman" w:hAnsi="Times New Roman" w:cs="Times New Roman"/>
          <w:b/>
          <w:sz w:val="24"/>
        </w:rPr>
        <w:t>Factors Influencing Employee Satisfaction</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Employee satisfaction is influenced by a wide range of factors, both monetary and non-monetary.</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Salary and wages play an important role in satisfying employees, as they fulfill basic economic needs. However, salary alone cannot ensure long-term satisfaction. Fair and equitable pay structures contribute more to satisfaction than high pay alone.</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Working conditions also significantly influence satisfaction. A safe, healthy, and comfortable work environment helps employees perform their duties effectively. Poor working conditions can lead to stress and dissatisfaction.</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Job security is another major factor. Employees who feel secure in their jobs experience less anxiety and are more committed to the organization.</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Opportunities for promotion and career growth motivate employees and increase satisfaction. Employees expect fair chances for advancement based on merit and performance.</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Recognition and appreciation for good performance enhance employees’ sense of achievement and satisfaction. When employees feel valued, their morale improves.</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Interpersonal relationships with supervisors and co-workers also affect satisfaction. Supportive supervision and harmonious relationships create a positive work climate.</w:t>
      </w:r>
    </w:p>
    <w:p w:rsidR="005B0334" w:rsidRDefault="005B0334" w:rsidP="0095257A">
      <w:pPr>
        <w:spacing w:line="360" w:lineRule="auto"/>
        <w:jc w:val="both"/>
        <w:rPr>
          <w:rFonts w:ascii="Times New Roman" w:hAnsi="Times New Roman" w:cs="Times New Roman"/>
          <w:b/>
          <w:sz w:val="24"/>
        </w:rPr>
      </w:pPr>
    </w:p>
    <w:p w:rsidR="005B0334" w:rsidRDefault="005B0334" w:rsidP="0095257A">
      <w:pPr>
        <w:spacing w:line="360" w:lineRule="auto"/>
        <w:jc w:val="both"/>
        <w:rPr>
          <w:rFonts w:ascii="Times New Roman" w:hAnsi="Times New Roman" w:cs="Times New Roman"/>
          <w:b/>
          <w:sz w:val="24"/>
        </w:rPr>
      </w:pPr>
    </w:p>
    <w:p w:rsidR="0095257A" w:rsidRPr="00605171" w:rsidRDefault="0030513F" w:rsidP="0095257A">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2.1.8 </w:t>
      </w:r>
      <w:r w:rsidRPr="00605171">
        <w:rPr>
          <w:rFonts w:ascii="Times New Roman" w:hAnsi="Times New Roman" w:cs="Times New Roman"/>
          <w:b/>
          <w:sz w:val="24"/>
        </w:rPr>
        <w:t xml:space="preserve">Employee Satisfaction </w:t>
      </w:r>
      <w:r w:rsidR="00594D2B">
        <w:rPr>
          <w:rFonts w:ascii="Times New Roman" w:hAnsi="Times New Roman" w:cs="Times New Roman"/>
          <w:b/>
          <w:sz w:val="24"/>
        </w:rPr>
        <w:t>a</w:t>
      </w:r>
      <w:r w:rsidRPr="00605171">
        <w:rPr>
          <w:rFonts w:ascii="Times New Roman" w:hAnsi="Times New Roman" w:cs="Times New Roman"/>
          <w:b/>
          <w:sz w:val="24"/>
        </w:rPr>
        <w:t>nd Motivation</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Employee satisfaction and motivation are closely related concepts. Motivation refers to the internal and external forces that stimulate employees to act in certain ways, while satisfaction refers to the contentment employees feel after their needs are fulfilled.</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Motivated employees tend to perform better, which in turn leads to satisfaction when their efforts are rewarded. Similarly, satisfied employees are more likely to remain motivated to maintain their level of performance.</w:t>
      </w:r>
    </w:p>
    <w:p w:rsidR="0095257A" w:rsidRPr="00605171" w:rsidRDefault="0095257A" w:rsidP="0095257A">
      <w:pPr>
        <w:spacing w:line="360" w:lineRule="auto"/>
        <w:jc w:val="both"/>
        <w:rPr>
          <w:rFonts w:ascii="Times New Roman" w:hAnsi="Times New Roman" w:cs="Times New Roman"/>
          <w:bCs/>
          <w:sz w:val="24"/>
        </w:rPr>
      </w:pPr>
      <w:r w:rsidRPr="00605171">
        <w:rPr>
          <w:rFonts w:ascii="Times New Roman" w:hAnsi="Times New Roman" w:cs="Times New Roman"/>
          <w:bCs/>
          <w:sz w:val="24"/>
        </w:rPr>
        <w:t>Organizations must focus on both motivation and satisfaction by providing meaningful work, fair rewards, recognition, and growth opportunities. Motivation strategies that align with employee needs help improve satisfaction levels.</w:t>
      </w:r>
    </w:p>
    <w:p w:rsidR="0095257A" w:rsidRPr="00931DB3" w:rsidRDefault="0030513F" w:rsidP="0095257A">
      <w:pPr>
        <w:spacing w:line="360" w:lineRule="auto"/>
        <w:jc w:val="both"/>
        <w:rPr>
          <w:rFonts w:ascii="Times New Roman" w:hAnsi="Times New Roman" w:cs="Times New Roman"/>
          <w:b/>
          <w:sz w:val="24"/>
        </w:rPr>
      </w:pPr>
      <w:r>
        <w:rPr>
          <w:rFonts w:ascii="Times New Roman" w:hAnsi="Times New Roman" w:cs="Times New Roman"/>
          <w:b/>
          <w:sz w:val="24"/>
        </w:rPr>
        <w:t xml:space="preserve">2.1.9 </w:t>
      </w:r>
      <w:r w:rsidRPr="00931DB3">
        <w:rPr>
          <w:rFonts w:ascii="Times New Roman" w:hAnsi="Times New Roman" w:cs="Times New Roman"/>
          <w:b/>
          <w:sz w:val="24"/>
        </w:rPr>
        <w:t xml:space="preserve">Employee Satisfaction </w:t>
      </w:r>
      <w:r w:rsidR="00594D2B">
        <w:rPr>
          <w:rFonts w:ascii="Times New Roman" w:hAnsi="Times New Roman" w:cs="Times New Roman"/>
          <w:b/>
          <w:sz w:val="24"/>
        </w:rPr>
        <w:t>a</w:t>
      </w:r>
      <w:r w:rsidRPr="00931DB3">
        <w:rPr>
          <w:rFonts w:ascii="Times New Roman" w:hAnsi="Times New Roman" w:cs="Times New Roman"/>
          <w:b/>
          <w:sz w:val="24"/>
        </w:rPr>
        <w:t>nd Job Performance</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There is a strong relationship between employee satisfaction and job performance. Satisfied employees generally show higher levels of efficiency, creativity, and commitment. They are more willing to go beyond their assigned duties to help the organization.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Dissatisfied employees may show low morale, reduced productivity, and lack of interest in work. Over time, dissatisfaction can lead to absenteeism, conflicts, and employee turnover.</w:t>
      </w:r>
    </w:p>
    <w:p w:rsidR="0095257A"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However, satisfaction alone does not guarantee high performance. Organizations must provide proper training, resources, and supportive leadership to convert satisfaction into performance.</w:t>
      </w:r>
    </w:p>
    <w:p w:rsidR="0095257A" w:rsidRPr="00931DB3" w:rsidRDefault="0030513F" w:rsidP="005B0334">
      <w:pPr>
        <w:spacing w:line="360" w:lineRule="auto"/>
        <w:jc w:val="both"/>
        <w:rPr>
          <w:rFonts w:ascii="Times New Roman" w:hAnsi="Times New Roman" w:cs="Times New Roman"/>
          <w:b/>
          <w:sz w:val="24"/>
        </w:rPr>
      </w:pPr>
      <w:r>
        <w:rPr>
          <w:rFonts w:ascii="Times New Roman" w:hAnsi="Times New Roman" w:cs="Times New Roman"/>
          <w:b/>
          <w:sz w:val="24"/>
        </w:rPr>
        <w:t xml:space="preserve">2.1.10 </w:t>
      </w:r>
      <w:r w:rsidRPr="00931DB3">
        <w:rPr>
          <w:rFonts w:ascii="Times New Roman" w:hAnsi="Times New Roman" w:cs="Times New Roman"/>
          <w:b/>
          <w:sz w:val="24"/>
        </w:rPr>
        <w:t xml:space="preserve">Employee </w:t>
      </w:r>
      <w:r>
        <w:rPr>
          <w:rFonts w:ascii="Times New Roman" w:hAnsi="Times New Roman" w:cs="Times New Roman"/>
          <w:b/>
          <w:sz w:val="24"/>
        </w:rPr>
        <w:t xml:space="preserve">Satisfaction </w:t>
      </w:r>
      <w:r w:rsidR="00594D2B">
        <w:rPr>
          <w:rFonts w:ascii="Times New Roman" w:hAnsi="Times New Roman" w:cs="Times New Roman"/>
          <w:b/>
          <w:sz w:val="24"/>
        </w:rPr>
        <w:t>a</w:t>
      </w:r>
      <w:r>
        <w:rPr>
          <w:rFonts w:ascii="Times New Roman" w:hAnsi="Times New Roman" w:cs="Times New Roman"/>
          <w:b/>
          <w:sz w:val="24"/>
        </w:rPr>
        <w:t xml:space="preserve">nd Organizational </w:t>
      </w:r>
      <w:r w:rsidRPr="00931DB3">
        <w:rPr>
          <w:rFonts w:ascii="Times New Roman" w:hAnsi="Times New Roman" w:cs="Times New Roman"/>
          <w:b/>
          <w:sz w:val="24"/>
        </w:rPr>
        <w:t>Commitment</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Employee satisfaction strongly influences organizational commitment. Commitment refers to the emotional attachment and loyalty employees feel towards their organization.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Satisfied employees develop a sense of belonging and identification with the organization. They are more likely to remain with the organization and contribute to its long-term goals.</w:t>
      </w:r>
    </w:p>
    <w:p w:rsidR="0095257A"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lastRenderedPageBreak/>
        <w:t>Low satisfaction reduces commitment and increases the likelihood of employees leaving the organization. Therefore, improving employee satisfaction is essential for retaining talent.</w:t>
      </w:r>
    </w:p>
    <w:p w:rsidR="0095257A" w:rsidRPr="00931DB3" w:rsidRDefault="0030513F" w:rsidP="0095257A">
      <w:pPr>
        <w:spacing w:line="360" w:lineRule="auto"/>
        <w:jc w:val="both"/>
        <w:rPr>
          <w:rFonts w:ascii="Times New Roman" w:hAnsi="Times New Roman" w:cs="Times New Roman"/>
          <w:b/>
          <w:sz w:val="24"/>
        </w:rPr>
      </w:pPr>
      <w:r>
        <w:rPr>
          <w:rFonts w:ascii="Times New Roman" w:hAnsi="Times New Roman" w:cs="Times New Roman"/>
          <w:b/>
          <w:sz w:val="24"/>
        </w:rPr>
        <w:t xml:space="preserve">2.1.11 </w:t>
      </w:r>
      <w:r w:rsidRPr="00931DB3">
        <w:rPr>
          <w:rFonts w:ascii="Times New Roman" w:hAnsi="Times New Roman" w:cs="Times New Roman"/>
          <w:b/>
          <w:sz w:val="24"/>
        </w:rPr>
        <w:t xml:space="preserve">Measurement </w:t>
      </w:r>
      <w:r>
        <w:rPr>
          <w:rFonts w:ascii="Times New Roman" w:hAnsi="Times New Roman" w:cs="Times New Roman"/>
          <w:b/>
          <w:sz w:val="24"/>
        </w:rPr>
        <w:t>o</w:t>
      </w:r>
      <w:r w:rsidRPr="00931DB3">
        <w:rPr>
          <w:rFonts w:ascii="Times New Roman" w:hAnsi="Times New Roman" w:cs="Times New Roman"/>
          <w:b/>
          <w:sz w:val="24"/>
        </w:rPr>
        <w:t>f Employee Satisfaction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Employee satisfaction can be measured using surveys, questionnaires, interviews, and feedback systems. Common methods include attitude surveys using Likert scale questions.</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Areas such as salary, working conditions, supervision, promotion, training, welfare facilities, and job security are usually assessed. The collected data help management identify strengths and areas requiring improvement.</w:t>
      </w:r>
    </w:p>
    <w:p w:rsidR="0095257A"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Regular assessment of employee satisfaction enables organizations to take timely corrective actions and maintain a positive work environment.</w:t>
      </w:r>
    </w:p>
    <w:p w:rsidR="0095257A" w:rsidRPr="00931DB3" w:rsidRDefault="005B0334" w:rsidP="0095257A">
      <w:pPr>
        <w:spacing w:line="360" w:lineRule="auto"/>
        <w:jc w:val="both"/>
        <w:rPr>
          <w:rFonts w:ascii="Times New Roman" w:hAnsi="Times New Roman" w:cs="Times New Roman"/>
          <w:b/>
          <w:sz w:val="24"/>
        </w:rPr>
      </w:pPr>
      <w:r>
        <w:rPr>
          <w:rFonts w:ascii="Times New Roman" w:hAnsi="Times New Roman" w:cs="Times New Roman"/>
          <w:b/>
          <w:sz w:val="24"/>
        </w:rPr>
        <w:t xml:space="preserve">2.1.12 </w:t>
      </w:r>
      <w:r w:rsidR="0095257A" w:rsidRPr="00931DB3">
        <w:rPr>
          <w:rFonts w:ascii="Times New Roman" w:hAnsi="Times New Roman" w:cs="Times New Roman"/>
          <w:b/>
          <w:sz w:val="24"/>
        </w:rPr>
        <w:t>Role of Management in Enhancing Employee Satisfaction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Management plays a key role in improving employee satisfaction. Fair policies, transparent communication, and participative decision-making enhance trust and satisfaction.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Providing training and development opportunities helps employees improve their skills and career prospects. Recognition and reward systems motivate employees and increase satisfaction.</w:t>
      </w:r>
    </w:p>
    <w:p w:rsidR="0095257A"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Management should also ensure work–life balance through flexible work arrangements and adequate leave facilities. Addressing employee grievances promptly builds confidence and satisfaction.</w:t>
      </w:r>
    </w:p>
    <w:p w:rsidR="0095257A" w:rsidRPr="00931DB3" w:rsidRDefault="005B0334" w:rsidP="0095257A">
      <w:pPr>
        <w:spacing w:line="360" w:lineRule="auto"/>
        <w:jc w:val="both"/>
        <w:rPr>
          <w:rFonts w:ascii="Times New Roman" w:hAnsi="Times New Roman" w:cs="Times New Roman"/>
          <w:b/>
          <w:sz w:val="24"/>
        </w:rPr>
      </w:pPr>
      <w:r>
        <w:rPr>
          <w:rFonts w:ascii="Times New Roman" w:hAnsi="Times New Roman" w:cs="Times New Roman"/>
          <w:b/>
          <w:sz w:val="24"/>
        </w:rPr>
        <w:t>2.1.13</w:t>
      </w:r>
      <w:r w:rsidR="0095257A">
        <w:rPr>
          <w:rFonts w:ascii="Times New Roman" w:hAnsi="Times New Roman" w:cs="Times New Roman"/>
          <w:b/>
          <w:sz w:val="24"/>
        </w:rPr>
        <w:t xml:space="preserve"> </w:t>
      </w:r>
      <w:r w:rsidR="0095257A" w:rsidRPr="00931DB3">
        <w:rPr>
          <w:rFonts w:ascii="Times New Roman" w:hAnsi="Times New Roman" w:cs="Times New Roman"/>
          <w:b/>
          <w:sz w:val="24"/>
        </w:rPr>
        <w:t>Challenges in Maintaining Employee Satisfaction</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t>Maintaining employee satisfaction is challenging due to changing employee expectations, technological changes, and competitive pressures. What satisfies employees today may not satisfy them tomorrow.</w:t>
      </w:r>
    </w:p>
    <w:p w:rsidR="0095257A" w:rsidRPr="00931DB3" w:rsidRDefault="0095257A" w:rsidP="0095257A">
      <w:pPr>
        <w:spacing w:line="360" w:lineRule="auto"/>
        <w:jc w:val="both"/>
        <w:rPr>
          <w:rFonts w:ascii="Times New Roman" w:hAnsi="Times New Roman" w:cs="Times New Roman"/>
          <w:bCs/>
          <w:sz w:val="24"/>
        </w:rPr>
      </w:pPr>
      <w:r w:rsidRPr="00931DB3">
        <w:rPr>
          <w:rFonts w:ascii="Times New Roman" w:hAnsi="Times New Roman" w:cs="Times New Roman"/>
          <w:bCs/>
          <w:sz w:val="24"/>
        </w:rPr>
        <w:lastRenderedPageBreak/>
        <w:t>Work stress, heavy workloads, lack of recognition, and poor leadership can reduce satisfaction. Organizations must continuously adapt their HR practices to meet evolving employee needs.</w:t>
      </w:r>
    </w:p>
    <w:p w:rsidR="0095257A" w:rsidRPr="003807A7" w:rsidRDefault="0095257A" w:rsidP="003807A7">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2451E" w:rsidRDefault="0012451E" w:rsidP="003807A7">
      <w:pPr>
        <w:autoSpaceDE w:val="0"/>
        <w:autoSpaceDN w:val="0"/>
        <w:adjustRightInd w:val="0"/>
        <w:spacing w:after="0" w:line="360" w:lineRule="auto"/>
        <w:jc w:val="both"/>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12451E">
      <w:pPr>
        <w:autoSpaceDE w:val="0"/>
        <w:autoSpaceDN w:val="0"/>
        <w:adjustRightInd w:val="0"/>
        <w:spacing w:after="0" w:line="360" w:lineRule="auto"/>
        <w:rPr>
          <w:rFonts w:ascii="Times New Roman" w:eastAsia="DejaVuSans" w:hAnsi="Times New Roman" w:cs="Times New Roman"/>
          <w:b/>
          <w:bCs/>
          <w:color w:val="000000"/>
          <w:sz w:val="32"/>
          <w:szCs w:val="32"/>
        </w:rPr>
      </w:pPr>
    </w:p>
    <w:p w:rsidR="00691CFE" w:rsidRDefault="00691CFE" w:rsidP="0012451E">
      <w:pPr>
        <w:autoSpaceDE w:val="0"/>
        <w:autoSpaceDN w:val="0"/>
        <w:adjustRightInd w:val="0"/>
        <w:spacing w:after="0" w:line="360" w:lineRule="auto"/>
        <w:rPr>
          <w:rFonts w:ascii="Times New Roman" w:eastAsia="DejaVuSans" w:hAnsi="Times New Roman" w:cs="Times New Roman"/>
          <w:b/>
          <w:bCs/>
          <w:color w:val="000000"/>
          <w:sz w:val="32"/>
          <w:szCs w:val="32"/>
        </w:rPr>
      </w:pPr>
    </w:p>
    <w:p w:rsidR="00691CFE" w:rsidRDefault="00691CFE" w:rsidP="0012451E">
      <w:pPr>
        <w:autoSpaceDE w:val="0"/>
        <w:autoSpaceDN w:val="0"/>
        <w:adjustRightInd w:val="0"/>
        <w:spacing w:after="0" w:line="360" w:lineRule="auto"/>
        <w:rPr>
          <w:rFonts w:ascii="Times New Roman" w:eastAsia="DejaVuSans" w:hAnsi="Times New Roman" w:cs="Times New Roman"/>
          <w:b/>
          <w:bCs/>
          <w:color w:val="000000"/>
          <w:sz w:val="32"/>
          <w:szCs w:val="32"/>
        </w:rPr>
      </w:pPr>
    </w:p>
    <w:p w:rsidR="00691CFE" w:rsidRDefault="00691CFE" w:rsidP="0012451E">
      <w:pPr>
        <w:autoSpaceDE w:val="0"/>
        <w:autoSpaceDN w:val="0"/>
        <w:adjustRightInd w:val="0"/>
        <w:spacing w:after="0" w:line="360" w:lineRule="auto"/>
        <w:rPr>
          <w:rFonts w:ascii="Times New Roman" w:eastAsia="DejaVuSans" w:hAnsi="Times New Roman" w:cs="Times New Roman"/>
          <w:b/>
          <w:bCs/>
          <w:color w:val="000000"/>
          <w:sz w:val="32"/>
          <w:szCs w:val="32"/>
        </w:rPr>
      </w:pPr>
    </w:p>
    <w:p w:rsidR="000F0A08" w:rsidRDefault="000F0A08"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5B0334" w:rsidRDefault="005B0334"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0F0A08" w:rsidRDefault="000F0A08"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C33FFA" w:rsidRDefault="00C33FFA" w:rsidP="00760492">
      <w:pPr>
        <w:autoSpaceDE w:val="0"/>
        <w:autoSpaceDN w:val="0"/>
        <w:adjustRightInd w:val="0"/>
        <w:spacing w:after="0" w:line="360" w:lineRule="auto"/>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2.2 THEORETICAL FRAMEWORK</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The theoretical framework explains the key concepts and theories that form the basis of the study on employee satisfaction. It identifies the major factors influencing satisfaction and explains their relationship with employee behaviour and organizational performance.</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1. Concept of Employee Satisfaction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Employee satisfaction refers to the level of contentment employees feel towards their job and work environment. It depends on how well the job meets employee expectations, needs, and values. Higher satisfaction leads to better performance, commitment, and reduced turnover, while dissatisfaction leads to absenteeism and low productivity.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2. Maslow’s Hierarchy of Needs Theory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This theory states that human needs are arranged in five levels: physiological, safety, social, esteem, and self-actualization. Employees first expect basic needs like salary and job security to be fulfilled. Once these are satisfied, they seek recognition, growth, and achievement. Fulfillment of these needs leads to higher employee satisfaction.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3. Herzberg’s Two-Factor Theory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Herzberg classified factors into hygiene factors and motivators. Hygiene factors such as salary, working conditions, and company policies prevent dissatisfaction but do not create satisfaction. Motivators like recognition, achievement, and growth opportunities create true satisfaction and motivation among employees.</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4. McGregor’s Theory X and Theory 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Theory X assumes employees need strict supervision and avoid work, while Theory Y assumes employees are self-motivated and responsible. Organizations adopting Theory Y create a positive work environment, encourage participation, and improve employee satisfaction.</w:t>
      </w:r>
    </w:p>
    <w:p w:rsid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4039C" w:rsidRDefault="0014039C"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14039C" w:rsidRPr="00350020" w:rsidRDefault="0014039C"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lastRenderedPageBreak/>
        <w:t>5. Equity Theory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This theory explains that employee satisfaction depends on fairness. Employees compare their efforts with rewards. If they feel they are treated fairly in terms of salary, promotion, and recognition, they experience satisfaction; otherwise, dissatisfaction arises.</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6. Expectancy Theory</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According to this theory, employees are motivated when they believe their efforts will lead to good performance and rewards. When employees see a clear connection between effort, performance, and rewards, their satisfaction level increases.</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7. Job Characteristics Model</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This model highlights five core job aspects: skill variety, task identity, task significance, autonomy, and feedback. Jobs that are meaningful and provide independence and feedback lead to higher employee satisfaction and motivation.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8. Factors Influencing Employee Satisfaction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Employee satisfaction is influenced by several factors such as salary, working conditions, job security, promotion opportunities, supervision, training, welfare facilities, and communication. These factors collectively determine the satisfaction level of employees.</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9. Employee Satisfaction and Motivation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Employee satisfaction and motivation are closely related. Motivated employees perform better and feel satisfied when their efforts are recognized. Satisfaction also encourages employees to remain motivated and committed.</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10. Employee Satisfaction and Job Performance</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Satisfied employees show higher productivity, efficiency, and quality of work. Dissatisfied employees may show poor performance, lack of interest, and absenteeism.</w:t>
      </w:r>
    </w:p>
    <w:p w:rsid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lastRenderedPageBreak/>
        <w:t>11. Employee Satisfaction and Organizational Commitment</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Employee satisfaction leads to stronger emotional attachment to the organization. Satisfied employees are more loyal and less likely to leave the organization.</w:t>
      </w: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350020"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12. Summary of Theoretical Framework</w:t>
      </w:r>
    </w:p>
    <w:p w:rsidR="00C33FFA" w:rsidRPr="00350020" w:rsidRDefault="00350020" w:rsidP="00350020">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350020">
        <w:rPr>
          <w:rFonts w:ascii="Times New Roman" w:eastAsia="DejaVuSans" w:hAnsi="Times New Roman" w:cs="Times New Roman"/>
          <w:color w:val="000000"/>
          <w:sz w:val="24"/>
          <w:szCs w:val="24"/>
        </w:rPr>
        <w:t>The theoretical framework shows that employee satisfaction is influenced by multiple organizational and personal factors. When these factors are positive, employees become motivated, committed, and productive. This framework helps in analyzing employee satisfaction at Parisons Group of Companies in a structured manner.</w:t>
      </w:r>
    </w:p>
    <w:p w:rsidR="00C33FFA" w:rsidRDefault="00C33FFA"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C33FFA" w:rsidRDefault="00C33FFA"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C33FFA" w:rsidRDefault="00C33FFA"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350020" w:rsidRDefault="00350020" w:rsidP="00760492">
      <w:pPr>
        <w:autoSpaceDE w:val="0"/>
        <w:autoSpaceDN w:val="0"/>
        <w:adjustRightInd w:val="0"/>
        <w:spacing w:after="0" w:line="360" w:lineRule="auto"/>
        <w:rPr>
          <w:rFonts w:ascii="Times New Roman" w:eastAsia="DejaVuSans" w:hAnsi="Times New Roman" w:cs="Times New Roman"/>
          <w:b/>
          <w:bCs/>
          <w:color w:val="000000"/>
          <w:sz w:val="28"/>
          <w:szCs w:val="28"/>
        </w:rPr>
      </w:pPr>
    </w:p>
    <w:p w:rsidR="00760492" w:rsidRPr="00760492" w:rsidRDefault="009E3EDD" w:rsidP="008D06BE">
      <w:pPr>
        <w:autoSpaceDE w:val="0"/>
        <w:autoSpaceDN w:val="0"/>
        <w:adjustRightInd w:val="0"/>
        <w:spacing w:before="240" w:after="0" w:line="360" w:lineRule="auto"/>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3.1 INDUSTRY</w:t>
      </w:r>
      <w:r w:rsidR="00760492" w:rsidRPr="00760492">
        <w:rPr>
          <w:rFonts w:ascii="Times New Roman" w:eastAsia="DejaVuSans" w:hAnsi="Times New Roman" w:cs="Times New Roman"/>
          <w:b/>
          <w:bCs/>
          <w:color w:val="000000"/>
          <w:sz w:val="28"/>
          <w:szCs w:val="28"/>
        </w:rPr>
        <w:t xml:space="preserve"> PROFILE</w:t>
      </w:r>
    </w:p>
    <w:p w:rsidR="000B41FE" w:rsidRPr="00D93412" w:rsidRDefault="000B41FE" w:rsidP="008D06BE">
      <w:pPr>
        <w:tabs>
          <w:tab w:val="left" w:pos="851"/>
        </w:tabs>
        <w:spacing w:before="240" w:line="360" w:lineRule="auto"/>
        <w:jc w:val="both"/>
        <w:rPr>
          <w:rFonts w:ascii="Times New Roman" w:hAnsi="Times New Roman" w:cs="Times New Roman"/>
          <w:b/>
          <w:sz w:val="36"/>
          <w:szCs w:val="36"/>
        </w:rPr>
      </w:pPr>
      <w:r w:rsidRPr="00D93412">
        <w:rPr>
          <w:rFonts w:ascii="Times New Roman" w:hAnsi="Times New Roman" w:cs="Times New Roman"/>
          <w:sz w:val="24"/>
          <w:szCs w:val="24"/>
        </w:rPr>
        <w:t>Foods Industry is one of the fast growing industries in India. India’s “Food and Agri” business stands prominent as the largest and diversified, offering immense, potential for growth and expansion.Oil is considered as an inevitable part of almost all types of food products. India’s extensive land and water resources allow it rank among the world’s leading producers of many crops. However ground water irrigation has probably been the key factor in yield growth of all vegetables. Its production is projected to grow, driven mostly by steadily by improving yield and buys a cropland shift in to wheat as irrigation expands. The quality also gives it an edge and is much sought after in the international market.</w:t>
      </w:r>
    </w:p>
    <w:p w:rsidR="000B41FE" w:rsidRPr="00D93412" w:rsidRDefault="000B41FE" w:rsidP="000B41FE">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In the last few decades the international trade in food products has grown by leaps and bounds.An estimated 750000 tonns of food valued millions of US dollars are now imported globally every year. Since the population is increasing day by day and food is the basic need, the demand for food products are inceasing considerably around the globe.a considerable quantity of this supply comes from India,considering the industries size and low brand penetration, international giants have set their sights on the nascent Indian market for branded food products-biscuits, bread, oil, vanaspathi, packaged Atta.</w:t>
      </w:r>
    </w:p>
    <w:p w:rsidR="000B41FE" w:rsidRPr="00D93412" w:rsidRDefault="000B41FE" w:rsidP="000B41FE">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India is one of the world’s largest food producer’s yet branded food account for an inconsequential proportion. Estimates of the industry’s size vary, but it is generally put at around Rs 80000 crores. This estimate may be far off the mark,but there is no disputing the Indian market’s vastness for mass-consumption.</w:t>
      </w:r>
    </w:p>
    <w:p w:rsidR="000B41FE" w:rsidRPr="00D93412" w:rsidRDefault="000B41FE" w:rsidP="000B41FE">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Bakery Industry in India is probably the largest among the processed food industries,the production of which has been steadily increasing in the country.The two major bakery industries bread  and biscuits account for almost 82% of the total bakery products manufacturer of both bread and biscuits are reversed for the small scale sector and because of the reservation </w:t>
      </w:r>
      <w:r w:rsidR="003807A7" w:rsidRPr="00D93412">
        <w:rPr>
          <w:rFonts w:ascii="Times New Roman" w:hAnsi="Times New Roman" w:cs="Times New Roman"/>
          <w:sz w:val="24"/>
          <w:szCs w:val="24"/>
        </w:rPr>
        <w:t>policy, there</w:t>
      </w:r>
      <w:r w:rsidRPr="00D93412">
        <w:rPr>
          <w:rFonts w:ascii="Times New Roman" w:hAnsi="Times New Roman" w:cs="Times New Roman"/>
          <w:sz w:val="24"/>
          <w:szCs w:val="24"/>
        </w:rPr>
        <w:t xml:space="preserve"> has not been much induction of modern technology in these </w:t>
      </w:r>
      <w:r w:rsidR="003807A7" w:rsidRPr="00D93412">
        <w:rPr>
          <w:rFonts w:ascii="Times New Roman" w:hAnsi="Times New Roman" w:cs="Times New Roman"/>
          <w:sz w:val="24"/>
          <w:szCs w:val="24"/>
        </w:rPr>
        <w:t>industries. The</w:t>
      </w:r>
      <w:r w:rsidRPr="00D93412">
        <w:rPr>
          <w:rFonts w:ascii="Times New Roman" w:hAnsi="Times New Roman" w:cs="Times New Roman"/>
          <w:sz w:val="24"/>
          <w:szCs w:val="24"/>
        </w:rPr>
        <w:t xml:space="preserve"> annual production of bakery products which include bread,biscuits,pastries,buns,rusks etc.Most of which are in the unorganized sector, is estimated to be in exess of 30lakhs </w:t>
      </w:r>
      <w:r w:rsidR="003807A7" w:rsidRPr="00D93412">
        <w:rPr>
          <w:rFonts w:ascii="Times New Roman" w:hAnsi="Times New Roman" w:cs="Times New Roman"/>
          <w:sz w:val="24"/>
          <w:szCs w:val="24"/>
        </w:rPr>
        <w:t>tones. The</w:t>
      </w:r>
      <w:r w:rsidRPr="00D93412">
        <w:rPr>
          <w:rFonts w:ascii="Times New Roman" w:hAnsi="Times New Roman" w:cs="Times New Roman"/>
          <w:sz w:val="24"/>
          <w:szCs w:val="24"/>
        </w:rPr>
        <w:t xml:space="preserve"> market for food products in India increased from 2001,growing at an average annual rate of 9%.However to ensure a full-</w:t>
      </w:r>
      <w:r w:rsidRPr="00D93412">
        <w:rPr>
          <w:rFonts w:ascii="Times New Roman" w:hAnsi="Times New Roman" w:cs="Times New Roman"/>
          <w:sz w:val="24"/>
          <w:szCs w:val="24"/>
        </w:rPr>
        <w:lastRenderedPageBreak/>
        <w:t xml:space="preserve">fledged </w:t>
      </w:r>
      <w:r w:rsidR="003807A7" w:rsidRPr="00D93412">
        <w:rPr>
          <w:rFonts w:ascii="Times New Roman" w:hAnsi="Times New Roman" w:cs="Times New Roman"/>
          <w:sz w:val="24"/>
          <w:szCs w:val="24"/>
        </w:rPr>
        <w:t>presence, companies</w:t>
      </w:r>
      <w:r w:rsidRPr="00D93412">
        <w:rPr>
          <w:rFonts w:ascii="Times New Roman" w:hAnsi="Times New Roman" w:cs="Times New Roman"/>
          <w:sz w:val="24"/>
          <w:szCs w:val="24"/>
        </w:rPr>
        <w:t xml:space="preserve"> still have to overcome huge </w:t>
      </w:r>
      <w:r w:rsidR="003807A7" w:rsidRPr="00D93412">
        <w:rPr>
          <w:rFonts w:ascii="Times New Roman" w:hAnsi="Times New Roman" w:cs="Times New Roman"/>
          <w:sz w:val="24"/>
          <w:szCs w:val="24"/>
        </w:rPr>
        <w:t>obstacles. One</w:t>
      </w:r>
      <w:r w:rsidRPr="00D93412">
        <w:rPr>
          <w:rFonts w:ascii="Times New Roman" w:hAnsi="Times New Roman" w:cs="Times New Roman"/>
          <w:sz w:val="24"/>
          <w:szCs w:val="24"/>
        </w:rPr>
        <w:t xml:space="preserve"> import is unviable in the long run.Indian food products are one of the cheapest in the world and competing with them based on strategy of even the high priced varieties are likely to remain out of the markets reach.</w:t>
      </w:r>
    </w:p>
    <w:p w:rsidR="000B41FE" w:rsidRPr="00D93412" w:rsidRDefault="000B41FE" w:rsidP="000B41FE">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There are constraints on having a manufacturing presence as </w:t>
      </w:r>
      <w:r w:rsidR="003807A7" w:rsidRPr="00D93412">
        <w:rPr>
          <w:rFonts w:ascii="Times New Roman" w:hAnsi="Times New Roman" w:cs="Times New Roman"/>
          <w:sz w:val="24"/>
          <w:szCs w:val="24"/>
        </w:rPr>
        <w:t>well. With</w:t>
      </w:r>
      <w:r w:rsidRPr="00D93412">
        <w:rPr>
          <w:rFonts w:ascii="Times New Roman" w:hAnsi="Times New Roman" w:cs="Times New Roman"/>
          <w:sz w:val="24"/>
          <w:szCs w:val="24"/>
        </w:rPr>
        <w:t xml:space="preserve"> control on raw materials,such as wheat and sugar and a high import tariff </w:t>
      </w:r>
      <w:r w:rsidR="003807A7" w:rsidRPr="00D93412">
        <w:rPr>
          <w:rFonts w:ascii="Times New Roman" w:hAnsi="Times New Roman" w:cs="Times New Roman"/>
          <w:sz w:val="24"/>
          <w:szCs w:val="24"/>
        </w:rPr>
        <w:t>regime, it</w:t>
      </w:r>
      <w:r w:rsidRPr="00D93412">
        <w:rPr>
          <w:rFonts w:ascii="Times New Roman" w:hAnsi="Times New Roman" w:cs="Times New Roman"/>
          <w:sz w:val="24"/>
          <w:szCs w:val="24"/>
        </w:rPr>
        <w:t xml:space="preserve"> wouldnot be easy for manufacturing companies to control costs.Both factors appear to give entrenched players an advantage.The demand explosion in India is predicted on the assumption that the customer mindset has to change.This will happen only when the price is right.In the last few years customers world wide have favoured value for money options resulting in a noticeable decline in the premium commanded by brands.The Indian customer has always been price conscious. Against this backdrop,pricing is key issue to be resolved by these companies.This means companies have to invest substantially to absorb the initially.And the extent of these investments by both established and new entrants is likely to shape the future for the Indian food products business.</w:t>
      </w:r>
    </w:p>
    <w:p w:rsidR="000B41FE" w:rsidRPr="00D93412" w:rsidRDefault="000B41FE" w:rsidP="000B41FE">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Kerala has always been a leader state in Food Processing sector.It has been a major exporter of spices,cashews and marine products since independence,accounting for a considerable portion of the country’s food exports.The prominence of Food sector in Kerala is highlighted by the fact that the state has the highest per capita expenditure on food in the country.As a herald of a new relish from this land of delicacies Parisons Foods Pvt Ltd.has started operation here. </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3.1.1 </w:t>
      </w:r>
      <w:r w:rsidR="004F035C" w:rsidRPr="004F035C">
        <w:rPr>
          <w:rFonts w:ascii="Times New Roman" w:eastAsia="DejaVuSans" w:hAnsi="Times New Roman" w:cs="Times New Roman"/>
          <w:b/>
          <w:bCs/>
          <w:color w:val="000000"/>
          <w:sz w:val="24"/>
          <w:szCs w:val="24"/>
        </w:rPr>
        <w:t xml:space="preserve">Global Level </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 xml:space="preserve">At the global level, the food processing industry is one of the largest and most essential industries in the world. It plays a crucial role in converting agricultural raw materials into consumable food products such as flour, edible oils, packaged foods, and ready-to-eat items. Rapid urbanization, population growth, and changing food habits have increased the demand for processed and packaged foods across developed and developing countries. Technological advancements such as automation, quality control systems, and improved packaging methods have enhanced efficiency and food safety standards globally. The industry is highly competitive, with multinational corporations and regional players focusing on product quality, cost efficiency, and supply chain management. Parisons Group operates within this global environment by following </w:t>
      </w:r>
      <w:r w:rsidRPr="004F035C">
        <w:rPr>
          <w:rFonts w:ascii="Times New Roman" w:eastAsia="DejaVuSans" w:hAnsi="Times New Roman" w:cs="Times New Roman"/>
          <w:color w:val="000000"/>
          <w:sz w:val="24"/>
          <w:szCs w:val="24"/>
        </w:rPr>
        <w:lastRenderedPageBreak/>
        <w:t>international quality standards and modern processing techniques, enabling it to compete effectively in both domestic and export-oriented markets.</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3.1.2 </w:t>
      </w:r>
      <w:r w:rsidR="004F035C" w:rsidRPr="004F035C">
        <w:rPr>
          <w:rFonts w:ascii="Times New Roman" w:eastAsia="DejaVuSans" w:hAnsi="Times New Roman" w:cs="Times New Roman"/>
          <w:b/>
          <w:bCs/>
          <w:color w:val="000000"/>
          <w:sz w:val="24"/>
          <w:szCs w:val="24"/>
        </w:rPr>
        <w:t xml:space="preserve">Indian Level </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In India, the food processing industry is one of the fastest-growing sectors and holds a vital position in the country’s economy. India is one of the largest producers of agricultural commodities, which provides a strong raw material base for food processing industries such as flour milling and edible oil production. The Government of India actively promotes this sector through various policies and schemes aimed at increasing processing capacity, reducing wastage, and encouraging value addition. Rising income levels, urban lifestyles, and increasing preference for branded food products have further boosted the growth of the industry. Parisons Group of Companies has successfully utilized these opportunities by establishing large-scale processing units, adopting modern technology, and supplying high-quality products across different regions of India.</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3.1.3 </w:t>
      </w:r>
      <w:r w:rsidR="004F035C" w:rsidRPr="004F035C">
        <w:rPr>
          <w:rFonts w:ascii="Times New Roman" w:eastAsia="DejaVuSans" w:hAnsi="Times New Roman" w:cs="Times New Roman"/>
          <w:b/>
          <w:bCs/>
          <w:color w:val="000000"/>
          <w:sz w:val="24"/>
          <w:szCs w:val="24"/>
        </w:rPr>
        <w:t xml:space="preserve">Kerala Level </w:t>
      </w:r>
    </w:p>
    <w:p w:rsidR="000B41FE"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At the Kerala level, the food processing industry is steadily growing due to high consumption of food products and increasing demand for quality packaged items. Kerala has a strong market for wheat flour, edible oils, and other essential food products because of its consumption-oriented economy. The state also provides industrial infrastructure support through agencies such as KINFRA, encouraging the establishment of food processing units. Parisons Group holds a prominent position in Kerala’s food processing industry, especially in flour milling and edible oil segments. The company operates multiple modern milling plants across the state and has established itself as a trusted brand among consumers. Its strong distribution network and focus on quality have helped the company maintain a competitive advantage in the Kerala market.</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3.1.4 </w:t>
      </w:r>
      <w:r w:rsidR="004F035C" w:rsidRPr="004F035C">
        <w:rPr>
          <w:rFonts w:ascii="Times New Roman" w:eastAsia="DejaVuSans" w:hAnsi="Times New Roman" w:cs="Times New Roman"/>
          <w:b/>
          <w:bCs/>
          <w:color w:val="000000"/>
          <w:sz w:val="24"/>
          <w:szCs w:val="24"/>
        </w:rPr>
        <w:t>Introduction to the Food Processing Industry</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 xml:space="preserve">The food processing industry is one of the most important and fastest-growing industries in the world. It plays a vital role in converting agricultural raw materials into value-added food products suitable for consumption. This industry includes activities such as cleaning, grading, milling, refining, packaging, preservation, and distribution of food products. With the increase in population, urbanization, and changes in lifestyle, the demand for processed and packaged food products has increased significantly. The </w:t>
      </w:r>
      <w:r w:rsidRPr="004F035C">
        <w:rPr>
          <w:rFonts w:ascii="Times New Roman" w:eastAsia="DejaVuSans" w:hAnsi="Times New Roman" w:cs="Times New Roman"/>
          <w:color w:val="000000"/>
          <w:sz w:val="24"/>
          <w:szCs w:val="24"/>
        </w:rPr>
        <w:lastRenderedPageBreak/>
        <w:t>industry not only ensures food availability and safety but also contributes to employment generation, income growth, and economic development.</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Food processing acts as a link between agriculture and consumers. It reduces wastage of agricultural produce, increases shelf life, and enhances the nutritional value of food. Products such as wheat flour, edible oils, rice, spices, and ready-to-eat foods have become essential in modern households. Companies operating in this industry are required to maintain high standards of hygiene, quality, and safety to meet consumer expectations and regulatory requirements.</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3.1.5 </w:t>
      </w:r>
      <w:r w:rsidR="004F035C" w:rsidRPr="004F035C">
        <w:rPr>
          <w:rFonts w:ascii="Times New Roman" w:eastAsia="DejaVuSans" w:hAnsi="Times New Roman" w:cs="Times New Roman"/>
          <w:b/>
          <w:bCs/>
          <w:color w:val="000000"/>
          <w:sz w:val="24"/>
          <w:szCs w:val="24"/>
        </w:rPr>
        <w:t>Global Level Industry Profile</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At the global level, the food processing industry is one of the largest industrial sectors, contributing significantly to global economic output. Developed countries such as the United States, Germany, Japan, and France have well-established food processing industries supported by advanced technology, strong supply chains, and strict quality control systems. Developing countries are also witnessing rapid growth in this sector due to rising population, increasing disposable income, and changing dietary habits.</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Globalization has expanded international trade in processed food products. Multinational companies operate across borders, supplying food products to different regions based on demand and consumer preferences. Technological advancements such as automation, artificial intelligence, cold storage facilities, and improved packaging techniques have enhanced efficiency and reduced production costs. Sustainability and environmental responsibility have also become important concerns, leading companies to adopt eco-friendly practices and reduce food waste.</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Competition in the global food processing industry is intense, with companies focusing on innovation, product differentiation, and brand building. Quality certifications and compliance with international food safety standards are essential for gaining consumer trust. Parisons Group of Companies operates within this global industrial environment by following modern processing techniques and quality standards that align with international practices, enabling the company to remain competitive and growth-oriented.</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3.1.6 </w:t>
      </w:r>
      <w:r w:rsidR="004F035C" w:rsidRPr="004F035C">
        <w:rPr>
          <w:rFonts w:ascii="Times New Roman" w:eastAsia="DejaVuSans" w:hAnsi="Times New Roman" w:cs="Times New Roman"/>
          <w:b/>
          <w:bCs/>
          <w:color w:val="000000"/>
          <w:sz w:val="24"/>
          <w:szCs w:val="24"/>
        </w:rPr>
        <w:t>Indian Food Processing Industry Profile</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 xml:space="preserve">The food processing industry in India occupies a prominent position in the country’s economic development. India is one of the largest producers of agricultural products such as wheat, rice, oilseeds, fruits, and vegetables, providing a strong raw material </w:t>
      </w:r>
      <w:r w:rsidRPr="004F035C">
        <w:rPr>
          <w:rFonts w:ascii="Times New Roman" w:eastAsia="DejaVuSans" w:hAnsi="Times New Roman" w:cs="Times New Roman"/>
          <w:color w:val="000000"/>
          <w:sz w:val="24"/>
          <w:szCs w:val="24"/>
        </w:rPr>
        <w:lastRenderedPageBreak/>
        <w:t>base for food processing industries. The sector contributes significantly to employment generation and plays a major role in strengthening rural and urban economies.</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The Indian government has identified food processing as a priority sector and introduced several policies and schemes to promote its growth. These initiatives aim to increase processing capacity, encourage value addition, improve infrastructure, and attract domestic and foreign investment. With increasing urbanization, nuclear families, and working populations, the demand for branded, hygienic, and conveniently packaged food products has increased considerably.</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The flour milling and edible oil segments are among the key components of the Indian food processing industry. Consumers prefer quality products that are affordable and easily available. Companies are investing in modern machinery, automated plants, and quality assurance systems to meet growing consumer expectations. Parisons Group of Companies has effectively utilized the opportunities offered by the Indian food processing sector by expanding its production capacity, modernizing its operations, and supplying high-quality food products across various regions of the country.</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3.1.7 </w:t>
      </w:r>
      <w:r w:rsidR="004F035C" w:rsidRPr="004F035C">
        <w:rPr>
          <w:rFonts w:ascii="Times New Roman" w:eastAsia="DejaVuSans" w:hAnsi="Times New Roman" w:cs="Times New Roman"/>
          <w:b/>
          <w:bCs/>
          <w:color w:val="000000"/>
          <w:sz w:val="24"/>
          <w:szCs w:val="24"/>
        </w:rPr>
        <w:t>Flour Milling Industry in India</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Flour milling is one of the oldest and most essential segments of the food processing industry in India. Wheat flour is a staple food item consumed daily in most Indian households. The flour milling industry involves the conversion of wheat into products such as atta, maida, sooji, and bran. With rising population and consistent demand, the flour milling industry enjoys stable growth.</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Modern flour mills use advanced technology to ensure uniform quality, nutritional value, and hygiene. Branded flour products have gained popularity due to increased awareness about food safety and quality. Large-scale milling companies dominate the market, supplying products to retailers, wholesalers, hotels, bakeries, and institutional buyers. Parisons Group of Companies has established itself as a leading player in the flour milling industry by operating large-capacity modern mills and maintaining strict quality standards.</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3.1.8 </w:t>
      </w:r>
      <w:r w:rsidR="004F035C" w:rsidRPr="004F035C">
        <w:rPr>
          <w:rFonts w:ascii="Times New Roman" w:eastAsia="DejaVuSans" w:hAnsi="Times New Roman" w:cs="Times New Roman"/>
          <w:b/>
          <w:bCs/>
          <w:color w:val="000000"/>
          <w:sz w:val="24"/>
          <w:szCs w:val="24"/>
        </w:rPr>
        <w:t>Edible Oil Industry in India</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The edible oil industry is another important segment of the Indian food processing sector. Edible oils are an essential part of Indian cooking, and demand remains consistently high across all income groups. India depends on both domestic production and imports to meet edible oil demand. Refining, packaging, and distribution play a crucial role in this industry.</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Consumer preference for refined and branded edible oils has increased due to growing health awareness. Companies focus on purity, taste, and nutritional value to attract customers. Parisons Group of Companies has expanded its presence in the edible oil segment by establishing modern refining and packaging units, ensuring quality products that meet consumer expectations and regulatory standards.</w:t>
      </w:r>
    </w:p>
    <w:p w:rsidR="004F035C" w:rsidRPr="004F035C" w:rsidRDefault="00A70AC2" w:rsidP="004F035C">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Pr>
          <w:rFonts w:ascii="Times New Roman" w:eastAsia="DejaVuSans" w:hAnsi="Times New Roman" w:cs="Times New Roman"/>
          <w:b/>
          <w:bCs/>
          <w:color w:val="000000"/>
          <w:sz w:val="24"/>
          <w:szCs w:val="24"/>
        </w:rPr>
        <w:t xml:space="preserve">3.1.9 </w:t>
      </w:r>
      <w:r w:rsidR="004F035C" w:rsidRPr="004F035C">
        <w:rPr>
          <w:rFonts w:ascii="Times New Roman" w:eastAsia="DejaVuSans" w:hAnsi="Times New Roman" w:cs="Times New Roman"/>
          <w:b/>
          <w:bCs/>
          <w:color w:val="000000"/>
          <w:sz w:val="24"/>
          <w:szCs w:val="24"/>
        </w:rPr>
        <w:t>Kerala Level Industry Profile</w:t>
      </w:r>
    </w:p>
    <w:p w:rsidR="004F035C" w:rsidRP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At the state level, Kerala’s food processing industry is driven primarily by high consumption demand rather than agricultural production. The state has a strong consumer market for food products such as wheat flour, edible oils, spices, and ready-to-cook items. The growing urban population and changing food habits have further increased demand for packaged and branded food products.</w:t>
      </w: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r w:rsidRPr="004F035C">
        <w:rPr>
          <w:rFonts w:ascii="Times New Roman" w:eastAsia="DejaVuSans" w:hAnsi="Times New Roman" w:cs="Times New Roman"/>
          <w:color w:val="000000"/>
          <w:sz w:val="24"/>
          <w:szCs w:val="24"/>
        </w:rPr>
        <w:t>Kerala government supports food processing units through industrial infrastructure development and incentives provided by agencies such as KINFRA. Despite challenges such as limited land availability and higher logistics costs, food processing remains a promising sector in the state. Parisons Group of Companies holds a strong position in Kerala’s food processing industry, especially in flour milling and edible oils. The company operates multiple state-of-the-art plants across Kerala and has built a strong reputation for quality and reliability among consumers.</w:t>
      </w: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F035C" w:rsidRDefault="004F035C" w:rsidP="004F035C">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760492" w:rsidRPr="00760492" w:rsidRDefault="001165C7" w:rsidP="00760492">
      <w:pPr>
        <w:autoSpaceDE w:val="0"/>
        <w:autoSpaceDN w:val="0"/>
        <w:adjustRightInd w:val="0"/>
        <w:spacing w:after="0" w:line="360" w:lineRule="auto"/>
        <w:rPr>
          <w:rFonts w:ascii="Times New Roman" w:eastAsia="DejaVuSans" w:hAnsi="Times New Roman" w:cs="Times New Roman"/>
          <w:b/>
          <w:bCs/>
          <w:color w:val="000000"/>
          <w:sz w:val="28"/>
          <w:szCs w:val="28"/>
        </w:rPr>
      </w:pPr>
      <w:r>
        <w:rPr>
          <w:rFonts w:ascii="Times New Roman" w:eastAsia="DejaVuSans" w:hAnsi="Times New Roman" w:cs="Times New Roman"/>
          <w:b/>
          <w:bCs/>
          <w:color w:val="000000"/>
          <w:sz w:val="28"/>
          <w:szCs w:val="28"/>
        </w:rPr>
        <w:lastRenderedPageBreak/>
        <w:t>4</w:t>
      </w:r>
      <w:r w:rsidR="00760492" w:rsidRPr="00760492">
        <w:rPr>
          <w:rFonts w:ascii="Times New Roman" w:eastAsia="DejaVuSans" w:hAnsi="Times New Roman" w:cs="Times New Roman"/>
          <w:b/>
          <w:bCs/>
          <w:color w:val="000000"/>
          <w:sz w:val="28"/>
          <w:szCs w:val="28"/>
        </w:rPr>
        <w:t xml:space="preserve">.1 ABOUT </w:t>
      </w:r>
      <w:r w:rsidR="009E3EDD">
        <w:rPr>
          <w:rFonts w:ascii="Times New Roman" w:eastAsia="DejaVuSans" w:hAnsi="Times New Roman" w:cs="Times New Roman"/>
          <w:b/>
          <w:bCs/>
          <w:color w:val="000000"/>
          <w:sz w:val="28"/>
          <w:szCs w:val="28"/>
        </w:rPr>
        <w:t xml:space="preserve">THE </w:t>
      </w:r>
      <w:r w:rsidR="00760492" w:rsidRPr="00760492">
        <w:rPr>
          <w:rFonts w:ascii="Times New Roman" w:eastAsia="DejaVuSans" w:hAnsi="Times New Roman" w:cs="Times New Roman"/>
          <w:b/>
          <w:bCs/>
          <w:color w:val="000000"/>
          <w:sz w:val="28"/>
          <w:szCs w:val="28"/>
        </w:rPr>
        <w:t>COMPANY</w:t>
      </w:r>
    </w:p>
    <w:p w:rsidR="004F035C" w:rsidRPr="00D93412" w:rsidRDefault="004F035C" w:rsidP="004F035C">
      <w:pPr>
        <w:tabs>
          <w:tab w:val="left" w:pos="851"/>
        </w:tabs>
        <w:spacing w:line="360" w:lineRule="auto"/>
        <w:jc w:val="both"/>
        <w:rPr>
          <w:rFonts w:ascii="Times New Roman" w:hAnsi="Times New Roman" w:cs="Times New Roman"/>
          <w:b/>
          <w:sz w:val="36"/>
          <w:szCs w:val="36"/>
        </w:rPr>
      </w:pPr>
      <w:r w:rsidRPr="00D93412">
        <w:rPr>
          <w:rFonts w:ascii="Times New Roman" w:hAnsi="Times New Roman" w:cs="Times New Roman"/>
          <w:sz w:val="24"/>
          <w:szCs w:val="24"/>
        </w:rPr>
        <w:t>Parisons, a legacy of trust envisioned by late Janab A V Kunhipari in the 1950’s.From its humble beginnings in a small hamlet to a leading corporate entity in south India,the group recorded a phenomenal growth over the years.Thanks to the farsighted vision of the founder and the commitment of the younger generation to carry forward this glorious legacy.</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Parisons group with their corporate base in Calicut Kerala are the largest manufacturers and marketers of two basic food commodities,Wheat Flour and Edible Oils in South India. Started in a humble way, PARISONS has reached a stage that it has grown into a formidable omni-presence at every phase of the Agri Business cycle including Production, Processing and Distribution. Having made their presence felt in the food commodities market,Parisons diversified their activities into Rubber,Tea Plantations and Infrastructure Leasing.</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group today is headed by Mr.N.K.Mohammed Ali,a very resourceful leader and futuristic thinker.His dynamic leadership combined with the illustrious efforts of his brothers, Mr.N.K.Ashraf,Mr.N.K.Khalid and Mr.N.K.Haris has been the motive force behind what Parisons is today, “a major presence in the agribusiness industry”.</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Parisons Group has distinguished itself as one of the leading business groups in Kerala notching up a total turnover exceeding 1000 crores.The Group started out as a Trading outlet in Big Bazaar,the business hub of North Malabar in 1982,and has reached this distinction during the past decade and a half.The first manufacturing unit was established in 1992,and now the group has a total processing capacity of 600 MT for Wheat flour milling and 380MT for edible oil refining per day.</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The saga of success of the Parisons Group started in 1992 when the flagship company </w:t>
      </w:r>
      <w:r w:rsidRPr="00D93412">
        <w:rPr>
          <w:rFonts w:ascii="Times New Roman" w:hAnsi="Times New Roman" w:cs="Times New Roman"/>
          <w:b/>
          <w:sz w:val="24"/>
          <w:szCs w:val="24"/>
        </w:rPr>
        <w:t>The Parisons Roller Flour Mills Pvt. Ltd</w:t>
      </w:r>
      <w:r w:rsidRPr="00D93412">
        <w:rPr>
          <w:rFonts w:ascii="Times New Roman" w:hAnsi="Times New Roman" w:cs="Times New Roman"/>
          <w:sz w:val="24"/>
          <w:szCs w:val="24"/>
        </w:rPr>
        <w:t xml:space="preserve">. was set up in West Hill Calicut.The company owns a 120 </w:t>
      </w:r>
      <w:r>
        <w:rPr>
          <w:rFonts w:ascii="Times New Roman" w:hAnsi="Times New Roman" w:cs="Times New Roman"/>
          <w:sz w:val="24"/>
          <w:szCs w:val="24"/>
        </w:rPr>
        <w:t>.</w:t>
      </w:r>
      <w:r w:rsidRPr="00D93412">
        <w:rPr>
          <w:rFonts w:ascii="Times New Roman" w:hAnsi="Times New Roman" w:cs="Times New Roman"/>
          <w:sz w:val="24"/>
          <w:szCs w:val="24"/>
        </w:rPr>
        <w:tab/>
        <w:t xml:space="preserve">TPD Roller Flour Mill is now the market leader in its segment with the ultra premium </w:t>
      </w:r>
      <w:r w:rsidRPr="00D93412">
        <w:rPr>
          <w:rFonts w:ascii="Times New Roman" w:hAnsi="Times New Roman" w:cs="Times New Roman"/>
          <w:b/>
          <w:sz w:val="24"/>
          <w:szCs w:val="24"/>
        </w:rPr>
        <w:t>Parisons Liberty Brand</w:t>
      </w:r>
      <w:r w:rsidRPr="00D93412">
        <w:rPr>
          <w:rFonts w:ascii="Times New Roman" w:hAnsi="Times New Roman" w:cs="Times New Roman"/>
          <w:sz w:val="24"/>
          <w:szCs w:val="24"/>
        </w:rPr>
        <w:t xml:space="preserve">of wheat products.The success of this venture led the group to acquire several flour mills and key brand names.Parisons with its rich experience and expertise in the field of food-processing and trading,has well succeeded in planning,implementing and running of new projects,as well as,taking over sick and ailing units and making them viable in the shortest possible time.This has led </w:t>
      </w:r>
      <w:r w:rsidRPr="00D93412">
        <w:rPr>
          <w:rFonts w:ascii="Times New Roman" w:hAnsi="Times New Roman" w:cs="Times New Roman"/>
          <w:sz w:val="24"/>
          <w:szCs w:val="24"/>
        </w:rPr>
        <w:lastRenderedPageBreak/>
        <w:t>to the emergence of Parisons as the largest producers and marketers of wheat products and edible oils.Out of the 31 active flourmills in Kerala 6 major flourmills with a total capacity of 600MT is presently owned by the group.Our presence in the market can be gauged by the fact that 3 out of 6 flourmills in Kozhikode District.The Parisons Group is already a brand presence in South India,especially Kerala with an established market,distribution network and high brand equity for its products coming from its existing four units namely:</w:t>
      </w:r>
    </w:p>
    <w:p w:rsidR="004F035C" w:rsidRPr="00D93412" w:rsidRDefault="004F035C" w:rsidP="00C83EBD">
      <w:pPr>
        <w:pStyle w:val="ListParagraph"/>
        <w:numPr>
          <w:ilvl w:val="0"/>
          <w:numId w:val="12"/>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Roller Flour Mills Private Limited</w:t>
      </w:r>
    </w:p>
    <w:p w:rsidR="004F035C" w:rsidRPr="00D93412" w:rsidRDefault="004F035C" w:rsidP="00C83EBD">
      <w:pPr>
        <w:pStyle w:val="ListParagraph"/>
        <w:numPr>
          <w:ilvl w:val="0"/>
          <w:numId w:val="4"/>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Yenkey Roller Flour Mills </w:t>
      </w:r>
    </w:p>
    <w:p w:rsidR="004F035C" w:rsidRPr="00D93412" w:rsidRDefault="004F035C" w:rsidP="00C83EBD">
      <w:pPr>
        <w:pStyle w:val="ListParagraph"/>
        <w:numPr>
          <w:ilvl w:val="0"/>
          <w:numId w:val="4"/>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Khemka Flour Mills Private Limited</w:t>
      </w:r>
    </w:p>
    <w:p w:rsidR="004F035C" w:rsidRPr="00D93412" w:rsidRDefault="004F035C" w:rsidP="00C83EBD">
      <w:pPr>
        <w:pStyle w:val="ListParagraph"/>
        <w:numPr>
          <w:ilvl w:val="0"/>
          <w:numId w:val="4"/>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Kodandaram Roller Flour Mills Private Limited</w:t>
      </w:r>
    </w:p>
    <w:p w:rsidR="004F035C" w:rsidRPr="00D93412" w:rsidRDefault="004F035C" w:rsidP="00C83EBD">
      <w:pPr>
        <w:pStyle w:val="ListParagraph"/>
        <w:numPr>
          <w:ilvl w:val="0"/>
          <w:numId w:val="4"/>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Trivandrum Flour Mills Private Limited</w:t>
      </w:r>
    </w:p>
    <w:p w:rsidR="004F035C" w:rsidRDefault="004F035C" w:rsidP="00C83EBD">
      <w:pPr>
        <w:pStyle w:val="ListParagraph"/>
        <w:numPr>
          <w:ilvl w:val="0"/>
          <w:numId w:val="4"/>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Milling Company Private Limited</w:t>
      </w:r>
    </w:p>
    <w:p w:rsidR="00907691" w:rsidRPr="00907691" w:rsidRDefault="00691CFE" w:rsidP="00907691">
      <w:pPr>
        <w:tabs>
          <w:tab w:val="left" w:pos="851"/>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4.1.1 </w:t>
      </w:r>
      <w:r w:rsidR="00907691" w:rsidRPr="00907691">
        <w:rPr>
          <w:rFonts w:ascii="Times New Roman" w:hAnsi="Times New Roman" w:cs="Times New Roman"/>
          <w:b/>
          <w:bCs/>
          <w:sz w:val="24"/>
          <w:szCs w:val="24"/>
        </w:rPr>
        <w:t>History of Parisons Group of Companies</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history of Parisons Group of Companies reflects a journey of steady growth, strong values, and industrial excellence. The group was established with the objective of providing quality food products to meet the growing demand of consumers. Beginning as a flour milling enterprise, Parisons gradually expanded its operations by investing in advanced machinery, skilled manpower, and modern production processes.</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During its early years, the company focused on meeting local and regional demand. With increasing acceptance of its products and rising consumer trust, Parisons expanded its production capacity and distribution reach. The company adopted modern milling technology to ensure superior quality, hygiene, and consistency in its products. This strategic focus helped Parisons emerge as one of the prominent flour milling companies in Kerala.</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As the market evolved, Parisons diversified its business activities by entering the edible oil segment. This diversification strengthened the group’s position in the food processing industry and reduced dependence on a single product line. Over time, the company established multiple state-of-the-art manufacturing plants across Kerala and other regions. Each phase of expansion was guided by careful planning, quality assurance, and long-term vision.</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lastRenderedPageBreak/>
        <w:t>Today, Parisons Group stands as a well-established industrial group with decades of experience in food processing. Its journey from a modest beginning to a leading market player demonstrates its resilience, adaptability, and commitment to excellence.</w:t>
      </w:r>
    </w:p>
    <w:p w:rsidR="00907691" w:rsidRPr="00907691" w:rsidRDefault="00691CFE" w:rsidP="00907691">
      <w:pPr>
        <w:tabs>
          <w:tab w:val="left" w:pos="851"/>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4.1.2 </w:t>
      </w:r>
      <w:r w:rsidR="00907691" w:rsidRPr="00907691">
        <w:rPr>
          <w:rFonts w:ascii="Times New Roman" w:hAnsi="Times New Roman" w:cs="Times New Roman"/>
          <w:b/>
          <w:bCs/>
          <w:sz w:val="24"/>
          <w:szCs w:val="24"/>
        </w:rPr>
        <w:t>Growth and Expansion</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Group of Companies has experienced continuous growth through capacity expansion, technological upgradation, and market development. The group operates multiple modern flour mills and edible oil plants equipped with advanced machinery and automated systems. These facilities enable the company to maintain high production efficiency and consistent product quality.</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expansion strategy of Parisons is focused on strengthening its core business while exploring new growth opportunities. The company has steadily increased its production capacity to meet rising consumer demand. A strong supply chain and distribution network ensure timely availability of products across Kerala and other parts of South India.</w:t>
      </w:r>
    </w:p>
    <w:p w:rsidR="00907691" w:rsidRPr="00907691" w:rsidRDefault="00907691" w:rsidP="00907691">
      <w:pPr>
        <w:tabs>
          <w:tab w:val="left" w:pos="851"/>
        </w:tabs>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has also invested in infrastructure development, warehousing, and logistics to improve operational efficiency. The group’s ability to adapt to changing market conditions and consumer preferences has played a major role in its sustained growth.</w:t>
      </w:r>
    </w:p>
    <w:p w:rsidR="00907691" w:rsidRPr="00907691" w:rsidRDefault="00691CFE" w:rsidP="0090769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4.1.3 </w:t>
      </w:r>
      <w:r w:rsidR="00907691" w:rsidRPr="00907691">
        <w:rPr>
          <w:rFonts w:ascii="Times New Roman" w:hAnsi="Times New Roman" w:cs="Times New Roman"/>
          <w:b/>
          <w:bCs/>
          <w:sz w:val="24"/>
          <w:szCs w:val="24"/>
        </w:rPr>
        <w:t>Vision of Parisons Group of Companies</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vision of Parisons Group of Companies is to become a leading and trusted food processing organization by delivering high-quality food products that enhance the quality of life of consumers. The company aims to achieve sustainable growth by adopting modern technology, maintaining ethical business practices, and continuously improving its products and processes.</w:t>
      </w:r>
    </w:p>
    <w:p w:rsid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envisions expanding its presence beyond regional markets and strengthening its position as a preferred brand in the food processing sector. The company seeks to balance growth with social responsibility by contributing to economic development and food security.</w:t>
      </w:r>
    </w:p>
    <w:p w:rsidR="00691CFE" w:rsidRDefault="00691CFE" w:rsidP="00907691">
      <w:pPr>
        <w:spacing w:line="360" w:lineRule="auto"/>
        <w:jc w:val="both"/>
        <w:rPr>
          <w:rFonts w:ascii="Times New Roman" w:hAnsi="Times New Roman" w:cs="Times New Roman"/>
          <w:sz w:val="24"/>
          <w:szCs w:val="24"/>
        </w:rPr>
      </w:pPr>
    </w:p>
    <w:p w:rsidR="00691CFE" w:rsidRPr="00907691" w:rsidRDefault="00691CFE" w:rsidP="00907691">
      <w:pPr>
        <w:spacing w:line="360" w:lineRule="auto"/>
        <w:jc w:val="both"/>
        <w:rPr>
          <w:rFonts w:ascii="Times New Roman" w:hAnsi="Times New Roman" w:cs="Times New Roman"/>
          <w:sz w:val="24"/>
          <w:szCs w:val="24"/>
        </w:rPr>
      </w:pPr>
    </w:p>
    <w:p w:rsidR="00907691" w:rsidRPr="00907691" w:rsidRDefault="00691CFE" w:rsidP="0090769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4.1.4 </w:t>
      </w:r>
      <w:r w:rsidR="00907691" w:rsidRPr="00907691">
        <w:rPr>
          <w:rFonts w:ascii="Times New Roman" w:hAnsi="Times New Roman" w:cs="Times New Roman"/>
          <w:b/>
          <w:bCs/>
          <w:sz w:val="24"/>
          <w:szCs w:val="24"/>
        </w:rPr>
        <w:t>Mission of Parisons Group of Companies</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mission of Parisons Group of Companies is to provide safe, nutritious, and affordable food products that meet the expectations of consumers. The company is committed to maintaining high standards of quality, hygiene, and operational efficiency in all its activities.</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strives to achieve customer satisfaction through consistent quality and reliable supply. The group also focuses on employee development, ethical practices, and environmental responsibility. By fostering innovation and teamwork, Parisons aims to build long-term value for customers, employees, and stakeholders.</w:t>
      </w:r>
    </w:p>
    <w:p w:rsidR="00907691" w:rsidRPr="00907691" w:rsidRDefault="00691CFE" w:rsidP="0090769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4.1.5 </w:t>
      </w:r>
      <w:r w:rsidR="00907691" w:rsidRPr="00907691">
        <w:rPr>
          <w:rFonts w:ascii="Times New Roman" w:hAnsi="Times New Roman" w:cs="Times New Roman"/>
          <w:b/>
          <w:bCs/>
          <w:sz w:val="24"/>
          <w:szCs w:val="24"/>
        </w:rPr>
        <w:t>Values and Business Philosophy</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Group of Companies follows strong values that guide its operations and decision-making. Quality is the core value of the organization, reflected in its strict quality control systems and continuous monitoring of production processes. Integrity and transparency are maintained in all business dealings.</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company believes in long-term relationships with customers, suppliers, and employees. It emphasizes teamwork, responsibility, and continuous improvement. These values have helped Parisons maintain its reputation as a reliable and customer-focused organization.</w:t>
      </w:r>
    </w:p>
    <w:p w:rsidR="00907691" w:rsidRPr="00907691" w:rsidRDefault="00691CFE" w:rsidP="0090769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4.1.6 </w:t>
      </w:r>
      <w:r w:rsidR="00907691" w:rsidRPr="00907691">
        <w:rPr>
          <w:rFonts w:ascii="Times New Roman" w:hAnsi="Times New Roman" w:cs="Times New Roman"/>
          <w:b/>
          <w:bCs/>
          <w:sz w:val="24"/>
          <w:szCs w:val="24"/>
        </w:rPr>
        <w:t>Role in Employment and Economic Development</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Group of Companies contributes significantly to employment generation and economic development, especially in Kerala. The company provides direct employment to skilled and unskilled workers in its manufacturing units and offices. Indirect employment is generated through its supply chain, transport, and distribution activities.</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By supporting local businesses and traders, Parisons strengthens regional economic activity. The company’s operations also contribute to government revenue through taxes and compliance with regulatory requirements.</w:t>
      </w:r>
    </w:p>
    <w:p w:rsidR="00907691" w:rsidRDefault="00907691" w:rsidP="00907691">
      <w:pPr>
        <w:spacing w:line="360" w:lineRule="auto"/>
        <w:jc w:val="both"/>
        <w:rPr>
          <w:rFonts w:ascii="Times New Roman" w:hAnsi="Times New Roman" w:cs="Times New Roman"/>
          <w:sz w:val="24"/>
          <w:szCs w:val="24"/>
        </w:rPr>
      </w:pPr>
    </w:p>
    <w:p w:rsidR="00907691" w:rsidRPr="00907691" w:rsidRDefault="00907691" w:rsidP="00907691">
      <w:pPr>
        <w:spacing w:line="360" w:lineRule="auto"/>
        <w:jc w:val="both"/>
        <w:rPr>
          <w:rFonts w:ascii="Times New Roman" w:hAnsi="Times New Roman" w:cs="Times New Roman"/>
          <w:sz w:val="24"/>
          <w:szCs w:val="24"/>
        </w:rPr>
      </w:pPr>
    </w:p>
    <w:p w:rsidR="00907691" w:rsidRPr="00907691" w:rsidRDefault="00691CFE" w:rsidP="0090769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4.1.7 </w:t>
      </w:r>
      <w:r w:rsidR="00907691" w:rsidRPr="00907691">
        <w:rPr>
          <w:rFonts w:ascii="Times New Roman" w:hAnsi="Times New Roman" w:cs="Times New Roman"/>
          <w:b/>
          <w:bCs/>
          <w:sz w:val="24"/>
          <w:szCs w:val="24"/>
        </w:rPr>
        <w:t>Corporate Responsibility</w:t>
      </w:r>
    </w:p>
    <w:p w:rsidR="00907691" w:rsidRPr="00907691"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Parisons Group recognizes its responsibility towards society and the environment. The company follows food safety standards and environmental regulations to minimize negative impact. Efficient use of resources, waste management, and safe working conditions are integral to its operations.</w:t>
      </w:r>
    </w:p>
    <w:p w:rsidR="00172A48" w:rsidRDefault="00907691" w:rsidP="00907691">
      <w:pPr>
        <w:spacing w:line="360" w:lineRule="auto"/>
        <w:jc w:val="both"/>
        <w:rPr>
          <w:rFonts w:ascii="Times New Roman" w:hAnsi="Times New Roman" w:cs="Times New Roman"/>
          <w:sz w:val="24"/>
          <w:szCs w:val="24"/>
        </w:rPr>
      </w:pPr>
      <w:r w:rsidRPr="00907691">
        <w:rPr>
          <w:rFonts w:ascii="Times New Roman" w:hAnsi="Times New Roman" w:cs="Times New Roman"/>
          <w:sz w:val="24"/>
          <w:szCs w:val="24"/>
        </w:rPr>
        <w:t>The group also supports social development indirectly by ensuring food availability and promoting quality standards in the food processing industry.</w:t>
      </w:r>
    </w:p>
    <w:p w:rsidR="0086277F" w:rsidRPr="0086277F" w:rsidRDefault="00691CFE" w:rsidP="0090769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4.2 </w:t>
      </w:r>
      <w:r w:rsidR="0086277F" w:rsidRPr="0086277F">
        <w:rPr>
          <w:rFonts w:ascii="Times New Roman" w:hAnsi="Times New Roman" w:cs="Times New Roman"/>
          <w:b/>
          <w:bCs/>
          <w:sz w:val="28"/>
          <w:szCs w:val="28"/>
        </w:rPr>
        <w:t>PRODUCTS</w:t>
      </w:r>
    </w:p>
    <w:p w:rsidR="0086277F" w:rsidRPr="0086277F" w:rsidRDefault="00691CFE" w:rsidP="0086277F">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4.2.1 </w:t>
      </w:r>
      <w:r w:rsidR="0086277F" w:rsidRPr="0086277F">
        <w:rPr>
          <w:rFonts w:ascii="Times New Roman" w:hAnsi="Times New Roman" w:cs="Times New Roman"/>
          <w:b/>
          <w:bCs/>
          <w:sz w:val="28"/>
          <w:szCs w:val="28"/>
        </w:rPr>
        <w:t>Edible Oil</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is a trusted partner that provides a competitive edge in the oils industry. With a diverse range of oils and unmatched technical expertise, we deliver solutions that surpass the expectations of demanding applications and consumers. Our vertically integrated business model ensures efficiency from origination to logistics and customer service, guaranteeing reliability. We are the largest edible oil refiner of palm oil and sunflower oil in the state. The group runs 400MT/day palm oil refinery and 300MT/day sunflower oil refinery. The group also runs 150 MT/day speciality fats production line. With state-of-the-art refinery and quality lab, we ensure our customer gets the best oil in terms of nutrition and taste. We have the following three modern edible oil refineries in Kerala with a total production capacity of 850 MT per day. The plants process essential edible oils like palmolein oil, sunflower oil, coconut oil and rice bran oil. This makes us the largest edible oil refiner in Kerala.</w:t>
      </w:r>
    </w:p>
    <w:p w:rsidR="0086277F" w:rsidRPr="0086277F" w:rsidRDefault="0086277F" w:rsidP="0086277F">
      <w:pPr>
        <w:spacing w:line="360" w:lineRule="auto"/>
        <w:jc w:val="both"/>
        <w:rPr>
          <w:rFonts w:ascii="Times New Roman" w:hAnsi="Times New Roman" w:cs="Times New Roman"/>
          <w:b/>
          <w:bCs/>
          <w:sz w:val="24"/>
          <w:szCs w:val="24"/>
        </w:rPr>
      </w:pPr>
      <w:r w:rsidRPr="0086277F">
        <w:rPr>
          <w:rFonts w:ascii="Times New Roman" w:hAnsi="Times New Roman" w:cs="Times New Roman"/>
          <w:b/>
          <w:bCs/>
          <w:sz w:val="24"/>
          <w:szCs w:val="24"/>
        </w:rPr>
        <w:t>To adapt to evolving consumer needs, we have evolved continuously.</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 xml:space="preserve">Having originated as a palm oil processor, Parisons has continuously evolved to meet the evolving needs of consumers. We manage programs for palm, palm kernel, and coconut oils, providing comprehensive solutions. Our extensive portfolio of edible oils is unparalleled in the industry. We offer top-tier oils such as palm, sunflower, coconut, and palm kernel oils. These oils are formulated for excellence, quality, and consistency, making them ideal ingredients for food production or repackaging. By leveraging leading technologies, we enhance the inherent attributes of these oils, providing greater functionality to address unique challenges. Moreover, we offer highly purified oils that </w:t>
      </w:r>
      <w:r w:rsidRPr="0086277F">
        <w:rPr>
          <w:rFonts w:ascii="Times New Roman" w:hAnsi="Times New Roman" w:cs="Times New Roman"/>
          <w:sz w:val="24"/>
          <w:szCs w:val="24"/>
        </w:rPr>
        <w:lastRenderedPageBreak/>
        <w:t>comply with major pharmaceutical regulations and are manufactured according to FSSAI standards.</w:t>
      </w:r>
    </w:p>
    <w:p w:rsidR="0086277F" w:rsidRPr="0086277F" w:rsidRDefault="00BA2D29" w:rsidP="008627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4.2.1.1 </w:t>
      </w:r>
      <w:r w:rsidR="0086277F" w:rsidRPr="0086277F">
        <w:rPr>
          <w:rFonts w:ascii="Times New Roman" w:hAnsi="Times New Roman" w:cs="Times New Roman"/>
          <w:b/>
          <w:bCs/>
          <w:sz w:val="24"/>
          <w:szCs w:val="24"/>
        </w:rPr>
        <w:t>Access an extensive oils portfolio, unmatched in the industry.</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By tapping into Parisons’ robust portfolio of oils, customers gain a competitive advantage in their industries. We provide oils that are formulated for excellence, quality, and consistency, enabling our customers to stay at the forefront of their respective fields. Accelerate your innovation and achieve faster product launches by leveraging our expertise. Consider us an extension of your team, utilizing our consumer and market knowledge capabilities to gain insights into the latest trends, consumer preferences, and marketplace dynamics. By understanding these factors, we can help you accelerate your innovation process and create differentiated experiences that resonate with consumers, leading to accelerated growth. We excel in connecting consumer insights, brand understanding, trend anticipation, and product lifestyle patterns. By incorporating the consumer voice into the innovation process, we ensure that your products align with consumer needs and preferences. This approach allows for more targeted and effective innovation, driving growth for your business.</w:t>
      </w:r>
    </w:p>
    <w:p w:rsidR="0086277F" w:rsidRPr="0086277F" w:rsidRDefault="00BA2D29" w:rsidP="008627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4.2.1.2 </w:t>
      </w:r>
      <w:r w:rsidR="0086277F" w:rsidRPr="0086277F">
        <w:rPr>
          <w:rFonts w:ascii="Times New Roman" w:hAnsi="Times New Roman" w:cs="Times New Roman"/>
          <w:b/>
          <w:bCs/>
          <w:sz w:val="24"/>
          <w:szCs w:val="24"/>
        </w:rPr>
        <w:t>Oils</w:t>
      </w:r>
    </w:p>
    <w:p w:rsidR="0086277F" w:rsidRPr="0086277F" w:rsidRDefault="008D06BE" w:rsidP="0086277F">
      <w:pPr>
        <w:spacing w:line="360" w:lineRule="auto"/>
        <w:jc w:val="both"/>
        <w:rPr>
          <w:rFonts w:ascii="Times New Roman" w:hAnsi="Times New Roman" w:cs="Times New Roman"/>
          <w:b/>
          <w:bCs/>
          <w:sz w:val="24"/>
          <w:szCs w:val="24"/>
        </w:rPr>
      </w:pPr>
      <w:r w:rsidRPr="0086277F">
        <w:rPr>
          <w:rFonts w:ascii="Times New Roman" w:hAnsi="Times New Roman" w:cs="Times New Roman"/>
          <w:b/>
          <w:bCs/>
          <w:sz w:val="24"/>
          <w:szCs w:val="24"/>
        </w:rPr>
        <w:t>1. Palm</w:t>
      </w:r>
      <w:r w:rsidR="0086277F" w:rsidRPr="0086277F">
        <w:rPr>
          <w:rFonts w:ascii="Times New Roman" w:hAnsi="Times New Roman" w:cs="Times New Roman"/>
          <w:b/>
          <w:bCs/>
          <w:sz w:val="24"/>
          <w:szCs w:val="24"/>
        </w:rPr>
        <w:t xml:space="preserve"> Oil</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palm oil offers unparalleled flexibility for a wide range of applications such as baked goods, confectionery, frying, and more. It’s solid fat properties, stability, and versatility make it an ideal choice for all your cooking application. Our palm oils bring targeted functional benefits to various applications. They are suitable for baked goods, confectionery, spray drying, frying, shortening, margarine and spreads, and savory ready meals and sauces. With a wide range of available melting profiles, our palm oils offer versatility. With a team of experienced oil formulation experts and application scientists, we provide comprehensive support from ideation to production, ensuring the success of your products.</w:t>
      </w:r>
    </w:p>
    <w:p w:rsidR="0086277F" w:rsidRPr="0086277F" w:rsidRDefault="008D06BE" w:rsidP="0086277F">
      <w:pPr>
        <w:spacing w:line="360" w:lineRule="auto"/>
        <w:jc w:val="both"/>
        <w:rPr>
          <w:rFonts w:ascii="Times New Roman" w:hAnsi="Times New Roman" w:cs="Times New Roman"/>
          <w:b/>
          <w:bCs/>
          <w:sz w:val="24"/>
          <w:szCs w:val="24"/>
        </w:rPr>
      </w:pPr>
      <w:r w:rsidRPr="0086277F">
        <w:rPr>
          <w:rFonts w:ascii="Times New Roman" w:hAnsi="Times New Roman" w:cs="Times New Roman"/>
          <w:b/>
          <w:bCs/>
          <w:sz w:val="24"/>
          <w:szCs w:val="24"/>
        </w:rPr>
        <w:t>2. Palm</w:t>
      </w:r>
      <w:r w:rsidR="0086277F" w:rsidRPr="0086277F">
        <w:rPr>
          <w:rFonts w:ascii="Times New Roman" w:hAnsi="Times New Roman" w:cs="Times New Roman"/>
          <w:b/>
          <w:bCs/>
          <w:sz w:val="24"/>
          <w:szCs w:val="24"/>
        </w:rPr>
        <w:t xml:space="preserve"> Kernal Oils</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 xml:space="preserve">Parisons’ palm kernel oils offer exceptional versatility and functionality, making them perfect for creating confectionaries that please consumers. These oils are renowned for </w:t>
      </w:r>
      <w:r w:rsidRPr="0086277F">
        <w:rPr>
          <w:rFonts w:ascii="Times New Roman" w:hAnsi="Times New Roman" w:cs="Times New Roman"/>
          <w:sz w:val="24"/>
          <w:szCs w:val="24"/>
        </w:rPr>
        <w:lastRenderedPageBreak/>
        <w:t>their functional properties, making them valuable across various applications such as dairy alternatives, snack foods, and toppings. Our palm kernel oils bring targeted functional benefits to your products. They excel in confectionery products and coatings, as well as dairy alternatives and whipped toppings. With their functionality, they cater to a wide range of applications.</w:t>
      </w:r>
    </w:p>
    <w:p w:rsidR="0086277F" w:rsidRPr="0086277F" w:rsidRDefault="008D06BE" w:rsidP="0086277F">
      <w:pPr>
        <w:spacing w:line="360" w:lineRule="auto"/>
        <w:jc w:val="both"/>
        <w:rPr>
          <w:rFonts w:ascii="Times New Roman" w:hAnsi="Times New Roman" w:cs="Times New Roman"/>
          <w:b/>
          <w:bCs/>
          <w:sz w:val="24"/>
          <w:szCs w:val="24"/>
        </w:rPr>
      </w:pPr>
      <w:r w:rsidRPr="0086277F">
        <w:rPr>
          <w:rFonts w:ascii="Times New Roman" w:hAnsi="Times New Roman" w:cs="Times New Roman"/>
          <w:b/>
          <w:bCs/>
          <w:sz w:val="24"/>
          <w:szCs w:val="24"/>
        </w:rPr>
        <w:t>3. Sunflower</w:t>
      </w:r>
      <w:r w:rsidR="0086277F" w:rsidRPr="0086277F">
        <w:rPr>
          <w:rFonts w:ascii="Times New Roman" w:hAnsi="Times New Roman" w:cs="Times New Roman"/>
          <w:b/>
          <w:bCs/>
          <w:sz w:val="24"/>
          <w:szCs w:val="24"/>
        </w:rPr>
        <w:t xml:space="preserve"> Oil</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sunflower oils cater to health-conscious consumers by offering a clean flavor and valuable wellness benefits. With a combination of monounsaturated and polyunsaturated fats and saturated fat levels below 10%, sunflower oil provides a light taste and appearance. It inherently delivers stability and performs well in a wide range of applications, including baking and frying. Supported by Parisons’ commitment to quality, our sunflower oils meet the demands of health-conscious consumers. These oils bring targeted functional benefits to various products such as functional beverages, snack food frying, popcorn, spray oils, baked goods, and cereals. They possess natural antioxidants that help protect flavor and extend shelf life. Whether it’s baking or frying, these versatile oils are suitable for a variety of applications.</w:t>
      </w:r>
    </w:p>
    <w:p w:rsidR="0086277F" w:rsidRPr="0086277F" w:rsidRDefault="008D06BE" w:rsidP="0086277F">
      <w:pPr>
        <w:spacing w:line="360" w:lineRule="auto"/>
        <w:jc w:val="both"/>
        <w:rPr>
          <w:rFonts w:ascii="Times New Roman" w:hAnsi="Times New Roman" w:cs="Times New Roman"/>
          <w:b/>
          <w:bCs/>
          <w:sz w:val="24"/>
          <w:szCs w:val="24"/>
        </w:rPr>
      </w:pPr>
      <w:r w:rsidRPr="0086277F">
        <w:rPr>
          <w:rFonts w:ascii="Times New Roman" w:hAnsi="Times New Roman" w:cs="Times New Roman"/>
          <w:b/>
          <w:bCs/>
          <w:sz w:val="24"/>
          <w:szCs w:val="24"/>
        </w:rPr>
        <w:t>4. Coconut</w:t>
      </w:r>
      <w:r w:rsidR="0086277F" w:rsidRPr="0086277F">
        <w:rPr>
          <w:rFonts w:ascii="Times New Roman" w:hAnsi="Times New Roman" w:cs="Times New Roman"/>
          <w:b/>
          <w:bCs/>
          <w:sz w:val="24"/>
          <w:szCs w:val="24"/>
        </w:rPr>
        <w:t xml:space="preserve"> Oil</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coconut oil offers a versatile and on-trend solution with various consumer benefits. It contains medium chain fatty acids (MCT) that appeal to consumers following lifestyle diets like keto and paleo. With Parisons’ modification capabilities, our coconut oil provides diverse melting profiles to suit different applications. It brings functional benefits to confectionery, meat and dairy alternatives, beverages, and more, enhancing visual appeal and desired texture.</w:t>
      </w:r>
    </w:p>
    <w:p w:rsidR="0086277F" w:rsidRPr="0086277F" w:rsidRDefault="00BA2D29" w:rsidP="0086277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4.2.1.3 </w:t>
      </w:r>
      <w:r w:rsidR="0086277F" w:rsidRPr="0086277F">
        <w:rPr>
          <w:rFonts w:ascii="Times New Roman" w:hAnsi="Times New Roman" w:cs="Times New Roman"/>
          <w:b/>
          <w:bCs/>
          <w:sz w:val="24"/>
          <w:szCs w:val="24"/>
        </w:rPr>
        <w:t>Plants</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Agrotech Pvt. Ltd, Calicut</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Foods Pvt Ltd, Kakkanchery, Malappuram</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Parisons Agrotech Pvt Ltd, Nellad, Muvattupuzha</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Production capacity:</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Palm oil refining : 400 MT/day</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lastRenderedPageBreak/>
        <w:t>Sunflower oil : 300 MT/day</w:t>
      </w:r>
    </w:p>
    <w:p w:rsidR="0086277F" w:rsidRPr="0086277F" w:rsidRDefault="0086277F" w:rsidP="0086277F">
      <w:pPr>
        <w:spacing w:line="360" w:lineRule="auto"/>
        <w:jc w:val="both"/>
        <w:rPr>
          <w:rFonts w:ascii="Times New Roman" w:hAnsi="Times New Roman" w:cs="Times New Roman"/>
          <w:sz w:val="24"/>
          <w:szCs w:val="24"/>
        </w:rPr>
      </w:pPr>
      <w:r w:rsidRPr="0086277F">
        <w:rPr>
          <w:rFonts w:ascii="Times New Roman" w:hAnsi="Times New Roman" w:cs="Times New Roman"/>
          <w:sz w:val="24"/>
          <w:szCs w:val="24"/>
        </w:rPr>
        <w:t>Speciality fats : 150 MT/day</w:t>
      </w:r>
    </w:p>
    <w:p w:rsidR="004F035C" w:rsidRPr="00D93412" w:rsidRDefault="00691CFE" w:rsidP="004F035C">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4.3 </w:t>
      </w:r>
      <w:r w:rsidR="004F035C" w:rsidRPr="00D93412">
        <w:rPr>
          <w:rFonts w:ascii="Times New Roman" w:hAnsi="Times New Roman" w:cs="Times New Roman"/>
          <w:b/>
          <w:sz w:val="28"/>
          <w:szCs w:val="28"/>
        </w:rPr>
        <w:t>DEPARTMENTAL STUDIES</w:t>
      </w:r>
    </w:p>
    <w:p w:rsidR="004F035C" w:rsidRPr="00760492" w:rsidRDefault="006E369F" w:rsidP="004F035C">
      <w:pPr>
        <w:spacing w:line="360" w:lineRule="auto"/>
        <w:jc w:val="both"/>
        <w:rPr>
          <w:rFonts w:ascii="Times New Roman" w:hAnsi="Times New Roman" w:cs="Times New Roman"/>
          <w:b/>
          <w:sz w:val="24"/>
          <w:szCs w:val="24"/>
        </w:rPr>
      </w:pPr>
      <w:r w:rsidRPr="00760492">
        <w:rPr>
          <w:rFonts w:ascii="Times New Roman" w:hAnsi="Times New Roman" w:cs="Times New Roman"/>
          <w:b/>
          <w:sz w:val="24"/>
          <w:szCs w:val="24"/>
        </w:rPr>
        <w:t>A) Personnel</w:t>
      </w:r>
      <w:r w:rsidR="004F035C" w:rsidRPr="00760492">
        <w:rPr>
          <w:rFonts w:ascii="Times New Roman" w:hAnsi="Times New Roman" w:cs="Times New Roman"/>
          <w:b/>
          <w:sz w:val="24"/>
          <w:szCs w:val="24"/>
        </w:rPr>
        <w:t xml:space="preserve"> Department:</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Personnel department involves the procurement,training,development and motivation of employees to attain objectives of the organization as well as personnel needs. This department also deals with planning,organizing,staffing,directing and controlling of personnel workforce in the organization.The main sources of recruitment in the company are Contract Basis(external source),Advertisement in newspaper(external source),Personnel contact(internal source),Company website.</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Contract Basis:</w:t>
      </w:r>
      <w:r w:rsidRPr="00D93412">
        <w:rPr>
          <w:rFonts w:ascii="Times New Roman" w:hAnsi="Times New Roman" w:cs="Times New Roman"/>
          <w:sz w:val="24"/>
          <w:szCs w:val="24"/>
        </w:rPr>
        <w:t xml:space="preserve"> The company has entered into contracts with some agencies and they supply workers to the firm. This method of recruitment is used mainly in the production department.</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Advertisement in newspaper:</w:t>
      </w:r>
      <w:r w:rsidRPr="00D93412">
        <w:rPr>
          <w:rFonts w:ascii="Times New Roman" w:hAnsi="Times New Roman" w:cs="Times New Roman"/>
          <w:sz w:val="24"/>
          <w:szCs w:val="24"/>
        </w:rPr>
        <w:t xml:space="preserve"> Company also advertise their vacancies in newspapers. This is done only when large number of employees are needed at a time. The employees required for market research are usually acquired through advertisement in newspaper.                                                                      </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Personnel Contacts:</w:t>
      </w:r>
      <w:r w:rsidRPr="00D93412">
        <w:rPr>
          <w:rFonts w:ascii="Times New Roman" w:hAnsi="Times New Roman" w:cs="Times New Roman"/>
          <w:sz w:val="24"/>
          <w:szCs w:val="24"/>
        </w:rPr>
        <w:t>Workers are also recruited through personnel contacts.Workers working in the organization can refer their relatives,friends etc.for thevacancies.It also motivates the existing employees in the organization.</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Company website:</w:t>
      </w:r>
      <w:r w:rsidRPr="00D93412">
        <w:rPr>
          <w:rFonts w:ascii="Times New Roman" w:hAnsi="Times New Roman" w:cs="Times New Roman"/>
          <w:sz w:val="24"/>
          <w:szCs w:val="24"/>
        </w:rPr>
        <w:t>In the company’s website www.parisons.com,there is an option to upload the resume of interested candidates, under the option “Career”.When a vacancy comes the company will consider them for the recruitment. They may contact the candidates either through phone, address or through e-mail.</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Selection Process:</w:t>
      </w:r>
      <w:r w:rsidRPr="00D93412">
        <w:rPr>
          <w:rFonts w:ascii="Times New Roman" w:hAnsi="Times New Roman" w:cs="Times New Roman"/>
          <w:sz w:val="24"/>
          <w:szCs w:val="24"/>
        </w:rPr>
        <w:t xml:space="preserve"> Telephonic interview, face to the face interview, physical examination(factory workers) are done before appointment, After passing all the examinations the selected candidate can enter into probation period working. At this time there will be no bonus and special incentives. After a period of six months probation period, if the management finds he/she is capable will be taken as a </w:t>
      </w:r>
      <w:r w:rsidRPr="00D93412">
        <w:rPr>
          <w:rFonts w:ascii="Times New Roman" w:hAnsi="Times New Roman" w:cs="Times New Roman"/>
          <w:sz w:val="24"/>
          <w:szCs w:val="24"/>
        </w:rPr>
        <w:lastRenderedPageBreak/>
        <w:t>permanent employee. Then onward all the bonus and other incentives will be given to him.</w:t>
      </w:r>
    </w:p>
    <w:p w:rsidR="004F035C" w:rsidRPr="00760492" w:rsidRDefault="004F035C" w:rsidP="004F035C">
      <w:pPr>
        <w:spacing w:line="360" w:lineRule="auto"/>
        <w:jc w:val="both"/>
        <w:rPr>
          <w:rFonts w:ascii="Times New Roman" w:hAnsi="Times New Roman" w:cs="Times New Roman"/>
          <w:b/>
          <w:sz w:val="24"/>
          <w:szCs w:val="24"/>
        </w:rPr>
      </w:pPr>
      <w:r w:rsidRPr="00760492">
        <w:rPr>
          <w:rFonts w:ascii="Times New Roman" w:hAnsi="Times New Roman" w:cs="Times New Roman"/>
          <w:b/>
          <w:sz w:val="24"/>
          <w:szCs w:val="24"/>
        </w:rPr>
        <w:t>B) Marketing Department:</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Marketing is the essence of all activities in the organization. The marketing strategy in Parisons Food is very different and effective. They are mainly dealing with the customers directly.They have no intermediary to deal in between. They never fail in maintaining the quality and timely delivery of goods to the customers according to the orders.Since company has no large number of small individual customers, and they mainly deal with large customers like hotels, resorts and all,the company has no intermediary between them.To deal with these big customers, the company has a fully dedicated efficient marketing team.These marketing executives under their respective Area Sales Manager will go and meet each existing and new customer in every fortnight.They also collects order from the customers come under their area.When the order became regular,they extends the meeting intervals and contacts through telephone and e-mail.</w:t>
      </w: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t>Communications:</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Customer complaint handling section takes corrective action and preventive action to the complaints.Parisons Foods PvtLtd’s history of success proves that its pricing strategies are very strategic enough to compete with its competitors.Before they price a product  they study the market condition and fix the price consciously.</w:t>
      </w: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t>Functions:</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Co-ordinates all sales activities.</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Ensure that delivery and quality commodities to the customers are met.</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Record the details of orders and dispatch.</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Present sales details in the review meetings.</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Make all arrangements to deliver the products at the right time without delay.</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Motivate team members.</w:t>
      </w:r>
    </w:p>
    <w:p w:rsidR="004F035C" w:rsidRPr="00D93412" w:rsidRDefault="004F035C" w:rsidP="00C83EBD">
      <w:pPr>
        <w:pStyle w:val="ListParagraph"/>
        <w:numPr>
          <w:ilvl w:val="0"/>
          <w:numId w:val="5"/>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Reduce sales expense.</w:t>
      </w:r>
    </w:p>
    <w:p w:rsidR="0086277F" w:rsidRDefault="0086277F" w:rsidP="004F035C">
      <w:pPr>
        <w:spacing w:line="360" w:lineRule="auto"/>
        <w:jc w:val="both"/>
        <w:rPr>
          <w:rFonts w:ascii="Times New Roman" w:hAnsi="Times New Roman" w:cs="Times New Roman"/>
          <w:b/>
          <w:sz w:val="24"/>
          <w:szCs w:val="24"/>
        </w:rPr>
      </w:pPr>
    </w:p>
    <w:p w:rsidR="0086277F" w:rsidRDefault="0086277F" w:rsidP="004F035C">
      <w:pPr>
        <w:spacing w:line="360" w:lineRule="auto"/>
        <w:jc w:val="both"/>
        <w:rPr>
          <w:rFonts w:ascii="Times New Roman" w:hAnsi="Times New Roman" w:cs="Times New Roman"/>
          <w:b/>
          <w:sz w:val="24"/>
          <w:szCs w:val="24"/>
        </w:rPr>
      </w:pPr>
    </w:p>
    <w:p w:rsidR="004F035C" w:rsidRPr="00760492" w:rsidRDefault="004F035C" w:rsidP="004F035C">
      <w:pPr>
        <w:spacing w:line="360" w:lineRule="auto"/>
        <w:jc w:val="both"/>
        <w:rPr>
          <w:rFonts w:ascii="Times New Roman" w:hAnsi="Times New Roman" w:cs="Times New Roman"/>
          <w:b/>
          <w:sz w:val="24"/>
          <w:szCs w:val="24"/>
        </w:rPr>
      </w:pPr>
      <w:r w:rsidRPr="00760492">
        <w:rPr>
          <w:rFonts w:ascii="Times New Roman" w:hAnsi="Times New Roman" w:cs="Times New Roman"/>
          <w:b/>
          <w:sz w:val="24"/>
          <w:szCs w:val="24"/>
        </w:rPr>
        <w:lastRenderedPageBreak/>
        <w:t>C)Finance Department:</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Foods Pvt. Ltd. has more than Rs.1000/- crores Turnover (By including all their sister concern).They are 5</w:t>
      </w:r>
      <w:r w:rsidRPr="00D93412">
        <w:rPr>
          <w:rFonts w:ascii="Times New Roman" w:hAnsi="Times New Roman" w:cs="Times New Roman"/>
          <w:sz w:val="24"/>
          <w:szCs w:val="24"/>
          <w:vertAlign w:val="superscript"/>
        </w:rPr>
        <w:t xml:space="preserve">th </w:t>
      </w:r>
      <w:r w:rsidRPr="00D93412">
        <w:rPr>
          <w:rFonts w:ascii="Times New Roman" w:hAnsi="Times New Roman" w:cs="Times New Roman"/>
          <w:sz w:val="24"/>
          <w:szCs w:val="24"/>
        </w:rPr>
        <w:t>in the industries in terms of Turnover in Kerala. The finance manager controls the finance department. It is concerned with administering finance and accounts function of the company for proper functioning.</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b/>
          <w:sz w:val="24"/>
          <w:szCs w:val="24"/>
        </w:rPr>
        <w:t>Functions:</w:t>
      </w:r>
    </w:p>
    <w:p w:rsidR="004F035C" w:rsidRPr="00D93412" w:rsidRDefault="004F035C" w:rsidP="00C83EBD">
      <w:pPr>
        <w:pStyle w:val="ListParagraph"/>
        <w:numPr>
          <w:ilvl w:val="0"/>
          <w:numId w:val="11"/>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Approving and making payment to different parties,creditors,supplies.The payment will be done only after getting payment request from respective department and it should get approved from responsible person.</w:t>
      </w:r>
    </w:p>
    <w:p w:rsidR="004F035C" w:rsidRPr="00D93412" w:rsidRDefault="004F035C" w:rsidP="00C83EBD">
      <w:pPr>
        <w:pStyle w:val="ListParagraph"/>
        <w:numPr>
          <w:ilvl w:val="0"/>
          <w:numId w:val="11"/>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Receiving payment from customers, dealers and accounting these funds. The payment may be in different in different forms viz. cash demand draft,cheque,online payments,etc.All these should be properly handles by finance department.</w:t>
      </w:r>
    </w:p>
    <w:p w:rsidR="004F035C" w:rsidRPr="00760492" w:rsidRDefault="004F035C" w:rsidP="004F035C">
      <w:pPr>
        <w:spacing w:line="360" w:lineRule="auto"/>
        <w:jc w:val="both"/>
        <w:rPr>
          <w:rFonts w:ascii="Times New Roman" w:hAnsi="Times New Roman" w:cs="Times New Roman"/>
          <w:b/>
          <w:sz w:val="24"/>
          <w:szCs w:val="24"/>
        </w:rPr>
      </w:pPr>
      <w:r w:rsidRPr="00760492">
        <w:rPr>
          <w:rFonts w:ascii="Times New Roman" w:hAnsi="Times New Roman" w:cs="Times New Roman"/>
          <w:b/>
          <w:sz w:val="24"/>
          <w:szCs w:val="24"/>
        </w:rPr>
        <w:t>D)Production Department:</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In Parisons Foods Pvt Ltd. Edible oils and vanaspathi are the products produce.Firstly crude oil testing in lab,mixing powder in oil then bleaches oil.This testing may help in checking of colour and smell and another step de-odorise.It may highly help in testing of oil.The changing of colour and smell will be checked well. Here exchanger may help in changing temperature in vanaspathi.Then this oil will be tested in sample size in quality control lab.Increase or decrease in colour F.F.A,solidetc.are discovered in this test bases. This oil stored in refined oil tang. Before this the lorry carries the crude oil will be weighed.Refined oil change in vanaspathi.Plant is situated at KINFRA Food Park,Kakkenchery,Calicut is well equipped,has a capacity of 300TPM.</w:t>
      </w:r>
    </w:p>
    <w:p w:rsidR="004F035C"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imported machines are from BITALER of Switzerland and PROKOP of Czech republic.The machines have a unique PLC(program logically controlled) system which automates many activities needed for production.It helps to reduce the labour work in production process.The machineries work round the clock 24hours a day and its layout is ‘process layout’.</w:t>
      </w:r>
    </w:p>
    <w:p w:rsidR="0086277F" w:rsidRDefault="0086277F" w:rsidP="004F035C">
      <w:pPr>
        <w:tabs>
          <w:tab w:val="left" w:pos="851"/>
        </w:tabs>
        <w:spacing w:line="360" w:lineRule="auto"/>
        <w:jc w:val="both"/>
        <w:rPr>
          <w:rFonts w:ascii="Times New Roman" w:hAnsi="Times New Roman" w:cs="Times New Roman"/>
          <w:sz w:val="24"/>
          <w:szCs w:val="24"/>
        </w:rPr>
      </w:pPr>
    </w:p>
    <w:p w:rsidR="0086277F" w:rsidRPr="00D93412" w:rsidRDefault="0086277F" w:rsidP="004F035C">
      <w:pPr>
        <w:tabs>
          <w:tab w:val="left" w:pos="851"/>
        </w:tabs>
        <w:spacing w:line="360" w:lineRule="auto"/>
        <w:jc w:val="both"/>
        <w:rPr>
          <w:rFonts w:ascii="Times New Roman" w:hAnsi="Times New Roman" w:cs="Times New Roman"/>
          <w:sz w:val="24"/>
          <w:szCs w:val="24"/>
        </w:rPr>
      </w:pP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b/>
          <w:sz w:val="28"/>
          <w:szCs w:val="28"/>
        </w:rPr>
        <w:lastRenderedPageBreak/>
        <w:t>Products</w:t>
      </w:r>
    </w:p>
    <w:p w:rsidR="004F035C" w:rsidRPr="00D93412" w:rsidRDefault="004F035C" w:rsidP="00C83EBD">
      <w:pPr>
        <w:pStyle w:val="ListParagraph"/>
        <w:numPr>
          <w:ilvl w:val="0"/>
          <w:numId w:val="6"/>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Wheat Products</w:t>
      </w:r>
    </w:p>
    <w:p w:rsidR="004F035C" w:rsidRPr="00D93412" w:rsidRDefault="004F035C" w:rsidP="00C83EBD">
      <w:pPr>
        <w:pStyle w:val="ListParagraph"/>
        <w:numPr>
          <w:ilvl w:val="0"/>
          <w:numId w:val="6"/>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Edible Oils</w:t>
      </w:r>
    </w:p>
    <w:p w:rsidR="004F035C" w:rsidRPr="00D93412" w:rsidRDefault="004F035C" w:rsidP="00C83EBD">
      <w:pPr>
        <w:pStyle w:val="ListParagraph"/>
        <w:numPr>
          <w:ilvl w:val="0"/>
          <w:numId w:val="6"/>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Vanaspathi&amp;Speciality Fats</w:t>
      </w:r>
    </w:p>
    <w:p w:rsidR="004F035C" w:rsidRPr="00D93412" w:rsidRDefault="004F035C" w:rsidP="00C83EBD">
      <w:pPr>
        <w:pStyle w:val="ListParagraph"/>
        <w:numPr>
          <w:ilvl w:val="0"/>
          <w:numId w:val="6"/>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Tea</w:t>
      </w:r>
    </w:p>
    <w:p w:rsidR="004F035C" w:rsidRPr="00D93412" w:rsidRDefault="004F035C" w:rsidP="00C83EBD">
      <w:pPr>
        <w:pStyle w:val="ListParagraph"/>
        <w:numPr>
          <w:ilvl w:val="0"/>
          <w:numId w:val="6"/>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Rubber</w:t>
      </w:r>
    </w:p>
    <w:p w:rsidR="004F035C" w:rsidRPr="004F035C" w:rsidRDefault="004F035C" w:rsidP="004F035C">
      <w:pPr>
        <w:spacing w:line="360" w:lineRule="auto"/>
        <w:jc w:val="both"/>
        <w:rPr>
          <w:rFonts w:ascii="Times New Roman" w:hAnsi="Times New Roman" w:cs="Times New Roman"/>
          <w:b/>
          <w:sz w:val="24"/>
          <w:szCs w:val="24"/>
        </w:rPr>
      </w:pPr>
      <w:r w:rsidRPr="004F035C">
        <w:rPr>
          <w:rFonts w:ascii="Times New Roman" w:hAnsi="Times New Roman" w:cs="Times New Roman"/>
          <w:b/>
          <w:sz w:val="24"/>
          <w:szCs w:val="24"/>
        </w:rPr>
        <w:t>Wheat Products :</w:t>
      </w:r>
    </w:p>
    <w:p w:rsidR="004F035C" w:rsidRPr="00D93412" w:rsidRDefault="004F035C" w:rsidP="004F035C">
      <w:pPr>
        <w:tabs>
          <w:tab w:val="left" w:pos="851"/>
        </w:tabs>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Wheat and wheat products forms part of the staple diet of almost all Indians. In the field of wheat products,Parisons group is the largest manufacturer in South India.</w:t>
      </w:r>
      <w:r w:rsidRPr="00D93412">
        <w:rPr>
          <w:rFonts w:ascii="Times New Roman" w:hAnsi="Times New Roman" w:cs="Times New Roman"/>
          <w:b/>
          <w:sz w:val="24"/>
          <w:szCs w:val="24"/>
        </w:rPr>
        <w:t xml:space="preserve">Parisons Liberty </w:t>
      </w:r>
      <w:r w:rsidRPr="00D93412">
        <w:rPr>
          <w:rFonts w:ascii="Times New Roman" w:hAnsi="Times New Roman" w:cs="Times New Roman"/>
          <w:sz w:val="24"/>
          <w:szCs w:val="24"/>
        </w:rPr>
        <w:t>brand is the only one brand, which is available through out Kerala and it is the market leader in this segment.</w:t>
      </w:r>
    </w:p>
    <w:p w:rsidR="004F035C" w:rsidRPr="00D93412" w:rsidRDefault="006E369F"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4.3.1 </w:t>
      </w:r>
      <w:r w:rsidR="004F035C" w:rsidRPr="00D93412">
        <w:rPr>
          <w:rFonts w:ascii="Times New Roman" w:hAnsi="Times New Roman" w:cs="Times New Roman"/>
          <w:b/>
          <w:sz w:val="24"/>
          <w:szCs w:val="24"/>
        </w:rPr>
        <w:t>Brands Marketed By this Group</w:t>
      </w:r>
    </w:p>
    <w:p w:rsidR="004F035C" w:rsidRPr="00D93412" w:rsidRDefault="004F035C" w:rsidP="004F035C">
      <w:pPr>
        <w:spacing w:line="240" w:lineRule="auto"/>
        <w:jc w:val="both"/>
        <w:rPr>
          <w:rFonts w:ascii="Times New Roman" w:hAnsi="Times New Roman" w:cs="Times New Roman"/>
          <w:sz w:val="24"/>
          <w:szCs w:val="24"/>
        </w:rPr>
      </w:pPr>
      <w:r w:rsidRPr="00D93412">
        <w:rPr>
          <w:rFonts w:ascii="Times New Roman" w:hAnsi="Times New Roman" w:cs="Times New Roman"/>
          <w:sz w:val="24"/>
          <w:szCs w:val="24"/>
        </w:rPr>
        <w:t>Parisons Liberty</w:t>
      </w:r>
    </w:p>
    <w:p w:rsidR="004F035C" w:rsidRPr="00D93412" w:rsidRDefault="004F035C" w:rsidP="004F035C">
      <w:pPr>
        <w:spacing w:line="240" w:lineRule="auto"/>
        <w:jc w:val="both"/>
        <w:rPr>
          <w:rFonts w:ascii="Times New Roman" w:hAnsi="Times New Roman" w:cs="Times New Roman"/>
          <w:sz w:val="24"/>
          <w:szCs w:val="24"/>
        </w:rPr>
      </w:pPr>
      <w:r w:rsidRPr="00D93412">
        <w:rPr>
          <w:rFonts w:ascii="Times New Roman" w:hAnsi="Times New Roman" w:cs="Times New Roman"/>
          <w:sz w:val="24"/>
          <w:szCs w:val="24"/>
        </w:rPr>
        <w:t>‘K’ Brand</w:t>
      </w:r>
    </w:p>
    <w:p w:rsidR="004F035C" w:rsidRPr="00D93412" w:rsidRDefault="004F035C" w:rsidP="004F035C">
      <w:pPr>
        <w:spacing w:line="240" w:lineRule="auto"/>
        <w:jc w:val="both"/>
        <w:rPr>
          <w:rFonts w:ascii="Times New Roman" w:hAnsi="Times New Roman" w:cs="Times New Roman"/>
          <w:sz w:val="24"/>
          <w:szCs w:val="24"/>
        </w:rPr>
      </w:pPr>
      <w:r w:rsidRPr="00D93412">
        <w:rPr>
          <w:rFonts w:ascii="Times New Roman" w:hAnsi="Times New Roman" w:cs="Times New Roman"/>
          <w:sz w:val="24"/>
          <w:szCs w:val="24"/>
        </w:rPr>
        <w:t>Chakra</w:t>
      </w:r>
    </w:p>
    <w:p w:rsidR="004F035C" w:rsidRPr="00D93412" w:rsidRDefault="004F035C" w:rsidP="004F035C">
      <w:pPr>
        <w:spacing w:line="240" w:lineRule="auto"/>
        <w:jc w:val="both"/>
        <w:rPr>
          <w:rFonts w:ascii="Times New Roman" w:hAnsi="Times New Roman" w:cs="Times New Roman"/>
          <w:sz w:val="24"/>
          <w:szCs w:val="24"/>
        </w:rPr>
      </w:pPr>
      <w:r w:rsidRPr="00D93412">
        <w:rPr>
          <w:rFonts w:ascii="Times New Roman" w:hAnsi="Times New Roman" w:cs="Times New Roman"/>
          <w:sz w:val="24"/>
          <w:szCs w:val="24"/>
        </w:rPr>
        <w:t>Golden</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Premier no.1</w:t>
      </w: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t>Maida or Wheat Flour:</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It is mainly used in Bakery and Pasta industry.In Bakery industry maida is used for making Breads,Cakes,Pastry,Naanetc.,while in Pasta industry it is used to make Spaghetti,Macaroni,Cannelloni,Noodlesetc.It is also used for making Parathas and Halwa.</w:t>
      </w:r>
    </w:p>
    <w:p w:rsidR="004F035C" w:rsidRPr="00D93412" w:rsidRDefault="006E369F" w:rsidP="004F035C">
      <w:pPr>
        <w:spacing w:line="360" w:lineRule="auto"/>
        <w:rPr>
          <w:rFonts w:ascii="Times New Roman" w:hAnsi="Times New Roman" w:cs="Times New Roman"/>
          <w:b/>
          <w:sz w:val="24"/>
          <w:szCs w:val="24"/>
        </w:rPr>
      </w:pPr>
      <w:r w:rsidRPr="00D93412">
        <w:rPr>
          <w:rFonts w:ascii="Times New Roman" w:hAnsi="Times New Roman" w:cs="Times New Roman"/>
          <w:b/>
          <w:sz w:val="24"/>
          <w:szCs w:val="24"/>
        </w:rPr>
        <w:t>Resultant Atta</w:t>
      </w:r>
      <w:r w:rsidR="004F035C" w:rsidRPr="00D93412">
        <w:rPr>
          <w:rFonts w:ascii="Times New Roman" w:hAnsi="Times New Roman" w:cs="Times New Roman"/>
          <w:b/>
          <w:sz w:val="24"/>
          <w:szCs w:val="24"/>
        </w:rPr>
        <w:t>&amp; Wheat Atta:</w:t>
      </w:r>
    </w:p>
    <w:p w:rsidR="004F035C"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Atta is used throughout the country to make Chapathis,Roti and Puries.It is one of the largest selling flour in the country.</w:t>
      </w:r>
    </w:p>
    <w:p w:rsidR="00DF7A61" w:rsidRDefault="00DF7A61" w:rsidP="004F035C">
      <w:pPr>
        <w:tabs>
          <w:tab w:val="left" w:pos="851"/>
        </w:tabs>
        <w:spacing w:line="360" w:lineRule="auto"/>
        <w:jc w:val="both"/>
        <w:rPr>
          <w:rFonts w:ascii="Times New Roman" w:hAnsi="Times New Roman" w:cs="Times New Roman"/>
          <w:sz w:val="24"/>
          <w:szCs w:val="24"/>
        </w:rPr>
      </w:pPr>
    </w:p>
    <w:p w:rsidR="00DF7A61" w:rsidRPr="00D93412" w:rsidRDefault="00DF7A61" w:rsidP="004F035C">
      <w:pPr>
        <w:tabs>
          <w:tab w:val="left" w:pos="851"/>
        </w:tabs>
        <w:spacing w:line="360" w:lineRule="auto"/>
        <w:jc w:val="both"/>
        <w:rPr>
          <w:rFonts w:ascii="Times New Roman" w:hAnsi="Times New Roman" w:cs="Times New Roman"/>
          <w:sz w:val="24"/>
          <w:szCs w:val="24"/>
        </w:rPr>
      </w:pP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lastRenderedPageBreak/>
        <w:t>Wheat Semolina or Sooji:</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Wheat Semolina or Sooji is mainly used in Pasta industry to make Macaroni,Raccioir,Farfalleetc.It is also for Sweet making,Kesrirawa making and Upma making.</w:t>
      </w:r>
    </w:p>
    <w:p w:rsidR="004F035C" w:rsidRPr="00D93412" w:rsidRDefault="004F035C" w:rsidP="004F035C">
      <w:pPr>
        <w:tabs>
          <w:tab w:val="left" w:pos="851"/>
        </w:tabs>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t>Bran:</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Wheat Bran is mainly used for poultry feed industries as raw material.</w:t>
      </w: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t>Manufacturing Process:</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Group currently operate state of the art wheat flour mills in different parts of Kerala.Modern Flour mills are highly automated plants.The wheat is stored in silos after thorough cleaning.This then are channeled to Roller mills where they are ground to flour.The flour is then sifted and purified in plan sifters and the hygienic fine product is obtained.The roller mills are able to produce fine and wholesome wheat products in large quantities.</w:t>
      </w:r>
    </w:p>
    <w:p w:rsidR="004F035C" w:rsidRPr="004F035C" w:rsidRDefault="004F035C" w:rsidP="004F035C">
      <w:pPr>
        <w:spacing w:line="360" w:lineRule="auto"/>
        <w:jc w:val="both"/>
        <w:rPr>
          <w:rFonts w:ascii="Times New Roman" w:hAnsi="Times New Roman" w:cs="Times New Roman"/>
          <w:b/>
          <w:sz w:val="24"/>
          <w:szCs w:val="24"/>
        </w:rPr>
      </w:pPr>
      <w:r w:rsidRPr="004F035C">
        <w:rPr>
          <w:rFonts w:ascii="Times New Roman" w:hAnsi="Times New Roman" w:cs="Times New Roman"/>
          <w:b/>
          <w:sz w:val="24"/>
          <w:szCs w:val="24"/>
        </w:rPr>
        <w:t>Edible Oils:</w:t>
      </w:r>
    </w:p>
    <w:p w:rsidR="004F035C"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Edibile Oil being the most necessary ingredient next only to wheat flour for making food products consumed by people,it was thought fit that diversification into trading and processing of edible oil and its trading as a natural choice.Parisons is the first and one and only manufactures of refined edible in Kerala.The group has 2 Edible oil refineries ParisonsAgrotech (P) Ltd &amp;Parisons Foods (P) Ltd.ParisonsAgrotech was incorporated in the year 1996 with an aim to capitalize on the edible oil market.The company started the trading of oils initially and after having gained a foothold in the market,a unit for refining edible oils and manufacturing of Vanaspathi was commissioned in the year 2001.After the success of the first venture the group went for another refinery at KINFRA PARK Kakkanchery with double capacity.With assured quality and modern production standards the group has become one of the leading suppliers of Bulk Palmolein in the state.It has also got storage terminals at BeyporePort,Calicut and Cochin Port from where sales is also made.</w:t>
      </w:r>
    </w:p>
    <w:p w:rsidR="00DF7A61" w:rsidRDefault="00DF7A61" w:rsidP="004F035C">
      <w:pPr>
        <w:tabs>
          <w:tab w:val="left" w:pos="851"/>
        </w:tabs>
        <w:spacing w:line="360" w:lineRule="auto"/>
        <w:jc w:val="both"/>
        <w:rPr>
          <w:rFonts w:ascii="Times New Roman" w:hAnsi="Times New Roman" w:cs="Times New Roman"/>
          <w:sz w:val="24"/>
          <w:szCs w:val="24"/>
        </w:rPr>
      </w:pPr>
    </w:p>
    <w:p w:rsidR="00DF7A61" w:rsidRPr="00D93412" w:rsidRDefault="00DF7A61" w:rsidP="004F035C">
      <w:pPr>
        <w:tabs>
          <w:tab w:val="left" w:pos="851"/>
        </w:tabs>
        <w:spacing w:line="360" w:lineRule="auto"/>
        <w:jc w:val="both"/>
        <w:rPr>
          <w:rFonts w:ascii="Times New Roman" w:hAnsi="Times New Roman" w:cs="Times New Roman"/>
          <w:sz w:val="24"/>
          <w:szCs w:val="24"/>
        </w:rPr>
      </w:pPr>
    </w:p>
    <w:p w:rsidR="004F035C" w:rsidRPr="00D93412" w:rsidRDefault="004F035C" w:rsidP="004F035C">
      <w:pPr>
        <w:spacing w:line="360" w:lineRule="auto"/>
        <w:jc w:val="both"/>
        <w:rPr>
          <w:rFonts w:ascii="Times New Roman" w:hAnsi="Times New Roman" w:cs="Times New Roman"/>
          <w:b/>
          <w:sz w:val="24"/>
          <w:szCs w:val="24"/>
        </w:rPr>
      </w:pPr>
      <w:r w:rsidRPr="00D93412">
        <w:rPr>
          <w:rFonts w:ascii="Times New Roman" w:hAnsi="Times New Roman" w:cs="Times New Roman"/>
          <w:b/>
          <w:sz w:val="24"/>
          <w:szCs w:val="24"/>
        </w:rPr>
        <w:lastRenderedPageBreak/>
        <w:t>Vanaspathi:</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is the one and only manufactures of Vanaspathi in Kerala.For manufacturing vanaspathi it has set up a state of the art most modern Hydrogen plant with Belgian technology for the first time in India.Vanaspathi is an alternative cooking medium for tasty preparations.It is mainly used in homes hotels and other catering industries for cooking purposes.For the preparation of biriyani&amp; ghee rice vanaspathi is an integral part and Parisons Liberty Vanaspathi is the most preferred choice for that extra flavor it gives to cooking these delicious preparations.ParisonsAgrotech manufactures Vanaspathi.Parisons have two brands of Vanaspathi.As far as the sales are concerned Parisons Liberty has already become one of the leading brands in Kerala.It has now opened a new Depoe at Ernakulam to enter the southern markets more effectively,where its presents is limited now.The group has sales points at Kakkanchery,Kuttipuram&amp;Angamali shortly Trivandrum will also become a sales point.</w:t>
      </w:r>
    </w:p>
    <w:p w:rsidR="004F035C" w:rsidRPr="00D93412" w:rsidRDefault="006E369F" w:rsidP="004F035C">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4.3.2 </w:t>
      </w:r>
      <w:r w:rsidR="004F035C" w:rsidRPr="00D93412">
        <w:rPr>
          <w:rFonts w:ascii="Times New Roman" w:hAnsi="Times New Roman" w:cs="Times New Roman"/>
          <w:b/>
          <w:sz w:val="24"/>
          <w:szCs w:val="24"/>
        </w:rPr>
        <w:t>Brands</w:t>
      </w:r>
    </w:p>
    <w:p w:rsidR="004F035C" w:rsidRPr="00D93412" w:rsidRDefault="004F035C" w:rsidP="00C83EBD">
      <w:pPr>
        <w:pStyle w:val="ListParagraph"/>
        <w:numPr>
          <w:ilvl w:val="0"/>
          <w:numId w:val="7"/>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Liberty</w:t>
      </w:r>
    </w:p>
    <w:p w:rsidR="004F035C" w:rsidRPr="00D93412" w:rsidRDefault="004F035C" w:rsidP="00C83EBD">
      <w:pPr>
        <w:pStyle w:val="ListParagraph"/>
        <w:numPr>
          <w:ilvl w:val="0"/>
          <w:numId w:val="7"/>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 xml:space="preserve">Premier No. 1 </w:t>
      </w:r>
    </w:p>
    <w:p w:rsidR="004F035C" w:rsidRPr="00D93412" w:rsidRDefault="004F035C" w:rsidP="00C83EBD">
      <w:pPr>
        <w:pStyle w:val="ListParagraph"/>
        <w:numPr>
          <w:ilvl w:val="0"/>
          <w:numId w:val="7"/>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Bakery shortening</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Parisons Group is the first and one and only manufacture in Kerala of speciality fats or Baakery shortening.It is used in confectionary and Bakery industry for the preparation of bakery items.Within short period of introduction with quality and parisons groups goodwill support it has captured a major share of north Kerala market.With introduction of new products it hopes to capture a good part of south Kerala market leader in this segment.There are 4 brands of speciality fats manufactured by parisons:</w:t>
      </w:r>
    </w:p>
    <w:p w:rsidR="004F035C" w:rsidRPr="00D93412" w:rsidRDefault="004F035C" w:rsidP="00C83EBD">
      <w:pPr>
        <w:pStyle w:val="ListParagraph"/>
        <w:numPr>
          <w:ilvl w:val="0"/>
          <w:numId w:val="8"/>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Parisons Chakra</w:t>
      </w:r>
    </w:p>
    <w:p w:rsidR="004F035C" w:rsidRPr="00D93412" w:rsidRDefault="004F035C" w:rsidP="00C83EBD">
      <w:pPr>
        <w:pStyle w:val="ListParagraph"/>
        <w:numPr>
          <w:ilvl w:val="0"/>
          <w:numId w:val="8"/>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Dream</w:t>
      </w:r>
    </w:p>
    <w:p w:rsidR="004F035C" w:rsidRPr="00D93412" w:rsidRDefault="004F035C" w:rsidP="00C83EBD">
      <w:pPr>
        <w:pStyle w:val="ListParagraph"/>
        <w:numPr>
          <w:ilvl w:val="0"/>
          <w:numId w:val="8"/>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Premier No.1</w:t>
      </w:r>
    </w:p>
    <w:p w:rsidR="004F035C" w:rsidRPr="00D93412" w:rsidRDefault="004F035C" w:rsidP="00C83EBD">
      <w:pPr>
        <w:pStyle w:val="ListParagraph"/>
        <w:numPr>
          <w:ilvl w:val="0"/>
          <w:numId w:val="8"/>
        </w:numPr>
        <w:spacing w:line="360" w:lineRule="auto"/>
        <w:jc w:val="both"/>
        <w:rPr>
          <w:rFonts w:ascii="Times New Roman" w:hAnsi="Times New Roman" w:cs="Times New Roman"/>
          <w:b/>
          <w:sz w:val="28"/>
          <w:szCs w:val="28"/>
        </w:rPr>
      </w:pPr>
      <w:r w:rsidRPr="00D93412">
        <w:rPr>
          <w:rFonts w:ascii="Times New Roman" w:hAnsi="Times New Roman" w:cs="Times New Roman"/>
          <w:sz w:val="24"/>
          <w:szCs w:val="24"/>
        </w:rPr>
        <w:t xml:space="preserve">Golden Puff </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 xml:space="preserve">Parisons Chakra,Dream &amp; Premier No.1 bakery shortenings are used for the preparation of ordinary bakery items like Breads,Cakes,Biscuts etc. and Golden Puff is especially </w:t>
      </w:r>
      <w:r w:rsidRPr="00D93412">
        <w:rPr>
          <w:rFonts w:ascii="Times New Roman" w:hAnsi="Times New Roman" w:cs="Times New Roman"/>
          <w:sz w:val="24"/>
          <w:szCs w:val="24"/>
        </w:rPr>
        <w:lastRenderedPageBreak/>
        <w:t>used in the preparation of quality Puffs.Margarine,a new product especially for Pastres&amp; Cakes will be introduces shortly in the market by Parisons.</w:t>
      </w:r>
    </w:p>
    <w:p w:rsidR="004F035C" w:rsidRPr="00D93412" w:rsidRDefault="006E369F"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4.3.3 </w:t>
      </w:r>
      <w:r w:rsidR="004F035C" w:rsidRPr="00D93412">
        <w:rPr>
          <w:rFonts w:ascii="Times New Roman" w:hAnsi="Times New Roman" w:cs="Times New Roman"/>
          <w:b/>
          <w:sz w:val="24"/>
          <w:szCs w:val="24"/>
        </w:rPr>
        <w:t>Business Associates of Parisons Group</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TATA,HINDUSTHAN LEVER,WIPRO are the important associates of Parisons group.Parisons supply Maida Atta,Sooji,Vanaspathi and Palm oil to leading companies in India.Parisons taking raw materials from Australia Wheat Board,Cargil India Ltd.,ITC(Agrotech Foods)</w:t>
      </w:r>
    </w:p>
    <w:p w:rsidR="004F035C" w:rsidRPr="00D93412" w:rsidRDefault="006E369F"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4.3.4 </w:t>
      </w:r>
      <w:r w:rsidR="004F035C" w:rsidRPr="00D93412">
        <w:rPr>
          <w:rFonts w:ascii="Times New Roman" w:hAnsi="Times New Roman" w:cs="Times New Roman"/>
          <w:b/>
          <w:sz w:val="24"/>
          <w:szCs w:val="24"/>
        </w:rPr>
        <w:t>Accomplishments</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For the past 4 years Parisons Group have been the largest tax payer for central excise and one of the largest importers in Beypore and Cochin port.</w:t>
      </w:r>
    </w:p>
    <w:p w:rsidR="004F035C" w:rsidRPr="00D93412" w:rsidRDefault="006E369F"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4.3.5 </w:t>
      </w:r>
      <w:r w:rsidR="004F035C" w:rsidRPr="00D93412">
        <w:rPr>
          <w:rFonts w:ascii="Times New Roman" w:hAnsi="Times New Roman" w:cs="Times New Roman"/>
          <w:b/>
          <w:sz w:val="24"/>
          <w:szCs w:val="24"/>
        </w:rPr>
        <w:t>Promoters</w:t>
      </w:r>
    </w:p>
    <w:p w:rsidR="004F035C" w:rsidRPr="00D93412" w:rsidRDefault="004F035C" w:rsidP="004F035C">
      <w:p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promoters of the group are four brothers.They are the following persons:</w:t>
      </w:r>
    </w:p>
    <w:p w:rsidR="004F035C" w:rsidRPr="00D93412" w:rsidRDefault="004F035C" w:rsidP="00C83EBD">
      <w:pPr>
        <w:pStyle w:val="ListParagraph"/>
        <w:numPr>
          <w:ilvl w:val="0"/>
          <w:numId w:val="9"/>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Mr.N.K Mohammed Ali</w:t>
      </w:r>
    </w:p>
    <w:p w:rsidR="004F035C" w:rsidRPr="00D93412" w:rsidRDefault="004F035C" w:rsidP="00C83EBD">
      <w:pPr>
        <w:pStyle w:val="ListParagraph"/>
        <w:numPr>
          <w:ilvl w:val="0"/>
          <w:numId w:val="9"/>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Mr.N.K Ashraf (Director)</w:t>
      </w:r>
    </w:p>
    <w:p w:rsidR="004F035C" w:rsidRPr="00D93412" w:rsidRDefault="004F035C" w:rsidP="00C83EBD">
      <w:pPr>
        <w:pStyle w:val="ListParagraph"/>
        <w:numPr>
          <w:ilvl w:val="0"/>
          <w:numId w:val="9"/>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Mr.N.K Khalid (Director)</w:t>
      </w:r>
    </w:p>
    <w:p w:rsidR="004F035C" w:rsidRPr="00D93412" w:rsidRDefault="004F035C" w:rsidP="00C83EBD">
      <w:pPr>
        <w:pStyle w:val="ListParagraph"/>
        <w:numPr>
          <w:ilvl w:val="0"/>
          <w:numId w:val="9"/>
        </w:numPr>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Mr.N.K Harris (Director)</w:t>
      </w:r>
    </w:p>
    <w:p w:rsidR="004F035C" w:rsidRPr="00D93412" w:rsidRDefault="004F035C" w:rsidP="00A27CFF">
      <w:pPr>
        <w:tabs>
          <w:tab w:val="left" w:pos="567"/>
          <w:tab w:val="left" w:pos="709"/>
          <w:tab w:val="left" w:pos="851"/>
          <w:tab w:val="left" w:pos="993"/>
          <w:tab w:val="left" w:pos="1418"/>
          <w:tab w:val="left" w:pos="1560"/>
          <w:tab w:val="left" w:pos="1843"/>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The directors hail from a well-known business family in north Kerala.They are well experienced in processing and trading of food products.The success of the group is mainly due to the business acumen and dynamic stewardship of the group leader Mr.N.K.Mohammed Ali who is ably assisted by the directors.They have a proven track record in planning,implementing and running new projects successfully.They also have a strong team of professionals and technocrats in their ventures.Their products are well accepted in the market in various brand names.The group at present has five roller flour mills for wheat products with a total capacity of about 600tonnes per day.The installed capacity for edible oil refining is 48 tonnes per day,which is utilized well over 100%.All the plants of the groups have adopted state of the art technology.The manufacturing plants are unique as most of the equipments are imported which ensures consistent and superior quality of products.</w:t>
      </w:r>
      <w:r>
        <w:rPr>
          <w:rFonts w:ascii="Times New Roman" w:hAnsi="Times New Roman" w:cs="Times New Roman"/>
          <w:sz w:val="24"/>
          <w:szCs w:val="24"/>
        </w:rPr>
        <w:t xml:space="preserve"> </w:t>
      </w:r>
      <w:r w:rsidRPr="00D93412">
        <w:rPr>
          <w:rFonts w:ascii="Times New Roman" w:hAnsi="Times New Roman" w:cs="Times New Roman"/>
          <w:sz w:val="24"/>
          <w:szCs w:val="24"/>
        </w:rPr>
        <w:t>They have large trading house in Bigbazzar,Calicut.Apart from the corporate office, at Calicut, the group has an office at Cochin to look after its import activities.</w:t>
      </w:r>
    </w:p>
    <w:p w:rsidR="004F035C" w:rsidRPr="00D93412" w:rsidRDefault="005426F9"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4.3.6 </w:t>
      </w:r>
      <w:r w:rsidR="004F035C" w:rsidRPr="00D93412">
        <w:rPr>
          <w:rFonts w:ascii="Times New Roman" w:hAnsi="Times New Roman" w:cs="Times New Roman"/>
          <w:b/>
          <w:sz w:val="24"/>
          <w:szCs w:val="24"/>
        </w:rPr>
        <w:t>Key factors To Success</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Time Management, Quality Checking-Lab and fast delivery System make Parisons Successful.</w:t>
      </w:r>
    </w:p>
    <w:p w:rsidR="004F035C" w:rsidRPr="00D93412" w:rsidRDefault="005426F9"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4.3.7 </w:t>
      </w:r>
      <w:r w:rsidR="004F035C" w:rsidRPr="00D93412">
        <w:rPr>
          <w:rFonts w:ascii="Times New Roman" w:hAnsi="Times New Roman" w:cs="Times New Roman"/>
          <w:b/>
          <w:sz w:val="24"/>
          <w:szCs w:val="24"/>
        </w:rPr>
        <w:t>Achieving the success</w:t>
      </w:r>
    </w:p>
    <w:p w:rsidR="004F035C" w:rsidRPr="00D93412" w:rsidRDefault="004F035C" w:rsidP="004F035C">
      <w:pPr>
        <w:tabs>
          <w:tab w:val="left" w:pos="851"/>
        </w:tabs>
        <w:spacing w:line="360" w:lineRule="auto"/>
        <w:jc w:val="both"/>
        <w:rPr>
          <w:rFonts w:ascii="Times New Roman" w:hAnsi="Times New Roman" w:cs="Times New Roman"/>
          <w:sz w:val="24"/>
          <w:szCs w:val="24"/>
        </w:rPr>
      </w:pPr>
      <w:r w:rsidRPr="00D93412">
        <w:rPr>
          <w:rFonts w:ascii="Times New Roman" w:hAnsi="Times New Roman" w:cs="Times New Roman"/>
          <w:sz w:val="24"/>
          <w:szCs w:val="24"/>
        </w:rPr>
        <w:t>Planning, implementing and running new projects successfully.Parisons group taking the new projects with keeping expansion of industry in mind. Taking over sick units and reviving them in a short of time. By using latest technology and expert workers Parisonsredefing the oil industry. And entering into new business areas related to agribusiness. With the help of efficient management system Parisons group integrating the existing business.The way Parisons build their brand by buying world’s best quality raw material for production, importing Palm oil from Malaysia and wheat from Australia and improved technology of production.</w:t>
      </w:r>
    </w:p>
    <w:p w:rsidR="004F035C" w:rsidRPr="00D93412" w:rsidRDefault="002B4B96" w:rsidP="004F035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4.3.8 </w:t>
      </w:r>
      <w:r w:rsidR="004F035C" w:rsidRPr="00D93412">
        <w:rPr>
          <w:rFonts w:ascii="Times New Roman" w:hAnsi="Times New Roman" w:cs="Times New Roman"/>
          <w:b/>
          <w:sz w:val="24"/>
          <w:szCs w:val="24"/>
        </w:rPr>
        <w:t>Future Plans</w:t>
      </w:r>
    </w:p>
    <w:p w:rsidR="004F035C" w:rsidRPr="00D93412" w:rsidRDefault="004F035C" w:rsidP="00C83EBD">
      <w:pPr>
        <w:pStyle w:val="ListParagraph"/>
        <w:numPr>
          <w:ilvl w:val="0"/>
          <w:numId w:val="10"/>
        </w:numPr>
        <w:spacing w:line="360" w:lineRule="auto"/>
        <w:jc w:val="both"/>
        <w:rPr>
          <w:rFonts w:ascii="Times New Roman" w:hAnsi="Times New Roman" w:cs="Times New Roman"/>
          <w:b/>
          <w:sz w:val="24"/>
          <w:szCs w:val="24"/>
        </w:rPr>
      </w:pPr>
      <w:r w:rsidRPr="00D93412">
        <w:rPr>
          <w:rFonts w:ascii="Times New Roman" w:hAnsi="Times New Roman" w:cs="Times New Roman"/>
          <w:sz w:val="24"/>
          <w:szCs w:val="24"/>
        </w:rPr>
        <w:t>To bring production and cultivation in Soya been oil.Parisons planning to produce Soya been oil and to be the best player in Sunflower oil.</w:t>
      </w:r>
    </w:p>
    <w:p w:rsidR="004F035C" w:rsidRPr="00D93412" w:rsidRDefault="004F035C" w:rsidP="00C83EBD">
      <w:pPr>
        <w:pStyle w:val="ListParagraph"/>
        <w:numPr>
          <w:ilvl w:val="0"/>
          <w:numId w:val="10"/>
        </w:numPr>
        <w:spacing w:line="360" w:lineRule="auto"/>
        <w:jc w:val="both"/>
        <w:rPr>
          <w:rFonts w:ascii="Times New Roman" w:hAnsi="Times New Roman" w:cs="Times New Roman"/>
          <w:b/>
          <w:sz w:val="24"/>
          <w:szCs w:val="24"/>
        </w:rPr>
      </w:pPr>
      <w:r w:rsidRPr="00D93412">
        <w:rPr>
          <w:rFonts w:ascii="Times New Roman" w:hAnsi="Times New Roman" w:cs="Times New Roman"/>
          <w:sz w:val="24"/>
          <w:szCs w:val="24"/>
        </w:rPr>
        <w:t>Entry into the northern part.Neo Parisons is the biggest wheat producer in south India,then company looking into northern part of India to catch the market there.</w:t>
      </w:r>
    </w:p>
    <w:p w:rsidR="004F035C" w:rsidRPr="00D93412" w:rsidRDefault="004F035C" w:rsidP="00C83EBD">
      <w:pPr>
        <w:pStyle w:val="ListParagraph"/>
        <w:numPr>
          <w:ilvl w:val="0"/>
          <w:numId w:val="10"/>
        </w:numPr>
        <w:spacing w:line="360" w:lineRule="auto"/>
        <w:jc w:val="both"/>
        <w:rPr>
          <w:rFonts w:ascii="Times New Roman" w:hAnsi="Times New Roman" w:cs="Times New Roman"/>
          <w:b/>
          <w:sz w:val="24"/>
          <w:szCs w:val="24"/>
        </w:rPr>
      </w:pPr>
      <w:r w:rsidRPr="00D93412">
        <w:rPr>
          <w:rFonts w:ascii="Times New Roman" w:hAnsi="Times New Roman" w:cs="Times New Roman"/>
          <w:sz w:val="24"/>
          <w:szCs w:val="24"/>
        </w:rPr>
        <w:t>Infrastructure setting and marketing for ports.Parisons planning to start tourism promotion plans in Mananthavadi (Wayanad) and Mundakkayam (Kottayam).</w:t>
      </w: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F2487E" w:rsidRPr="00814F0F" w:rsidRDefault="00F2487E" w:rsidP="002C18EB">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p>
    <w:p w:rsidR="00F2487E" w:rsidRPr="00814F0F" w:rsidRDefault="00F2487E" w:rsidP="002C18EB">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Age Group of Respondents</w:t>
      </w:r>
    </w:p>
    <w:tbl>
      <w:tblPr>
        <w:tblStyle w:val="TableGrid"/>
        <w:tblW w:w="8651" w:type="dxa"/>
        <w:jc w:val="center"/>
        <w:tblLook w:val="04A0" w:firstRow="1" w:lastRow="0" w:firstColumn="1" w:lastColumn="0" w:noHBand="0" w:noVBand="1"/>
      </w:tblPr>
      <w:tblGrid>
        <w:gridCol w:w="3016"/>
        <w:gridCol w:w="2883"/>
        <w:gridCol w:w="2752"/>
      </w:tblGrid>
      <w:tr w:rsidR="00F2487E" w:rsidRPr="00814F0F" w:rsidTr="002C18EB">
        <w:trPr>
          <w:trHeight w:val="347"/>
          <w:jc w:val="center"/>
        </w:trPr>
        <w:tc>
          <w:tcPr>
            <w:tcW w:w="3016" w:type="dxa"/>
            <w:hideMark/>
          </w:tcPr>
          <w:p w:rsidR="00F2487E" w:rsidRPr="00814F0F" w:rsidRDefault="00F2487E" w:rsidP="002C18EB">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Age Group</w:t>
            </w:r>
          </w:p>
        </w:tc>
        <w:tc>
          <w:tcPr>
            <w:tcW w:w="2883" w:type="dxa"/>
            <w:hideMark/>
          </w:tcPr>
          <w:p w:rsidR="00F2487E" w:rsidRPr="00814F0F" w:rsidRDefault="00F2487E" w:rsidP="002C18EB">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752" w:type="dxa"/>
            <w:hideMark/>
          </w:tcPr>
          <w:p w:rsidR="00F2487E" w:rsidRPr="00814F0F" w:rsidRDefault="00F2487E" w:rsidP="002C18EB">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C18EB">
        <w:trPr>
          <w:trHeight w:val="360"/>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Below 25</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2C18EB">
        <w:trPr>
          <w:trHeight w:val="347"/>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25–30</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36</w:t>
            </w:r>
          </w:p>
        </w:tc>
      </w:tr>
      <w:tr w:rsidR="00F2487E" w:rsidRPr="00814F0F" w:rsidTr="002C18EB">
        <w:trPr>
          <w:trHeight w:val="347"/>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31–35</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r>
      <w:tr w:rsidR="00F2487E" w:rsidRPr="00814F0F" w:rsidTr="002C18EB">
        <w:trPr>
          <w:trHeight w:val="347"/>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36–40</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7</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r>
      <w:tr w:rsidR="00F2487E" w:rsidRPr="00814F0F" w:rsidTr="002C18EB">
        <w:trPr>
          <w:trHeight w:val="360"/>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Above 40</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r>
      <w:tr w:rsidR="00F2487E" w:rsidRPr="00814F0F" w:rsidTr="002C18EB">
        <w:trPr>
          <w:trHeight w:val="347"/>
          <w:jc w:val="center"/>
        </w:trPr>
        <w:tc>
          <w:tcPr>
            <w:tcW w:w="3016"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8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752"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p>
    <w:p w:rsidR="00F2487E" w:rsidRDefault="00F2487E" w:rsidP="00F2487E">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Age Group of Respondents</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2B3752E0" wp14:editId="04731C7E">
            <wp:extent cx="5208608" cy="1898248"/>
            <wp:effectExtent l="0" t="0" r="1143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2487E"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 xml:space="preserve"> shows the age group of respondents. The highest percentage of respondents (36%) belong to the age group of 25–30 years. This is followed by 24% in the age group of 31–35 years. About 16% of the respondents are below 25 years. Nearly 14% belong to the age group of 36–40 years, and 10% are above 40 years.</w:t>
      </w:r>
    </w:p>
    <w:p w:rsidR="001F518D" w:rsidRPr="00814F0F" w:rsidRDefault="001F518D"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p>
    <w:p w:rsidR="00F2487E" w:rsidRPr="00814F0F" w:rsidRDefault="00F2487E" w:rsidP="00F2487E">
      <w:pPr>
        <w:spacing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p>
    <w:p w:rsidR="00F2487E" w:rsidRPr="00814F0F" w:rsidRDefault="00F2487E" w:rsidP="00F2487E">
      <w:pPr>
        <w:spacing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Gender of Respondents</w:t>
      </w:r>
    </w:p>
    <w:tbl>
      <w:tblPr>
        <w:tblStyle w:val="TableGrid"/>
        <w:tblW w:w="8379" w:type="dxa"/>
        <w:tblLook w:val="04A0" w:firstRow="1" w:lastRow="0" w:firstColumn="1" w:lastColumn="0" w:noHBand="0" w:noVBand="1"/>
      </w:tblPr>
      <w:tblGrid>
        <w:gridCol w:w="2727"/>
        <w:gridCol w:w="2868"/>
        <w:gridCol w:w="2784"/>
      </w:tblGrid>
      <w:tr w:rsidR="00F2487E" w:rsidRPr="00814F0F" w:rsidTr="00201D74">
        <w:trPr>
          <w:trHeight w:val="629"/>
        </w:trPr>
        <w:tc>
          <w:tcPr>
            <w:tcW w:w="2727"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Gender</w:t>
            </w:r>
          </w:p>
        </w:tc>
        <w:tc>
          <w:tcPr>
            <w:tcW w:w="2868"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784"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01D74">
        <w:trPr>
          <w:trHeight w:val="651"/>
        </w:trPr>
        <w:tc>
          <w:tcPr>
            <w:tcW w:w="272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Male</w:t>
            </w:r>
          </w:p>
        </w:tc>
        <w:tc>
          <w:tcPr>
            <w:tcW w:w="2868"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34</w:t>
            </w:r>
          </w:p>
        </w:tc>
        <w:tc>
          <w:tcPr>
            <w:tcW w:w="278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68</w:t>
            </w:r>
          </w:p>
        </w:tc>
      </w:tr>
      <w:tr w:rsidR="00F2487E" w:rsidRPr="00814F0F" w:rsidTr="00201D74">
        <w:trPr>
          <w:trHeight w:val="629"/>
        </w:trPr>
        <w:tc>
          <w:tcPr>
            <w:tcW w:w="272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Female</w:t>
            </w:r>
          </w:p>
        </w:tc>
        <w:tc>
          <w:tcPr>
            <w:tcW w:w="2868"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c>
          <w:tcPr>
            <w:tcW w:w="278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32</w:t>
            </w:r>
          </w:p>
        </w:tc>
      </w:tr>
      <w:tr w:rsidR="00F2487E" w:rsidRPr="00814F0F" w:rsidTr="00201D74">
        <w:trPr>
          <w:trHeight w:val="629"/>
        </w:trPr>
        <w:tc>
          <w:tcPr>
            <w:tcW w:w="272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68"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78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w:t>
      </w:r>
      <w:r w:rsidRPr="00814F0F">
        <w:rPr>
          <w:rFonts w:ascii="Times New Roman" w:eastAsia="Times New Roman" w:hAnsi="Times New Roman" w:cs="Times New Roman"/>
          <w:b/>
          <w:bCs/>
          <w:sz w:val="24"/>
          <w:szCs w:val="24"/>
          <w:lang w:eastAsia="en-IN" w:bidi="ml-IN"/>
        </w:rPr>
        <w:t>.2</w:t>
      </w:r>
    </w:p>
    <w:p w:rsidR="00F2487E" w:rsidRDefault="00F2487E" w:rsidP="00F2487E">
      <w:pPr>
        <w:spacing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Gender of Respondents</w:t>
      </w:r>
    </w:p>
    <w:p w:rsidR="00F2487E" w:rsidRPr="00814F0F" w:rsidRDefault="00F2487E" w:rsidP="00F2487E">
      <w:pPr>
        <w:spacing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4F18BB54" wp14:editId="02D77025">
            <wp:extent cx="5278056" cy="2627453"/>
            <wp:effectExtent l="0" t="0" r="18415"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 xml:space="preserve"> indicates the gender of respondents. The majority of the respondents (68%) are male, while 32% are female.</w:t>
      </w:r>
    </w:p>
    <w:p w:rsidR="00F2487E" w:rsidRPr="00814F0F" w:rsidRDefault="00F2487E" w:rsidP="00F2487E">
      <w:pPr>
        <w:spacing w:after="0" w:line="360" w:lineRule="auto"/>
        <w:jc w:val="both"/>
        <w:rPr>
          <w:rFonts w:ascii="Times New Roman" w:eastAsia="Times New Roman" w:hAnsi="Times New Roman" w:cs="Times New Roman"/>
          <w:sz w:val="24"/>
          <w:szCs w:val="24"/>
          <w:lang w:eastAsia="en-IN" w:bidi="ml-IN"/>
        </w:rPr>
      </w:pPr>
    </w:p>
    <w:p w:rsidR="00F2487E" w:rsidRDefault="00F2487E" w:rsidP="00F2487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bidi="ml-IN"/>
        </w:rPr>
      </w:pPr>
    </w:p>
    <w:p w:rsidR="00F2487E" w:rsidRDefault="00F2487E" w:rsidP="00F2487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bidi="ml-IN"/>
        </w:rPr>
      </w:pP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.3</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Educational Qualification of Respondents</w:t>
      </w:r>
    </w:p>
    <w:tbl>
      <w:tblPr>
        <w:tblStyle w:val="TableGrid"/>
        <w:tblW w:w="8616" w:type="dxa"/>
        <w:tblLook w:val="04A0" w:firstRow="1" w:lastRow="0" w:firstColumn="1" w:lastColumn="0" w:noHBand="0" w:noVBand="1"/>
      </w:tblPr>
      <w:tblGrid>
        <w:gridCol w:w="3231"/>
        <w:gridCol w:w="2831"/>
        <w:gridCol w:w="2554"/>
      </w:tblGrid>
      <w:tr w:rsidR="00F2487E" w:rsidRPr="00814F0F" w:rsidTr="00201D74">
        <w:trPr>
          <w:trHeight w:val="410"/>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Qualification</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01D74">
        <w:trPr>
          <w:trHeight w:val="396"/>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Below SSLC</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201D74">
        <w:trPr>
          <w:trHeight w:val="410"/>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SSLC</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201D74">
        <w:trPr>
          <w:trHeight w:val="396"/>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Plus Two</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11</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r>
      <w:tr w:rsidR="00F2487E" w:rsidRPr="00814F0F" w:rsidTr="00201D74">
        <w:trPr>
          <w:trHeight w:val="410"/>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Degree</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36</w:t>
            </w:r>
          </w:p>
        </w:tc>
      </w:tr>
      <w:tr w:rsidR="00F2487E" w:rsidRPr="00814F0F" w:rsidTr="00201D74">
        <w:trPr>
          <w:trHeight w:val="410"/>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Postgraduate</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201D74">
        <w:trPr>
          <w:trHeight w:val="396"/>
        </w:trPr>
        <w:tc>
          <w:tcPr>
            <w:tcW w:w="32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3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55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.3</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Educational Qualification of Respondents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1DF5DAC4" wp14:editId="7BD641D5">
            <wp:extent cx="5335905" cy="2361235"/>
            <wp:effectExtent l="0" t="0" r="17145"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Pr>
          <w:rFonts w:ascii="Times New Roman" w:eastAsia="Times New Roman" w:hAnsi="Times New Roman" w:cs="Times New Roman"/>
          <w:sz w:val="24"/>
          <w:szCs w:val="24"/>
          <w:lang w:eastAsia="en-IN" w:bidi="ml-IN"/>
        </w:rPr>
        <w:t>5</w:t>
      </w:r>
      <w:r w:rsidRPr="00814F0F">
        <w:rPr>
          <w:rFonts w:ascii="Times New Roman" w:eastAsia="Times New Roman" w:hAnsi="Times New Roman" w:cs="Times New Roman"/>
          <w:sz w:val="24"/>
          <w:szCs w:val="24"/>
          <w:lang w:eastAsia="en-IN" w:bidi="ml-IN"/>
        </w:rPr>
        <w:t>.3 shows the educational qualification of respondents. The highest percentage of respondents (36%) are degree holders. This is followed by 22% with Plus Two qualification and 18% with SSLC qualification. Postgraduates constitute 16% of the respondents, while 8% are below SSLC.</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.4</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Marital Status of Respondents</w:t>
      </w:r>
    </w:p>
    <w:tbl>
      <w:tblPr>
        <w:tblStyle w:val="TableGrid"/>
        <w:tblW w:w="8579" w:type="dxa"/>
        <w:tblLook w:val="04A0" w:firstRow="1" w:lastRow="0" w:firstColumn="1" w:lastColumn="0" w:noHBand="0" w:noVBand="1"/>
      </w:tblPr>
      <w:tblGrid>
        <w:gridCol w:w="3218"/>
        <w:gridCol w:w="2821"/>
        <w:gridCol w:w="2540"/>
      </w:tblGrid>
      <w:tr w:rsidR="00F2487E" w:rsidRPr="00814F0F" w:rsidTr="00201D74">
        <w:trPr>
          <w:trHeight w:val="54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Marital Status</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01D74">
        <w:trPr>
          <w:trHeight w:val="56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Married</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32</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64</w:t>
            </w:r>
          </w:p>
        </w:tc>
      </w:tr>
      <w:tr w:rsidR="00F2487E" w:rsidRPr="00814F0F" w:rsidTr="00201D74">
        <w:trPr>
          <w:trHeight w:val="54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Unmarried</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201D74">
        <w:trPr>
          <w:trHeight w:val="54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Divorced</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201D74">
        <w:trPr>
          <w:trHeight w:val="54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Widowed</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r>
      <w:tr w:rsidR="00F2487E" w:rsidRPr="00814F0F" w:rsidTr="00201D74">
        <w:trPr>
          <w:trHeight w:val="56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Separated</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r>
      <w:tr w:rsidR="00F2487E" w:rsidRPr="00814F0F" w:rsidTr="00201D74">
        <w:trPr>
          <w:trHeight w:val="546"/>
        </w:trPr>
        <w:tc>
          <w:tcPr>
            <w:tcW w:w="3218"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2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54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.4</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Marital Status of Respondents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65A874CC" wp14:editId="0A95B005">
            <wp:extent cx="5382228" cy="2442210"/>
            <wp:effectExtent l="0" t="0" r="9525"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sidRPr="00D116DC">
        <w:rPr>
          <w:rFonts w:ascii="Times New Roman" w:eastAsia="Times New Roman" w:hAnsi="Times New Roman" w:cs="Times New Roman"/>
          <w:bCs/>
          <w:sz w:val="24"/>
          <w:szCs w:val="24"/>
          <w:lang w:eastAsia="en-IN" w:bidi="ml-IN"/>
        </w:rPr>
        <w:t>5</w:t>
      </w:r>
      <w:r w:rsidRPr="00814F0F">
        <w:rPr>
          <w:rFonts w:ascii="Times New Roman" w:eastAsia="Times New Roman" w:hAnsi="Times New Roman" w:cs="Times New Roman"/>
          <w:sz w:val="24"/>
          <w:szCs w:val="24"/>
          <w:lang w:eastAsia="en-IN" w:bidi="ml-IN"/>
        </w:rPr>
        <w:t>.4 reveals the marital status of respondents. The majority of the respondents (64%) are married. About 28% are unmarried. A small percentage of respondents are divorced (4%), widowed (2%), and separated (2%).</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.5</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Experience of Respondents in the Organisation</w:t>
      </w:r>
    </w:p>
    <w:tbl>
      <w:tblPr>
        <w:tblStyle w:val="TableGrid"/>
        <w:tblW w:w="8468" w:type="dxa"/>
        <w:tblLook w:val="04A0" w:firstRow="1" w:lastRow="0" w:firstColumn="1" w:lastColumn="0" w:noHBand="0" w:noVBand="1"/>
      </w:tblPr>
      <w:tblGrid>
        <w:gridCol w:w="3294"/>
        <w:gridCol w:w="2771"/>
        <w:gridCol w:w="2403"/>
      </w:tblGrid>
      <w:tr w:rsidR="00F2487E" w:rsidRPr="00814F0F" w:rsidTr="00201D74">
        <w:trPr>
          <w:trHeight w:val="592"/>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Experience</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01D74">
        <w:trPr>
          <w:trHeight w:val="613"/>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Below 1 year</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201D74">
        <w:trPr>
          <w:trHeight w:val="592"/>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1–3 years</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201D74">
        <w:trPr>
          <w:trHeight w:val="592"/>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3–5 years</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32</w:t>
            </w:r>
          </w:p>
        </w:tc>
      </w:tr>
      <w:tr w:rsidR="00F2487E" w:rsidRPr="00814F0F" w:rsidTr="00201D74">
        <w:trPr>
          <w:trHeight w:val="592"/>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5–10 years</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201D74">
        <w:trPr>
          <w:trHeight w:val="613"/>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Above 10 years</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201D74">
        <w:trPr>
          <w:trHeight w:val="592"/>
        </w:trPr>
        <w:tc>
          <w:tcPr>
            <w:tcW w:w="329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77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03"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.5</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Experience of Respondents in the Organisation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2B8E7799" wp14:editId="138F02E0">
            <wp:extent cx="5323840" cy="2106592"/>
            <wp:effectExtent l="0" t="0" r="10160"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w:t>
      </w:r>
      <w:r w:rsidRPr="001841FF">
        <w:rPr>
          <w:rFonts w:ascii="Times New Roman" w:eastAsia="Times New Roman" w:hAnsi="Times New Roman" w:cs="Times New Roman"/>
          <w:bCs/>
          <w:sz w:val="24"/>
          <w:szCs w:val="24"/>
          <w:lang w:eastAsia="en-IN" w:bidi="ml-IN"/>
        </w:rPr>
        <w:t>5</w:t>
      </w:r>
      <w:r w:rsidRPr="00814F0F">
        <w:rPr>
          <w:rFonts w:ascii="Times New Roman" w:eastAsia="Times New Roman" w:hAnsi="Times New Roman" w:cs="Times New Roman"/>
          <w:sz w:val="24"/>
          <w:szCs w:val="24"/>
          <w:lang w:eastAsia="en-IN" w:bidi="ml-IN"/>
        </w:rPr>
        <w:t>.5 shows the experience of respondents in the organisation. The highest percentage of respondents (32%) have 3–5 years of experience. This is followed by 28% with 1–3 years of experience. About 20% have 5–10 years of experience. Nearly 12% have below 1 year of experience, while 8% have above 10 years of experience.</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.6</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Level of Job Satisfaction</w:t>
      </w:r>
    </w:p>
    <w:tbl>
      <w:tblPr>
        <w:tblStyle w:val="TableGrid"/>
        <w:tblW w:w="8458" w:type="dxa"/>
        <w:tblLook w:val="04A0" w:firstRow="1" w:lastRow="0" w:firstColumn="1" w:lastColumn="0" w:noHBand="0" w:noVBand="1"/>
      </w:tblPr>
      <w:tblGrid>
        <w:gridCol w:w="3456"/>
        <w:gridCol w:w="2661"/>
        <w:gridCol w:w="2341"/>
      </w:tblGrid>
      <w:tr w:rsidR="00F2487E" w:rsidRPr="00814F0F" w:rsidTr="00201D74">
        <w:trPr>
          <w:trHeight w:val="509"/>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201D74">
        <w:trPr>
          <w:trHeight w:val="528"/>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201D74">
        <w:trPr>
          <w:trHeight w:val="509"/>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44</w:t>
            </w:r>
          </w:p>
        </w:tc>
      </w:tr>
      <w:tr w:rsidR="00F2487E" w:rsidRPr="00814F0F" w:rsidTr="00201D74">
        <w:trPr>
          <w:trHeight w:val="509"/>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201D74">
        <w:trPr>
          <w:trHeight w:val="509"/>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201D74">
        <w:trPr>
          <w:trHeight w:val="528"/>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201D74">
        <w:trPr>
          <w:trHeight w:val="509"/>
        </w:trPr>
        <w:tc>
          <w:tcPr>
            <w:tcW w:w="34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6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41"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.6</w:t>
      </w:r>
    </w:p>
    <w:p w:rsidR="00F2487E" w:rsidRDefault="00F2487E" w:rsidP="00F2487E">
      <w:pPr>
        <w:spacing w:before="100" w:beforeAutospacing="1" w:after="0"/>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Level of Job Satisfaction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706DFA21" wp14:editId="4621AB04">
            <wp:extent cx="5243195" cy="2453833"/>
            <wp:effectExtent l="0" t="0" r="14605"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Pr>
          <w:rFonts w:ascii="Times New Roman" w:eastAsia="Times New Roman" w:hAnsi="Times New Roman" w:cs="Times New Roman"/>
          <w:sz w:val="24"/>
          <w:szCs w:val="24"/>
          <w:lang w:eastAsia="en-IN" w:bidi="ml-IN"/>
        </w:rPr>
        <w:t>5</w:t>
      </w:r>
      <w:r w:rsidRPr="00814F0F">
        <w:rPr>
          <w:rFonts w:ascii="Times New Roman" w:eastAsia="Times New Roman" w:hAnsi="Times New Roman" w:cs="Times New Roman"/>
          <w:sz w:val="24"/>
          <w:szCs w:val="24"/>
          <w:lang w:eastAsia="en-IN" w:bidi="ml-IN"/>
        </w:rPr>
        <w:t>.6 indicates the level of job satisfaction of respondents. The majority of the respondents (44%) are satisfied with their present job. About 28% are highly satisfied. Nearly 16% are neutral. A small percentage of respondents are dissatisfied (8%) and highly dissatisfied (4%).</w:t>
      </w:r>
    </w:p>
    <w:p w:rsidR="00F2487E" w:rsidRPr="00814F0F" w:rsidRDefault="00F2487E" w:rsidP="007C0F85">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.7</w:t>
      </w:r>
    </w:p>
    <w:p w:rsidR="00F2487E" w:rsidRPr="00814F0F" w:rsidRDefault="00F2487E" w:rsidP="007C0F85">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Working Environment in the Organisation</w:t>
      </w:r>
    </w:p>
    <w:tbl>
      <w:tblPr>
        <w:tblStyle w:val="TableGrid"/>
        <w:tblW w:w="8431" w:type="dxa"/>
        <w:tblLook w:val="04A0" w:firstRow="1" w:lastRow="0" w:firstColumn="1" w:lastColumn="0" w:noHBand="0" w:noVBand="1"/>
      </w:tblPr>
      <w:tblGrid>
        <w:gridCol w:w="3033"/>
        <w:gridCol w:w="2904"/>
        <w:gridCol w:w="2494"/>
      </w:tblGrid>
      <w:tr w:rsidR="00F2487E" w:rsidRPr="00814F0F" w:rsidTr="007C0F85">
        <w:trPr>
          <w:trHeight w:val="477"/>
        </w:trPr>
        <w:tc>
          <w:tcPr>
            <w:tcW w:w="3033" w:type="dxa"/>
            <w:hideMark/>
          </w:tcPr>
          <w:p w:rsidR="00F2487E" w:rsidRPr="00814F0F" w:rsidRDefault="00F2487E" w:rsidP="007C0F85">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904" w:type="dxa"/>
            <w:hideMark/>
          </w:tcPr>
          <w:p w:rsidR="00F2487E" w:rsidRPr="00814F0F" w:rsidRDefault="00F2487E" w:rsidP="007C0F85">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94" w:type="dxa"/>
            <w:hideMark/>
          </w:tcPr>
          <w:p w:rsidR="00F2487E" w:rsidRPr="00814F0F" w:rsidRDefault="00F2487E" w:rsidP="007C0F85">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7C0F85">
        <w:trPr>
          <w:trHeight w:val="495"/>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good</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32</w:t>
            </w:r>
          </w:p>
        </w:tc>
      </w:tr>
      <w:tr w:rsidR="00F2487E" w:rsidRPr="00814F0F" w:rsidTr="007C0F85">
        <w:trPr>
          <w:trHeight w:val="477"/>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Good</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40</w:t>
            </w:r>
          </w:p>
        </w:tc>
      </w:tr>
      <w:tr w:rsidR="00F2487E" w:rsidRPr="00814F0F" w:rsidTr="007C0F85">
        <w:trPr>
          <w:trHeight w:val="477"/>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Average</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7C0F85">
        <w:trPr>
          <w:trHeight w:val="477"/>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Poor</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r>
      <w:tr w:rsidR="00F2487E" w:rsidRPr="00814F0F" w:rsidTr="007C0F85">
        <w:trPr>
          <w:trHeight w:val="495"/>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poor</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7C0F85">
        <w:trPr>
          <w:trHeight w:val="477"/>
        </w:trPr>
        <w:tc>
          <w:tcPr>
            <w:tcW w:w="3033"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90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94"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.7</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Working Environment in the Organisation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14AA8901" wp14:editId="6D56A8F4">
            <wp:extent cx="5266055" cy="2372810"/>
            <wp:effectExtent l="0" t="0" r="10795"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Pr>
          <w:rFonts w:ascii="Times New Roman" w:eastAsia="Times New Roman" w:hAnsi="Times New Roman" w:cs="Times New Roman"/>
          <w:sz w:val="24"/>
          <w:szCs w:val="24"/>
          <w:lang w:eastAsia="en-IN" w:bidi="ml-IN"/>
        </w:rPr>
        <w:t>5</w:t>
      </w:r>
      <w:r w:rsidRPr="00814F0F">
        <w:rPr>
          <w:rFonts w:ascii="Times New Roman" w:eastAsia="Times New Roman" w:hAnsi="Times New Roman" w:cs="Times New Roman"/>
          <w:sz w:val="24"/>
          <w:szCs w:val="24"/>
          <w:lang w:eastAsia="en-IN" w:bidi="ml-IN"/>
        </w:rPr>
        <w:t>.7 reveals the opinion of respondents regarding the working environment. The highest percentage of respondents (40%) rate the working environment as good. This is followed by 32% who rate it as very good. About 18% feel the working environment is average. A small percentage rate it as poor (6%) and very poor (4%).</w:t>
      </w:r>
    </w:p>
    <w:p w:rsidR="00F2487E" w:rsidRPr="00814F0F" w:rsidRDefault="00F2487E" w:rsidP="00FA163F">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w:t>
      </w:r>
      <w:r w:rsidRPr="00814F0F">
        <w:rPr>
          <w:rFonts w:ascii="Times New Roman" w:eastAsia="Times New Roman" w:hAnsi="Times New Roman" w:cs="Times New Roman"/>
          <w:b/>
          <w:bCs/>
          <w:sz w:val="24"/>
          <w:szCs w:val="24"/>
          <w:lang w:eastAsia="en-IN" w:bidi="ml-IN"/>
        </w:rPr>
        <w:t>.8</w:t>
      </w:r>
    </w:p>
    <w:p w:rsidR="00F2487E" w:rsidRPr="00814F0F" w:rsidRDefault="00F2487E" w:rsidP="00FA163F">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Salary Provided</w:t>
      </w:r>
    </w:p>
    <w:tbl>
      <w:tblPr>
        <w:tblStyle w:val="TableGrid"/>
        <w:tblW w:w="8458" w:type="dxa"/>
        <w:tblLook w:val="04A0" w:firstRow="1" w:lastRow="0" w:firstColumn="1" w:lastColumn="0" w:noHBand="0" w:noVBand="1"/>
      </w:tblPr>
      <w:tblGrid>
        <w:gridCol w:w="3317"/>
        <w:gridCol w:w="2790"/>
        <w:gridCol w:w="2351"/>
      </w:tblGrid>
      <w:tr w:rsidR="00F2487E" w:rsidRPr="00814F0F" w:rsidTr="00FA163F">
        <w:trPr>
          <w:trHeight w:val="490"/>
        </w:trPr>
        <w:tc>
          <w:tcPr>
            <w:tcW w:w="3317" w:type="dxa"/>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790" w:type="dxa"/>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51" w:type="dxa"/>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FA163F">
        <w:trPr>
          <w:trHeight w:val="508"/>
        </w:trPr>
        <w:tc>
          <w:tcPr>
            <w:tcW w:w="3317" w:type="dxa"/>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790" w:type="dxa"/>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351" w:type="dxa"/>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FA163F">
        <w:trPr>
          <w:trHeight w:val="490"/>
        </w:trPr>
        <w:tc>
          <w:tcPr>
            <w:tcW w:w="331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790"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21</w:t>
            </w:r>
          </w:p>
        </w:tc>
        <w:tc>
          <w:tcPr>
            <w:tcW w:w="235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42</w:t>
            </w:r>
          </w:p>
        </w:tc>
      </w:tr>
      <w:tr w:rsidR="00F2487E" w:rsidRPr="00814F0F" w:rsidTr="00FA163F">
        <w:trPr>
          <w:trHeight w:val="490"/>
        </w:trPr>
        <w:tc>
          <w:tcPr>
            <w:tcW w:w="331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790"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11</w:t>
            </w:r>
          </w:p>
        </w:tc>
        <w:tc>
          <w:tcPr>
            <w:tcW w:w="235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r>
      <w:tr w:rsidR="00F2487E" w:rsidRPr="00814F0F" w:rsidTr="00FA163F">
        <w:trPr>
          <w:trHeight w:val="490"/>
        </w:trPr>
        <w:tc>
          <w:tcPr>
            <w:tcW w:w="331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790"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35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FA163F">
        <w:trPr>
          <w:trHeight w:val="508"/>
        </w:trPr>
        <w:tc>
          <w:tcPr>
            <w:tcW w:w="331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790"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35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FA163F">
        <w:trPr>
          <w:trHeight w:val="490"/>
        </w:trPr>
        <w:tc>
          <w:tcPr>
            <w:tcW w:w="331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790"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5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.8</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Salary Provided</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309C7E52" wp14:editId="7EA6D5FE">
            <wp:extent cx="5278056" cy="2685327"/>
            <wp:effectExtent l="0" t="0" r="18415" b="12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Pr>
          <w:rFonts w:ascii="Times New Roman" w:eastAsia="Times New Roman" w:hAnsi="Times New Roman" w:cs="Times New Roman"/>
          <w:sz w:val="24"/>
          <w:szCs w:val="24"/>
          <w:lang w:eastAsia="en-IN" w:bidi="ml-IN"/>
        </w:rPr>
        <w:t>5</w:t>
      </w:r>
      <w:r w:rsidRPr="00814F0F">
        <w:rPr>
          <w:rFonts w:ascii="Times New Roman" w:eastAsia="Times New Roman" w:hAnsi="Times New Roman" w:cs="Times New Roman"/>
          <w:sz w:val="24"/>
          <w:szCs w:val="24"/>
          <w:lang w:eastAsia="en-IN" w:bidi="ml-IN"/>
        </w:rPr>
        <w:t>.8 shows the satisfaction level of respondents regarding salary. The highest percentage of respondents (42%) are satisfied with the salary provided. About 22% are neutral. Nearly 20% are highly satisfied. A small percentage of respondents are dissatisfied (12%) and highly dissatisfied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 xml:space="preserve">Table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.9</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Fairness of Salary Structure</w:t>
      </w:r>
    </w:p>
    <w:tbl>
      <w:tblPr>
        <w:tblStyle w:val="TableGrid"/>
        <w:tblW w:w="8445" w:type="dxa"/>
        <w:tblLook w:val="04A0" w:firstRow="1" w:lastRow="0" w:firstColumn="1" w:lastColumn="0" w:noHBand="0" w:noVBand="1"/>
      </w:tblPr>
      <w:tblGrid>
        <w:gridCol w:w="3046"/>
        <w:gridCol w:w="2784"/>
        <w:gridCol w:w="2615"/>
      </w:tblGrid>
      <w:tr w:rsidR="00F2487E" w:rsidRPr="00814F0F" w:rsidTr="00FA163F">
        <w:trPr>
          <w:trHeight w:val="494"/>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FA163F">
        <w:trPr>
          <w:trHeight w:val="512"/>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fair</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r>
      <w:tr w:rsidR="00F2487E" w:rsidRPr="00814F0F" w:rsidTr="00FA163F">
        <w:trPr>
          <w:trHeight w:val="494"/>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Fair</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40</w:t>
            </w:r>
          </w:p>
        </w:tc>
      </w:tr>
      <w:tr w:rsidR="00F2487E" w:rsidRPr="00814F0F" w:rsidTr="00FA163F">
        <w:trPr>
          <w:trHeight w:val="494"/>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FA163F">
        <w:trPr>
          <w:trHeight w:val="494"/>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Unfair</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FA163F">
        <w:trPr>
          <w:trHeight w:val="512"/>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unfair</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FA163F">
        <w:trPr>
          <w:trHeight w:val="494"/>
        </w:trPr>
        <w:tc>
          <w:tcPr>
            <w:tcW w:w="304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78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615"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.9</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Fairness of Salary Structure</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616C790B" wp14:editId="196C79EF">
            <wp:extent cx="5289550" cy="2534855"/>
            <wp:effectExtent l="0" t="0" r="6350" b="184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 xml:space="preserve">Table </w:t>
      </w:r>
      <w:r>
        <w:rPr>
          <w:rFonts w:ascii="Times New Roman" w:eastAsia="Times New Roman" w:hAnsi="Times New Roman" w:cs="Times New Roman"/>
          <w:sz w:val="24"/>
          <w:szCs w:val="24"/>
          <w:lang w:eastAsia="en-IN" w:bidi="ml-IN"/>
        </w:rPr>
        <w:t>5</w:t>
      </w:r>
      <w:r w:rsidRPr="00814F0F">
        <w:rPr>
          <w:rFonts w:ascii="Times New Roman" w:eastAsia="Times New Roman" w:hAnsi="Times New Roman" w:cs="Times New Roman"/>
          <w:sz w:val="24"/>
          <w:szCs w:val="24"/>
          <w:lang w:eastAsia="en-IN" w:bidi="ml-IN"/>
        </w:rPr>
        <w:t>.9 indicates the opinion of respondents regarding the fairness of salary structure. The majority of respondents (40%) feel that the salary structure is fair. About 24% feel it is very fair. Nearly 20% remain neutral. A small percentage feel the salary structure is unfair (12%) and very unfair (4%).</w:t>
      </w:r>
    </w:p>
    <w:p w:rsidR="00F2487E" w:rsidRPr="00814F0F" w:rsidRDefault="00F2487E" w:rsidP="00FA163F">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0</w:t>
      </w:r>
    </w:p>
    <w:p w:rsidR="00F2487E" w:rsidRPr="00814F0F" w:rsidRDefault="00F2487E" w:rsidP="00FA163F">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Working Hours</w:t>
      </w:r>
    </w:p>
    <w:tbl>
      <w:tblPr>
        <w:tblStyle w:val="TableGrid"/>
        <w:tblW w:w="8432" w:type="dxa"/>
        <w:tblLook w:val="04A0" w:firstRow="1" w:lastRow="0" w:firstColumn="1" w:lastColumn="0" w:noHBand="0" w:noVBand="1"/>
      </w:tblPr>
      <w:tblGrid>
        <w:gridCol w:w="3316"/>
        <w:gridCol w:w="2656"/>
        <w:gridCol w:w="2460"/>
      </w:tblGrid>
      <w:tr w:rsidR="00F2487E" w:rsidRPr="00814F0F" w:rsidTr="00FA163F">
        <w:trPr>
          <w:trHeight w:val="533"/>
        </w:trPr>
        <w:tc>
          <w:tcPr>
            <w:tcW w:w="3316" w:type="dxa"/>
            <w:vAlign w:val="center"/>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56" w:type="dxa"/>
            <w:vAlign w:val="center"/>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60" w:type="dxa"/>
            <w:vAlign w:val="center"/>
            <w:hideMark/>
          </w:tcPr>
          <w:p w:rsidR="00F2487E" w:rsidRPr="00814F0F" w:rsidRDefault="00F2487E" w:rsidP="00FA163F">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FA163F">
        <w:trPr>
          <w:trHeight w:val="553"/>
        </w:trPr>
        <w:tc>
          <w:tcPr>
            <w:tcW w:w="3316" w:type="dxa"/>
            <w:vAlign w:val="center"/>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Yes</w:t>
            </w:r>
          </w:p>
        </w:tc>
        <w:tc>
          <w:tcPr>
            <w:tcW w:w="2656" w:type="dxa"/>
            <w:vAlign w:val="center"/>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c>
          <w:tcPr>
            <w:tcW w:w="2460" w:type="dxa"/>
            <w:vAlign w:val="center"/>
            <w:hideMark/>
          </w:tcPr>
          <w:p w:rsidR="00F2487E" w:rsidRPr="00814F0F" w:rsidRDefault="00F2487E" w:rsidP="00FA163F">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56</w:t>
            </w:r>
          </w:p>
        </w:tc>
      </w:tr>
      <w:tr w:rsidR="00F2487E" w:rsidRPr="00814F0F" w:rsidTr="00FA163F">
        <w:trPr>
          <w:trHeight w:val="533"/>
        </w:trPr>
        <w:tc>
          <w:tcPr>
            <w:tcW w:w="331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No</w:t>
            </w:r>
          </w:p>
        </w:tc>
        <w:tc>
          <w:tcPr>
            <w:tcW w:w="26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46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FA163F">
        <w:trPr>
          <w:trHeight w:val="533"/>
        </w:trPr>
        <w:tc>
          <w:tcPr>
            <w:tcW w:w="331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To some extent</w:t>
            </w:r>
          </w:p>
        </w:tc>
        <w:tc>
          <w:tcPr>
            <w:tcW w:w="26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46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FA163F">
        <w:trPr>
          <w:trHeight w:val="533"/>
        </w:trPr>
        <w:tc>
          <w:tcPr>
            <w:tcW w:w="331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56"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60"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0</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Working Hours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718E7E9E" wp14:editId="029C6777">
            <wp:extent cx="5335929" cy="2685326"/>
            <wp:effectExtent l="0" t="0" r="17145" b="12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0 shows the satisfaction level of respondents with working hours. The highest percentage of respondents (56%) answered yes. About 28% feel satisfied to some extent. Nearly 16% answered no.</w:t>
      </w:r>
    </w:p>
    <w:p w:rsidR="00FA163F" w:rsidRDefault="00FA163F"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p>
    <w:p w:rsidR="00FA163F" w:rsidRDefault="00FA163F"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p>
    <w:p w:rsidR="00F2487E" w:rsidRPr="00814F0F" w:rsidRDefault="00F2487E" w:rsidP="00C97D4C">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1</w:t>
      </w:r>
    </w:p>
    <w:p w:rsidR="00F2487E" w:rsidRPr="00814F0F" w:rsidRDefault="00F2487E" w:rsidP="00C97D4C">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Support Provided by Supervisor</w:t>
      </w:r>
    </w:p>
    <w:tbl>
      <w:tblPr>
        <w:tblStyle w:val="TableGrid"/>
        <w:tblW w:w="8372" w:type="dxa"/>
        <w:tblLook w:val="04A0" w:firstRow="1" w:lastRow="0" w:firstColumn="1" w:lastColumn="0" w:noHBand="0" w:noVBand="1"/>
      </w:tblPr>
      <w:tblGrid>
        <w:gridCol w:w="3144"/>
        <w:gridCol w:w="2624"/>
        <w:gridCol w:w="2604"/>
      </w:tblGrid>
      <w:tr w:rsidR="00F2487E" w:rsidRPr="00814F0F" w:rsidTr="00C97D4C">
        <w:trPr>
          <w:trHeight w:val="443"/>
        </w:trPr>
        <w:tc>
          <w:tcPr>
            <w:tcW w:w="314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2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60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C97D4C">
        <w:trPr>
          <w:trHeight w:val="459"/>
        </w:trPr>
        <w:tc>
          <w:tcPr>
            <w:tcW w:w="314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Excellent</w:t>
            </w:r>
          </w:p>
        </w:tc>
        <w:tc>
          <w:tcPr>
            <w:tcW w:w="262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15</w:t>
            </w:r>
          </w:p>
        </w:tc>
        <w:tc>
          <w:tcPr>
            <w:tcW w:w="2604" w:type="dxa"/>
            <w:vAlign w:val="center"/>
            <w:hideMark/>
          </w:tcPr>
          <w:p w:rsidR="00F2487E" w:rsidRPr="00814F0F" w:rsidRDefault="00F2487E" w:rsidP="00C97D4C">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30</w:t>
            </w:r>
          </w:p>
        </w:tc>
      </w:tr>
      <w:tr w:rsidR="00F2487E" w:rsidRPr="00814F0F" w:rsidTr="00C97D4C">
        <w:trPr>
          <w:trHeight w:val="443"/>
        </w:trPr>
        <w:tc>
          <w:tcPr>
            <w:tcW w:w="314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Good</w:t>
            </w:r>
          </w:p>
        </w:tc>
        <w:tc>
          <w:tcPr>
            <w:tcW w:w="262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c>
          <w:tcPr>
            <w:tcW w:w="260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40</w:t>
            </w:r>
          </w:p>
        </w:tc>
      </w:tr>
      <w:tr w:rsidR="00F2487E" w:rsidRPr="00814F0F" w:rsidTr="00C97D4C">
        <w:trPr>
          <w:trHeight w:val="443"/>
        </w:trPr>
        <w:tc>
          <w:tcPr>
            <w:tcW w:w="314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Average</w:t>
            </w:r>
          </w:p>
        </w:tc>
        <w:tc>
          <w:tcPr>
            <w:tcW w:w="262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60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C97D4C">
        <w:trPr>
          <w:trHeight w:val="443"/>
        </w:trPr>
        <w:tc>
          <w:tcPr>
            <w:tcW w:w="314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Poor</w:t>
            </w:r>
          </w:p>
        </w:tc>
        <w:tc>
          <w:tcPr>
            <w:tcW w:w="262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60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C97D4C">
        <w:trPr>
          <w:trHeight w:val="459"/>
        </w:trPr>
        <w:tc>
          <w:tcPr>
            <w:tcW w:w="314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poor</w:t>
            </w:r>
          </w:p>
        </w:tc>
        <w:tc>
          <w:tcPr>
            <w:tcW w:w="262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60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C97D4C">
        <w:trPr>
          <w:trHeight w:val="443"/>
        </w:trPr>
        <w:tc>
          <w:tcPr>
            <w:tcW w:w="314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2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604" w:type="dxa"/>
            <w:vAlign w:val="center"/>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C97D4C">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1</w:t>
      </w:r>
    </w:p>
    <w:p w:rsidR="00F2487E" w:rsidRDefault="00F2487E" w:rsidP="00C97D4C">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Support Provided by Supervisor</w:t>
      </w:r>
    </w:p>
    <w:p w:rsidR="00F2487E" w:rsidRPr="00814F0F" w:rsidRDefault="00F2487E" w:rsidP="00C97D4C">
      <w:pPr>
        <w:spacing w:before="100" w:beforeAutospacing="1" w:after="0"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453A01A5" wp14:editId="5D5DE05F">
            <wp:extent cx="5266055" cy="2349660"/>
            <wp:effectExtent l="0" t="0" r="10795"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2487E" w:rsidRPr="00814F0F" w:rsidRDefault="00F2487E" w:rsidP="00C97D4C">
      <w:pPr>
        <w:spacing w:before="100" w:beforeAutospacing="1" w:after="0"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1 shows the opinion of respondents regarding the support provided by their supervisor. The highest percentage of respondents (40%) rate the support as good. This is followed by 30% who rate it as excellent. About 18% feel the support is average, while a small percentage rate it as poor (8%) and very poor (4%).</w:t>
      </w:r>
    </w:p>
    <w:p w:rsidR="00F2487E" w:rsidRPr="00814F0F" w:rsidRDefault="00F2487E" w:rsidP="00F6552C">
      <w:pPr>
        <w:spacing w:before="100" w:before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2</w:t>
      </w:r>
    </w:p>
    <w:p w:rsidR="00F2487E" w:rsidRPr="00814F0F" w:rsidRDefault="00F2487E" w:rsidP="00F6552C">
      <w:pPr>
        <w:spacing w:before="100" w:before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Promotion Opportunities</w:t>
      </w:r>
    </w:p>
    <w:tbl>
      <w:tblPr>
        <w:tblStyle w:val="TableGrid"/>
        <w:tblW w:w="8335" w:type="dxa"/>
        <w:tblLook w:val="04A0" w:firstRow="1" w:lastRow="0" w:firstColumn="1" w:lastColumn="0" w:noHBand="0" w:noVBand="1"/>
      </w:tblPr>
      <w:tblGrid>
        <w:gridCol w:w="3397"/>
        <w:gridCol w:w="2631"/>
        <w:gridCol w:w="2307"/>
      </w:tblGrid>
      <w:tr w:rsidR="00F2487E" w:rsidRPr="00814F0F" w:rsidTr="00F6552C">
        <w:trPr>
          <w:trHeight w:val="475"/>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F6552C">
        <w:trPr>
          <w:trHeight w:val="493"/>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11</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r>
      <w:tr w:rsidR="00F2487E" w:rsidRPr="00814F0F" w:rsidTr="00F6552C">
        <w:trPr>
          <w:trHeight w:val="475"/>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19</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38</w:t>
            </w:r>
          </w:p>
        </w:tc>
      </w:tr>
      <w:tr w:rsidR="00F2487E" w:rsidRPr="00814F0F" w:rsidTr="00F6552C">
        <w:trPr>
          <w:trHeight w:val="475"/>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F6552C">
        <w:trPr>
          <w:trHeight w:val="475"/>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7</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r>
      <w:tr w:rsidR="00F2487E" w:rsidRPr="00814F0F" w:rsidTr="00F6552C">
        <w:trPr>
          <w:trHeight w:val="493"/>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r>
      <w:tr w:rsidR="00F2487E" w:rsidRPr="00814F0F" w:rsidTr="00F6552C">
        <w:trPr>
          <w:trHeight w:val="475"/>
        </w:trPr>
        <w:tc>
          <w:tcPr>
            <w:tcW w:w="339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31"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07" w:type="dxa"/>
            <w:vAlign w:val="center"/>
            <w:hideMark/>
          </w:tcPr>
          <w:p w:rsidR="00F2487E" w:rsidRPr="00814F0F" w:rsidRDefault="00F2487E" w:rsidP="00F6552C">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6552C">
      <w:pPr>
        <w:pStyle w:val="NoSpacing"/>
        <w:spacing w:after="200"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2</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Promotion Opportunities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75758DA7" wp14:editId="39C82426">
            <wp:extent cx="5115560" cy="2291787"/>
            <wp:effectExtent l="0" t="0" r="8890" b="1333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2 indicates the level of satisfaction of respondents with promotion opportunities. The highest percentage of respondents (38%) are satisfied with promotion opportunities. About 22% are highly satisfied. Nearly 20% are neutral, while a small percentage are dissatisfied (14%) and highly dissatisfied (6%).</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3</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Training Facilities</w:t>
      </w:r>
    </w:p>
    <w:tbl>
      <w:tblPr>
        <w:tblStyle w:val="TableGrid"/>
        <w:tblW w:w="8307" w:type="dxa"/>
        <w:tblLook w:val="04A0" w:firstRow="1" w:lastRow="0" w:firstColumn="1" w:lastColumn="0" w:noHBand="0" w:noVBand="1"/>
      </w:tblPr>
      <w:tblGrid>
        <w:gridCol w:w="3247"/>
        <w:gridCol w:w="2601"/>
        <w:gridCol w:w="2459"/>
      </w:tblGrid>
      <w:tr w:rsidR="00F2487E" w:rsidRPr="00814F0F" w:rsidTr="00F6552C">
        <w:trPr>
          <w:trHeight w:val="469"/>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F6552C">
        <w:trPr>
          <w:trHeight w:val="487"/>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13</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26</w:t>
            </w:r>
          </w:p>
        </w:tc>
      </w:tr>
      <w:tr w:rsidR="00F2487E" w:rsidRPr="00814F0F" w:rsidTr="00F6552C">
        <w:trPr>
          <w:trHeight w:val="469"/>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21</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42</w:t>
            </w:r>
          </w:p>
        </w:tc>
      </w:tr>
      <w:tr w:rsidR="00F2487E" w:rsidRPr="00814F0F" w:rsidTr="00F6552C">
        <w:trPr>
          <w:trHeight w:val="469"/>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F6552C">
        <w:trPr>
          <w:trHeight w:val="469"/>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F6552C">
        <w:trPr>
          <w:trHeight w:val="487"/>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F6552C">
        <w:trPr>
          <w:trHeight w:val="469"/>
        </w:trPr>
        <w:tc>
          <w:tcPr>
            <w:tcW w:w="3247"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01"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59" w:type="dxa"/>
            <w:hideMark/>
          </w:tcPr>
          <w:p w:rsidR="00F2487E" w:rsidRPr="00814F0F" w:rsidRDefault="00F2487E" w:rsidP="00256129">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3</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Training Facilities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4E1F8F9C" wp14:editId="2BD52A4A">
            <wp:extent cx="5150485" cy="2233914"/>
            <wp:effectExtent l="0" t="0" r="12065" b="1460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3 shows the satisfaction level of respondents with training facilities provided by the organisation. The majority of respondents (42%) are satisfied with the training facilities. This is followed by 26% who are highly satisfied. About 16% remain neutral, while a small percentage are dissatisfied (12%) and highly dissatisfied (4%).</w:t>
      </w:r>
    </w:p>
    <w:p w:rsidR="00F2487E" w:rsidRPr="00814F0F" w:rsidRDefault="00F2487E" w:rsidP="00C741FE">
      <w:pPr>
        <w:spacing w:before="100" w:before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4</w:t>
      </w:r>
    </w:p>
    <w:p w:rsidR="00F2487E" w:rsidRPr="00814F0F" w:rsidRDefault="00F2487E" w:rsidP="00C741FE">
      <w:pPr>
        <w:spacing w:before="100" w:before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Job Security</w:t>
      </w:r>
    </w:p>
    <w:tbl>
      <w:tblPr>
        <w:tblStyle w:val="TableGrid"/>
        <w:tblW w:w="8399" w:type="dxa"/>
        <w:tblLook w:val="04A0" w:firstRow="1" w:lastRow="0" w:firstColumn="1" w:lastColumn="0" w:noHBand="0" w:noVBand="1"/>
      </w:tblPr>
      <w:tblGrid>
        <w:gridCol w:w="3202"/>
        <w:gridCol w:w="2672"/>
        <w:gridCol w:w="2525"/>
      </w:tblGrid>
      <w:tr w:rsidR="00F2487E" w:rsidRPr="00814F0F" w:rsidTr="00A30B02">
        <w:trPr>
          <w:trHeight w:val="477"/>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A30B02">
        <w:trPr>
          <w:trHeight w:val="495"/>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secure</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32</w:t>
            </w:r>
          </w:p>
        </w:tc>
      </w:tr>
      <w:tr w:rsidR="00F2487E" w:rsidRPr="00814F0F" w:rsidTr="00A30B02">
        <w:trPr>
          <w:trHeight w:val="477"/>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Secure</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19</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38</w:t>
            </w:r>
          </w:p>
        </w:tc>
      </w:tr>
      <w:tr w:rsidR="00F2487E" w:rsidRPr="00814F0F" w:rsidTr="00A30B02">
        <w:trPr>
          <w:trHeight w:val="477"/>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A30B02">
        <w:trPr>
          <w:trHeight w:val="477"/>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Insecure</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A30B02">
        <w:trPr>
          <w:trHeight w:val="495"/>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insecure</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A30B02">
        <w:trPr>
          <w:trHeight w:val="477"/>
        </w:trPr>
        <w:tc>
          <w:tcPr>
            <w:tcW w:w="320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72"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525" w:type="dxa"/>
            <w:vAlign w:val="center"/>
            <w:hideMark/>
          </w:tcPr>
          <w:p w:rsidR="00F2487E" w:rsidRPr="00814F0F" w:rsidRDefault="00F2487E" w:rsidP="00C741FE">
            <w:pPr>
              <w:spacing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C741FE">
      <w:pPr>
        <w:pStyle w:val="NoSpacing"/>
        <w:spacing w:after="200"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C741FE">
      <w:pPr>
        <w:spacing w:before="100" w:before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4</w:t>
      </w:r>
    </w:p>
    <w:p w:rsidR="00F2487E" w:rsidRDefault="00F2487E" w:rsidP="00C741FE">
      <w:pPr>
        <w:spacing w:before="100" w:before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Job Security</w:t>
      </w:r>
    </w:p>
    <w:p w:rsidR="00F2487E" w:rsidRPr="00814F0F" w:rsidRDefault="00F2487E" w:rsidP="00C741FE">
      <w:pPr>
        <w:spacing w:before="100" w:before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2BC431D3" wp14:editId="20B8366F">
            <wp:extent cx="5161915" cy="2407534"/>
            <wp:effectExtent l="0" t="0" r="635" b="1206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2487E" w:rsidRPr="00814F0F" w:rsidRDefault="00F2487E" w:rsidP="00C741FE">
      <w:pPr>
        <w:spacing w:before="100" w:before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4 reveals the opinion of respondents regarding job security. The highest percentage of respondents (38%) feel that their job is secure. About 32% feel very secure. Nearly 18% are neutral, while a small percentage feel insecure (8%) and very insecure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5</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Adequacy of Welfare Facilities</w:t>
      </w:r>
    </w:p>
    <w:tbl>
      <w:tblPr>
        <w:tblStyle w:val="TableGrid"/>
        <w:tblW w:w="8138" w:type="dxa"/>
        <w:jc w:val="center"/>
        <w:tblLook w:val="04A0" w:firstRow="1" w:lastRow="0" w:firstColumn="1" w:lastColumn="0" w:noHBand="0" w:noVBand="1"/>
      </w:tblPr>
      <w:tblGrid>
        <w:gridCol w:w="3215"/>
        <w:gridCol w:w="2575"/>
        <w:gridCol w:w="2348"/>
      </w:tblGrid>
      <w:tr w:rsidR="00F2487E" w:rsidRPr="00814F0F" w:rsidTr="00063CC7">
        <w:trPr>
          <w:trHeight w:val="499"/>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63CC7">
        <w:trPr>
          <w:trHeight w:val="517"/>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adequate</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r>
      <w:tr w:rsidR="00F2487E" w:rsidRPr="00814F0F" w:rsidTr="00063CC7">
        <w:trPr>
          <w:trHeight w:val="499"/>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Adequate</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40</w:t>
            </w:r>
          </w:p>
        </w:tc>
      </w:tr>
      <w:tr w:rsidR="00F2487E" w:rsidRPr="00814F0F" w:rsidTr="00063CC7">
        <w:trPr>
          <w:trHeight w:val="499"/>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063CC7">
        <w:trPr>
          <w:trHeight w:val="499"/>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Inadequate</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063CC7">
        <w:trPr>
          <w:trHeight w:val="517"/>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inadequate</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63CC7">
        <w:trPr>
          <w:trHeight w:val="499"/>
          <w:jc w:val="center"/>
        </w:trPr>
        <w:tc>
          <w:tcPr>
            <w:tcW w:w="321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575"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4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w:t>
      </w:r>
      <w:r w:rsidRPr="00814F0F">
        <w:rPr>
          <w:rFonts w:ascii="Times New Roman" w:eastAsia="Times New Roman" w:hAnsi="Times New Roman" w:cs="Times New Roman"/>
          <w:b/>
          <w:bCs/>
          <w:sz w:val="24"/>
          <w:szCs w:val="24"/>
          <w:lang w:eastAsia="en-IN" w:bidi="ml-IN"/>
        </w:rPr>
        <w:t>.15</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Adequacy of Welfare Facilities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560CFE70" wp14:editId="4B89FEC8">
            <wp:extent cx="5324355" cy="2743200"/>
            <wp:effectExtent l="0" t="0" r="1016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5 shows the opinion of respondents regarding the adequacy of welfare facilities. The highest percentage of respondents (40%) feel that welfare facilities are adequate. About 24% feel they are highly adequate. Nearly 20% remain neutral, while a small percentage feel the facilities are inadequate (12%) and highly inadequate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6</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Leave Facilities</w:t>
      </w:r>
    </w:p>
    <w:tbl>
      <w:tblPr>
        <w:tblStyle w:val="TableGrid"/>
        <w:tblW w:w="8635" w:type="dxa"/>
        <w:jc w:val="center"/>
        <w:tblLook w:val="04A0" w:firstRow="1" w:lastRow="0" w:firstColumn="1" w:lastColumn="0" w:noHBand="0" w:noVBand="1"/>
      </w:tblPr>
      <w:tblGrid>
        <w:gridCol w:w="3397"/>
        <w:gridCol w:w="2742"/>
        <w:gridCol w:w="2496"/>
      </w:tblGrid>
      <w:tr w:rsidR="00063CC7" w:rsidRPr="00814F0F" w:rsidTr="00063CC7">
        <w:trPr>
          <w:trHeight w:val="544"/>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063CC7" w:rsidRPr="00814F0F" w:rsidTr="00063CC7">
        <w:trPr>
          <w:trHeight w:val="563"/>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063CC7" w:rsidRPr="00814F0F" w:rsidTr="00063CC7">
        <w:trPr>
          <w:trHeight w:val="544"/>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40</w:t>
            </w:r>
          </w:p>
        </w:tc>
      </w:tr>
      <w:tr w:rsidR="00063CC7" w:rsidRPr="00814F0F" w:rsidTr="00063CC7">
        <w:trPr>
          <w:trHeight w:val="544"/>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063CC7" w:rsidRPr="00814F0F" w:rsidTr="00063CC7">
        <w:trPr>
          <w:trHeight w:val="544"/>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r>
      <w:tr w:rsidR="00063CC7" w:rsidRPr="00814F0F" w:rsidTr="00063CC7">
        <w:trPr>
          <w:trHeight w:val="563"/>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063CC7" w:rsidRPr="00814F0F" w:rsidTr="00063CC7">
        <w:trPr>
          <w:trHeight w:val="544"/>
          <w:jc w:val="center"/>
        </w:trPr>
        <w:tc>
          <w:tcPr>
            <w:tcW w:w="339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7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96"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6</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Leave Facilities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08000E4F" wp14:editId="0531A367">
            <wp:extent cx="5359079" cy="2720050"/>
            <wp:effectExtent l="0" t="0" r="13335" b="444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6 shows the level of satisfaction of respondents with leave facilities. The highest percentage of respondents (40%) are satisfied with leave facilities. This is followed by 28% who are highly satisfied. About 18% are neutral. A small percentage are dissatisfied (10%) and highly dissatisfied (4%).</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7</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Relationship with Co-workers</w:t>
      </w:r>
    </w:p>
    <w:tbl>
      <w:tblPr>
        <w:tblStyle w:val="TableGrid"/>
        <w:tblW w:w="8318" w:type="dxa"/>
        <w:tblLook w:val="04A0" w:firstRow="1" w:lastRow="0" w:firstColumn="1" w:lastColumn="0" w:noHBand="0" w:noVBand="1"/>
      </w:tblPr>
      <w:tblGrid>
        <w:gridCol w:w="3149"/>
        <w:gridCol w:w="2627"/>
        <w:gridCol w:w="2542"/>
      </w:tblGrid>
      <w:tr w:rsidR="00F2487E" w:rsidRPr="00814F0F" w:rsidTr="00063CC7">
        <w:trPr>
          <w:trHeight w:val="494"/>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63CC7">
        <w:trPr>
          <w:trHeight w:val="512"/>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good</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17</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34</w:t>
            </w:r>
          </w:p>
        </w:tc>
      </w:tr>
      <w:tr w:rsidR="00F2487E" w:rsidRPr="00814F0F" w:rsidTr="00063CC7">
        <w:trPr>
          <w:trHeight w:val="494"/>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Good</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21</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42</w:t>
            </w:r>
          </w:p>
        </w:tc>
      </w:tr>
      <w:tr w:rsidR="00F2487E" w:rsidRPr="00814F0F" w:rsidTr="00063CC7">
        <w:trPr>
          <w:trHeight w:val="494"/>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Average</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063CC7">
        <w:trPr>
          <w:trHeight w:val="494"/>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Poor</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r>
      <w:tr w:rsidR="00F2487E" w:rsidRPr="00814F0F" w:rsidTr="00063CC7">
        <w:trPr>
          <w:trHeight w:val="512"/>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poor</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r>
      <w:tr w:rsidR="00F2487E" w:rsidRPr="00814F0F" w:rsidTr="00063CC7">
        <w:trPr>
          <w:trHeight w:val="494"/>
        </w:trPr>
        <w:tc>
          <w:tcPr>
            <w:tcW w:w="314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27"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542"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7</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Relationship with Co-workers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5C564A75" wp14:editId="75735280">
            <wp:extent cx="5301205" cy="2777924"/>
            <wp:effectExtent l="0" t="0" r="13970" b="381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7 indicates the opinion of respondents regarding their relationship with co-workers. The highest percentage of respondents (42%) rate their relationship as good. This is followed by 34% who rate it as very good. About 16% feel it is average. A small percentage rate it as poor (6%) and very poor (2%).</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8</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Effect of Workload on Job Satisfaction</w:t>
      </w:r>
    </w:p>
    <w:tbl>
      <w:tblPr>
        <w:tblStyle w:val="TableGrid"/>
        <w:tblW w:w="8404" w:type="dxa"/>
        <w:jc w:val="center"/>
        <w:tblLook w:val="04A0" w:firstRow="1" w:lastRow="0" w:firstColumn="1" w:lastColumn="0" w:noHBand="0" w:noVBand="1"/>
      </w:tblPr>
      <w:tblGrid>
        <w:gridCol w:w="3114"/>
        <w:gridCol w:w="2821"/>
        <w:gridCol w:w="2469"/>
      </w:tblGrid>
      <w:tr w:rsidR="00F2487E" w:rsidRPr="00814F0F" w:rsidTr="0008739B">
        <w:trPr>
          <w:trHeight w:val="598"/>
          <w:jc w:val="center"/>
        </w:trPr>
        <w:tc>
          <w:tcPr>
            <w:tcW w:w="3114"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821"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6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8739B">
        <w:trPr>
          <w:trHeight w:val="620"/>
          <w:jc w:val="center"/>
        </w:trPr>
        <w:tc>
          <w:tcPr>
            <w:tcW w:w="3114"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Yes</w:t>
            </w:r>
          </w:p>
        </w:tc>
        <w:tc>
          <w:tcPr>
            <w:tcW w:w="2821"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26</w:t>
            </w:r>
          </w:p>
        </w:tc>
        <w:tc>
          <w:tcPr>
            <w:tcW w:w="246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52</w:t>
            </w:r>
          </w:p>
        </w:tc>
      </w:tr>
      <w:tr w:rsidR="00F2487E" w:rsidRPr="00814F0F" w:rsidTr="0008739B">
        <w:trPr>
          <w:trHeight w:val="598"/>
          <w:jc w:val="center"/>
        </w:trPr>
        <w:tc>
          <w:tcPr>
            <w:tcW w:w="3114"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No</w:t>
            </w:r>
          </w:p>
        </w:tc>
        <w:tc>
          <w:tcPr>
            <w:tcW w:w="2821"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c>
          <w:tcPr>
            <w:tcW w:w="246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20</w:t>
            </w:r>
          </w:p>
        </w:tc>
      </w:tr>
      <w:tr w:rsidR="00F2487E" w:rsidRPr="00814F0F" w:rsidTr="0008739B">
        <w:trPr>
          <w:trHeight w:val="598"/>
          <w:jc w:val="center"/>
        </w:trPr>
        <w:tc>
          <w:tcPr>
            <w:tcW w:w="3114"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Sometimes</w:t>
            </w:r>
          </w:p>
        </w:tc>
        <w:tc>
          <w:tcPr>
            <w:tcW w:w="2821"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46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08739B">
        <w:trPr>
          <w:trHeight w:val="598"/>
          <w:jc w:val="center"/>
        </w:trPr>
        <w:tc>
          <w:tcPr>
            <w:tcW w:w="3114"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21"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6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8</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Effect of Workload on Job Satisfaction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6430FD32" wp14:editId="466E5B61">
            <wp:extent cx="5173884" cy="2731625"/>
            <wp:effectExtent l="0" t="0" r="8255" b="1206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8 shows the opinion of respondents on whether workload affects job satisfaction. The highest percentage of respondents (52%) feel that workload affects their job satisfaction. About 28% feel it affects sometimes, while 20% feel that workload does not affect their job satisfaction.</w:t>
      </w:r>
    </w:p>
    <w:p w:rsidR="00F2487E" w:rsidRDefault="00F2487E" w:rsidP="00F2487E">
      <w:pPr>
        <w:spacing w:after="0" w:line="360" w:lineRule="auto"/>
        <w:jc w:val="both"/>
        <w:rPr>
          <w:rFonts w:ascii="Times New Roman" w:eastAsia="Times New Roman" w:hAnsi="Times New Roman" w:cs="Times New Roman"/>
          <w:sz w:val="24"/>
          <w:szCs w:val="24"/>
          <w:lang w:eastAsia="en-IN" w:bidi="ml-IN"/>
        </w:rPr>
      </w:pPr>
    </w:p>
    <w:p w:rsidR="00F2487E" w:rsidRPr="00814F0F" w:rsidRDefault="00F2487E" w:rsidP="000B34D3">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lastRenderedPageBreak/>
        <w:t>Table</w:t>
      </w:r>
      <w:r>
        <w:rPr>
          <w:rFonts w:ascii="Times New Roman" w:eastAsia="Times New Roman" w:hAnsi="Times New Roman" w:cs="Times New Roman"/>
          <w:b/>
          <w:bCs/>
          <w:sz w:val="24"/>
          <w:szCs w:val="24"/>
          <w:lang w:eastAsia="en-IN" w:bidi="ml-IN"/>
        </w:rPr>
        <w:t xml:space="preserve"> 5.1</w:t>
      </w:r>
      <w:r w:rsidRPr="00814F0F">
        <w:rPr>
          <w:rFonts w:ascii="Times New Roman" w:eastAsia="Times New Roman" w:hAnsi="Times New Roman" w:cs="Times New Roman"/>
          <w:b/>
          <w:bCs/>
          <w:sz w:val="24"/>
          <w:szCs w:val="24"/>
          <w:lang w:eastAsia="en-IN" w:bidi="ml-IN"/>
        </w:rPr>
        <w:t>9</w:t>
      </w:r>
    </w:p>
    <w:p w:rsidR="00F2487E" w:rsidRPr="00814F0F" w:rsidRDefault="00F2487E" w:rsidP="000B34D3">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Effectiveness of Communication in the Organisation</w:t>
      </w:r>
    </w:p>
    <w:tbl>
      <w:tblPr>
        <w:tblStyle w:val="TableGrid"/>
        <w:tblW w:w="8424" w:type="dxa"/>
        <w:jc w:val="center"/>
        <w:tblLook w:val="04A0" w:firstRow="1" w:lastRow="0" w:firstColumn="1" w:lastColumn="0" w:noHBand="0" w:noVBand="1"/>
      </w:tblPr>
      <w:tblGrid>
        <w:gridCol w:w="3343"/>
        <w:gridCol w:w="2678"/>
        <w:gridCol w:w="2403"/>
      </w:tblGrid>
      <w:tr w:rsidR="00F2487E" w:rsidRPr="00814F0F" w:rsidTr="000B34D3">
        <w:trPr>
          <w:trHeight w:val="481"/>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00"/>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effective</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13</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26</w:t>
            </w:r>
          </w:p>
        </w:tc>
      </w:tr>
      <w:tr w:rsidR="00F2487E" w:rsidRPr="00814F0F" w:rsidTr="000B34D3">
        <w:trPr>
          <w:trHeight w:val="481"/>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Effective</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44</w:t>
            </w:r>
          </w:p>
        </w:tc>
      </w:tr>
      <w:tr w:rsidR="00F2487E" w:rsidRPr="00814F0F" w:rsidTr="000B34D3">
        <w:trPr>
          <w:trHeight w:val="481"/>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0B34D3">
        <w:trPr>
          <w:trHeight w:val="481"/>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Ineffective</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0B34D3">
        <w:trPr>
          <w:trHeight w:val="500"/>
          <w:jc w:val="center"/>
        </w:trPr>
        <w:tc>
          <w:tcPr>
            <w:tcW w:w="334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Very ineffective</w:t>
            </w:r>
          </w:p>
        </w:tc>
        <w:tc>
          <w:tcPr>
            <w:tcW w:w="2678"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03" w:type="dxa"/>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481"/>
          <w:jc w:val="center"/>
        </w:trPr>
        <w:tc>
          <w:tcPr>
            <w:tcW w:w="3343"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7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03"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5.1</w:t>
      </w:r>
      <w:r w:rsidRPr="00814F0F">
        <w:rPr>
          <w:rFonts w:ascii="Times New Roman" w:eastAsia="Times New Roman" w:hAnsi="Times New Roman" w:cs="Times New Roman"/>
          <w:b/>
          <w:bCs/>
          <w:sz w:val="24"/>
          <w:szCs w:val="24"/>
          <w:lang w:eastAsia="en-IN" w:bidi="ml-IN"/>
        </w:rPr>
        <w:t>9</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Effectiveness of Communication in the Organisation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12B46784" wp14:editId="2DF3ED2D">
            <wp:extent cx="5139160" cy="2581155"/>
            <wp:effectExtent l="0" t="0" r="4445" b="1016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t>Table</w:t>
      </w:r>
      <w:r>
        <w:rPr>
          <w:rFonts w:ascii="Times New Roman" w:eastAsia="Times New Roman" w:hAnsi="Times New Roman" w:cs="Times New Roman"/>
          <w:sz w:val="24"/>
          <w:szCs w:val="24"/>
          <w:lang w:eastAsia="en-IN" w:bidi="ml-IN"/>
        </w:rPr>
        <w:t xml:space="preserve"> 5.1</w:t>
      </w:r>
      <w:r w:rsidRPr="00814F0F">
        <w:rPr>
          <w:rFonts w:ascii="Times New Roman" w:eastAsia="Times New Roman" w:hAnsi="Times New Roman" w:cs="Times New Roman"/>
          <w:sz w:val="24"/>
          <w:szCs w:val="24"/>
          <w:lang w:eastAsia="en-IN" w:bidi="ml-IN"/>
        </w:rPr>
        <w:t>9 reveals the opinion of respondents regarding the effectiveness of communication in the organisation. The highest percentage of respondents (44%) feel that communication is effective. About 26% feel it is very effective. Nearly 18% are neutral. A small percentage feel communication is ineffective (8%) and very ineffective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0</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Safety Measures</w:t>
      </w:r>
    </w:p>
    <w:tbl>
      <w:tblPr>
        <w:tblStyle w:val="TableGrid"/>
        <w:tblW w:w="8319" w:type="dxa"/>
        <w:jc w:val="center"/>
        <w:tblLook w:val="04A0" w:firstRow="1" w:lastRow="0" w:firstColumn="1" w:lastColumn="0" w:noHBand="0" w:noVBand="1"/>
      </w:tblPr>
      <w:tblGrid>
        <w:gridCol w:w="3274"/>
        <w:gridCol w:w="2754"/>
        <w:gridCol w:w="2291"/>
      </w:tblGrid>
      <w:tr w:rsidR="00F2487E" w:rsidRPr="00814F0F" w:rsidTr="000B34D3">
        <w:trPr>
          <w:trHeight w:val="523"/>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42"/>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15</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30</w:t>
            </w:r>
          </w:p>
        </w:tc>
      </w:tr>
      <w:tr w:rsidR="00F2487E" w:rsidRPr="00814F0F" w:rsidTr="000B34D3">
        <w:trPr>
          <w:trHeight w:val="523"/>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21</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42</w:t>
            </w:r>
          </w:p>
        </w:tc>
      </w:tr>
      <w:tr w:rsidR="00F2487E" w:rsidRPr="00814F0F" w:rsidTr="000B34D3">
        <w:trPr>
          <w:trHeight w:val="523"/>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0B34D3">
        <w:trPr>
          <w:trHeight w:val="523"/>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0B34D3">
        <w:trPr>
          <w:trHeight w:val="542"/>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523"/>
          <w:jc w:val="center"/>
        </w:trPr>
        <w:tc>
          <w:tcPr>
            <w:tcW w:w="327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7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29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 5</w:t>
      </w:r>
      <w:r w:rsidRPr="00814F0F">
        <w:rPr>
          <w:rFonts w:ascii="Times New Roman" w:eastAsia="Times New Roman" w:hAnsi="Times New Roman" w:cs="Times New Roman"/>
          <w:b/>
          <w:bCs/>
          <w:sz w:val="24"/>
          <w:szCs w:val="24"/>
          <w:lang w:eastAsia="en-IN" w:bidi="ml-IN"/>
        </w:rPr>
        <w:t>.20</w:t>
      </w:r>
    </w:p>
    <w:p w:rsidR="00F2487E" w:rsidRDefault="00F2487E" w:rsidP="00F2487E">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Safety Measures</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01DE8FFF" wp14:editId="5246E966">
            <wp:extent cx="5220183" cy="2627453"/>
            <wp:effectExtent l="0" t="0" r="0" b="19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0 shows the satisfaction level of respondents regarding safety measures at the workplace. The highest percentage of respondents (42%) are satisfied with safety measures. This is followed by 30% who are highly satisfied. About 16% are neutral, while a small percentage are dissatisfied (8%) and highly dissatisfied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1</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Level of Motivation of Respondents</w:t>
      </w:r>
    </w:p>
    <w:tbl>
      <w:tblPr>
        <w:tblStyle w:val="TableGrid"/>
        <w:tblW w:w="8333" w:type="dxa"/>
        <w:tblLook w:val="04A0" w:firstRow="1" w:lastRow="0" w:firstColumn="1" w:lastColumn="0" w:noHBand="0" w:noVBand="1"/>
      </w:tblPr>
      <w:tblGrid>
        <w:gridCol w:w="3334"/>
        <w:gridCol w:w="2671"/>
        <w:gridCol w:w="2328"/>
      </w:tblGrid>
      <w:tr w:rsidR="00F2487E" w:rsidRPr="00814F0F" w:rsidTr="000B34D3">
        <w:trPr>
          <w:trHeight w:val="54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6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motivated</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0B34D3">
        <w:trPr>
          <w:trHeight w:val="54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Motivated</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44</w:t>
            </w:r>
          </w:p>
        </w:tc>
      </w:tr>
      <w:tr w:rsidR="00F2487E" w:rsidRPr="00814F0F" w:rsidTr="000B34D3">
        <w:trPr>
          <w:trHeight w:val="54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0B34D3">
        <w:trPr>
          <w:trHeight w:val="54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Less motivated</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0B34D3">
        <w:trPr>
          <w:trHeight w:val="56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Not motivated</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540"/>
        </w:trPr>
        <w:tc>
          <w:tcPr>
            <w:tcW w:w="333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7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28"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.21</w:t>
      </w:r>
    </w:p>
    <w:p w:rsidR="00F2487E" w:rsidRDefault="00F2487E" w:rsidP="00F2487E">
      <w:pPr>
        <w:spacing w:before="100" w:before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Level of Motivation of Respondents</w:t>
      </w:r>
    </w:p>
    <w:p w:rsidR="00F2487E" w:rsidRPr="00814F0F" w:rsidRDefault="00F2487E" w:rsidP="00F2487E">
      <w:pPr>
        <w:spacing w:before="100" w:before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0574DE01" wp14:editId="6F757EB6">
            <wp:extent cx="5208608" cy="2685326"/>
            <wp:effectExtent l="0" t="0" r="11430"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1 shows the level of motivation of respondents in the organisation. The highest percentage of respondents (44%) feel motivated. This is followed by 28% who feel highly motivated. About 16% are neutral, while a small percentage are less motivated (8%) and not motivated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2</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Satisfaction with Grievance Handling Procedures</w:t>
      </w:r>
    </w:p>
    <w:tbl>
      <w:tblPr>
        <w:tblStyle w:val="TableGrid"/>
        <w:tblW w:w="8317" w:type="dxa"/>
        <w:tblLook w:val="04A0" w:firstRow="1" w:lastRow="0" w:firstColumn="1" w:lastColumn="0" w:noHBand="0" w:noVBand="1"/>
      </w:tblPr>
      <w:tblGrid>
        <w:gridCol w:w="3529"/>
        <w:gridCol w:w="2486"/>
        <w:gridCol w:w="2302"/>
      </w:tblGrid>
      <w:tr w:rsidR="00F2487E" w:rsidRPr="00814F0F" w:rsidTr="000B34D3">
        <w:trPr>
          <w:trHeight w:val="54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6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r>
      <w:tr w:rsidR="00F2487E" w:rsidRPr="00814F0F" w:rsidTr="000B34D3">
        <w:trPr>
          <w:trHeight w:val="54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21</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42</w:t>
            </w:r>
          </w:p>
        </w:tc>
      </w:tr>
      <w:tr w:rsidR="00F2487E" w:rsidRPr="00814F0F" w:rsidTr="000B34D3">
        <w:trPr>
          <w:trHeight w:val="54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9</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r>
      <w:tr w:rsidR="00F2487E" w:rsidRPr="00814F0F" w:rsidTr="000B34D3">
        <w:trPr>
          <w:trHeight w:val="54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r>
      <w:tr w:rsidR="00F2487E" w:rsidRPr="00814F0F" w:rsidTr="000B34D3">
        <w:trPr>
          <w:trHeight w:val="56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541"/>
        </w:trPr>
        <w:tc>
          <w:tcPr>
            <w:tcW w:w="3529"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486"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0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.22</w:t>
      </w:r>
    </w:p>
    <w:p w:rsidR="00F2487E" w:rsidRDefault="00F2487E" w:rsidP="00F2487E">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Satisfaction with Grievance Handling Procedures</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098B0EB9" wp14:editId="36C07366">
            <wp:extent cx="5220183" cy="2599055"/>
            <wp:effectExtent l="0" t="0" r="0" b="1079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2487E" w:rsidRPr="00814F0F" w:rsidRDefault="00F2487E" w:rsidP="00F2487E">
      <w:pPr>
        <w:spacing w:before="100" w:beforeAutospacing="1" w:after="0"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2 indicates the satisfaction level of respondents with grievance handling procedures. The highest percentage of respondents (42%) are satisfied with grievance handling. About 24% are highly satisfied. Nearly 18% are neutral, while a small percentage are dissatisfied (12%) and highly dissatisfied (4%).</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3</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Recognition of Employee Performance by Management</w:t>
      </w:r>
    </w:p>
    <w:tbl>
      <w:tblPr>
        <w:tblStyle w:val="TableGrid"/>
        <w:tblW w:w="8304" w:type="dxa"/>
        <w:jc w:val="center"/>
        <w:tblLook w:val="04A0" w:firstRow="1" w:lastRow="0" w:firstColumn="1" w:lastColumn="0" w:noHBand="0" w:noVBand="1"/>
      </w:tblPr>
      <w:tblGrid>
        <w:gridCol w:w="3189"/>
        <w:gridCol w:w="2661"/>
        <w:gridCol w:w="2454"/>
      </w:tblGrid>
      <w:tr w:rsidR="00F2487E" w:rsidRPr="00814F0F" w:rsidTr="000B34D3">
        <w:trPr>
          <w:trHeight w:val="556"/>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77"/>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Always</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11</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22</w:t>
            </w:r>
          </w:p>
        </w:tc>
      </w:tr>
      <w:tr w:rsidR="00F2487E" w:rsidRPr="00814F0F" w:rsidTr="000B34D3">
        <w:trPr>
          <w:trHeight w:val="556"/>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Often</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18</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36</w:t>
            </w:r>
          </w:p>
        </w:tc>
      </w:tr>
      <w:tr w:rsidR="00F2487E" w:rsidRPr="00814F0F" w:rsidTr="000B34D3">
        <w:trPr>
          <w:trHeight w:val="556"/>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Sometimes</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28</w:t>
            </w:r>
          </w:p>
        </w:tc>
      </w:tr>
      <w:tr w:rsidR="00F2487E" w:rsidRPr="00814F0F" w:rsidTr="000B34D3">
        <w:trPr>
          <w:trHeight w:val="556"/>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Rarely</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5</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10</w:t>
            </w:r>
          </w:p>
        </w:tc>
      </w:tr>
      <w:tr w:rsidR="00F2487E" w:rsidRPr="00814F0F" w:rsidTr="000B34D3">
        <w:trPr>
          <w:trHeight w:val="577"/>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Never</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556"/>
          <w:jc w:val="center"/>
        </w:trPr>
        <w:tc>
          <w:tcPr>
            <w:tcW w:w="3189"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661"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54" w:type="dxa"/>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.23</w:t>
      </w:r>
    </w:p>
    <w:p w:rsidR="00F2487E" w:rsidRDefault="00F2487E" w:rsidP="00F2487E">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Recognition of Employee Performance by Management</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1017DFA2" wp14:editId="7EEAF994">
            <wp:extent cx="5162309" cy="2476982"/>
            <wp:effectExtent l="0" t="0" r="63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2487E" w:rsidRPr="00814F0F" w:rsidRDefault="00F2487E" w:rsidP="00F2487E">
      <w:pPr>
        <w:spacing w:before="100" w:beforeAutospacing="1" w:after="0"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3 shows how often management recognises employee performance. The highest percentage of respondents (36%) feel that management often recognises employee performance. About 28% feel it is recognised sometimes. Nearly 22% feel it is always recognised, while a small percentage feel it is rarely (10%) or never (4%) recognised.</w:t>
      </w:r>
    </w:p>
    <w:p w:rsidR="00F2487E" w:rsidRPr="00814F0F" w:rsidRDefault="00F2487E" w:rsidP="000B34D3">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4</w:t>
      </w:r>
    </w:p>
    <w:p w:rsidR="00F2487E" w:rsidRPr="00814F0F" w:rsidRDefault="00F2487E" w:rsidP="000B34D3">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Pride in Being Part of the Organisation</w:t>
      </w:r>
    </w:p>
    <w:tbl>
      <w:tblPr>
        <w:tblStyle w:val="TableGrid"/>
        <w:tblW w:w="8368" w:type="dxa"/>
        <w:tblLook w:val="04A0" w:firstRow="1" w:lastRow="0" w:firstColumn="1" w:lastColumn="0" w:noHBand="0" w:noVBand="1"/>
      </w:tblPr>
      <w:tblGrid>
        <w:gridCol w:w="3196"/>
        <w:gridCol w:w="2800"/>
        <w:gridCol w:w="2372"/>
      </w:tblGrid>
      <w:tr w:rsidR="00F2487E" w:rsidRPr="00814F0F" w:rsidTr="000B34D3">
        <w:trPr>
          <w:trHeight w:val="627"/>
        </w:trPr>
        <w:tc>
          <w:tcPr>
            <w:tcW w:w="3196" w:type="dxa"/>
            <w:vAlign w:val="center"/>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2800" w:type="dxa"/>
            <w:vAlign w:val="center"/>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372" w:type="dxa"/>
            <w:vAlign w:val="center"/>
            <w:hideMark/>
          </w:tcPr>
          <w:p w:rsidR="00F2487E" w:rsidRPr="00814F0F" w:rsidRDefault="00F2487E" w:rsidP="000B34D3">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650"/>
        </w:trPr>
        <w:tc>
          <w:tcPr>
            <w:tcW w:w="3196"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Yes</w:t>
            </w:r>
          </w:p>
        </w:tc>
        <w:tc>
          <w:tcPr>
            <w:tcW w:w="2800"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30</w:t>
            </w:r>
          </w:p>
        </w:tc>
        <w:tc>
          <w:tcPr>
            <w:tcW w:w="2372"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60</w:t>
            </w:r>
          </w:p>
        </w:tc>
      </w:tr>
      <w:tr w:rsidR="00F2487E" w:rsidRPr="00814F0F" w:rsidTr="000B34D3">
        <w:trPr>
          <w:trHeight w:val="627"/>
        </w:trPr>
        <w:tc>
          <w:tcPr>
            <w:tcW w:w="3196"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No</w:t>
            </w:r>
          </w:p>
        </w:tc>
        <w:tc>
          <w:tcPr>
            <w:tcW w:w="2800"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c>
          <w:tcPr>
            <w:tcW w:w="2372"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16</w:t>
            </w:r>
          </w:p>
        </w:tc>
      </w:tr>
      <w:tr w:rsidR="00F2487E" w:rsidRPr="00814F0F" w:rsidTr="000B34D3">
        <w:trPr>
          <w:trHeight w:val="627"/>
        </w:trPr>
        <w:tc>
          <w:tcPr>
            <w:tcW w:w="3196"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To some extent</w:t>
            </w:r>
          </w:p>
        </w:tc>
        <w:tc>
          <w:tcPr>
            <w:tcW w:w="2800"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12</w:t>
            </w:r>
          </w:p>
        </w:tc>
        <w:tc>
          <w:tcPr>
            <w:tcW w:w="2372"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r>
      <w:tr w:rsidR="00F2487E" w:rsidRPr="00814F0F" w:rsidTr="000B34D3">
        <w:trPr>
          <w:trHeight w:val="627"/>
        </w:trPr>
        <w:tc>
          <w:tcPr>
            <w:tcW w:w="3196"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2800"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372" w:type="dxa"/>
            <w:vAlign w:val="center"/>
            <w:hideMark/>
          </w:tcPr>
          <w:p w:rsidR="00F2487E" w:rsidRPr="00814F0F" w:rsidRDefault="00F2487E" w:rsidP="000B34D3">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0B34D3">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100" w:afterAutospacing="1"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.24</w:t>
      </w:r>
    </w:p>
    <w:p w:rsidR="00F2487E" w:rsidRDefault="00F2487E" w:rsidP="00F2487E">
      <w:pPr>
        <w:spacing w:before="100" w:beforeAutospacing="1" w:after="100" w:afterAutospacing="1"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Pride in Being Part of the Organisation</w:t>
      </w:r>
    </w:p>
    <w:p w:rsidR="00F2487E" w:rsidRPr="00814F0F" w:rsidRDefault="00F2487E" w:rsidP="00F2487E">
      <w:pPr>
        <w:spacing w:before="100" w:beforeAutospacing="1" w:after="100" w:afterAutospacing="1"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177597A8" wp14:editId="1547C94C">
            <wp:extent cx="5312780" cy="2708476"/>
            <wp:effectExtent l="0" t="0" r="2540"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2487E" w:rsidRPr="00814F0F" w:rsidRDefault="00F2487E" w:rsidP="00F2487E">
      <w:pPr>
        <w:spacing w:before="100" w:beforeAutospacing="1" w:after="100" w:afterAutospacing="1"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4 reveals whether respondents are proud to be part of the organisation. The highest percentage of respondents (60%) answered yes. About 24% feel proud to some extent, while 16% answered no.</w:t>
      </w:r>
    </w:p>
    <w:p w:rsidR="00F2487E" w:rsidRPr="00814F0F" w:rsidRDefault="00F2487E" w:rsidP="00F2487E">
      <w:pPr>
        <w:spacing w:after="0" w:line="360" w:lineRule="auto"/>
        <w:jc w:val="both"/>
        <w:rPr>
          <w:rFonts w:ascii="Times New Roman" w:eastAsia="Times New Roman" w:hAnsi="Times New Roman" w:cs="Times New Roman"/>
          <w:sz w:val="24"/>
          <w:szCs w:val="24"/>
          <w:lang w:eastAsia="en-IN" w:bidi="ml-IN"/>
        </w:rPr>
      </w:pP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lastRenderedPageBreak/>
        <w:t>Table 5.2</w:t>
      </w:r>
      <w:r w:rsidRPr="00814F0F">
        <w:rPr>
          <w:rFonts w:ascii="Times New Roman" w:eastAsia="Times New Roman" w:hAnsi="Times New Roman" w:cs="Times New Roman"/>
          <w:b/>
          <w:bCs/>
          <w:sz w:val="24"/>
          <w:szCs w:val="24"/>
          <w:lang w:eastAsia="en-IN" w:bidi="ml-IN"/>
        </w:rPr>
        <w:t>5</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Overall Satisfaction with the Organisation</w:t>
      </w:r>
    </w:p>
    <w:tbl>
      <w:tblPr>
        <w:tblStyle w:val="TableGrid"/>
        <w:tblW w:w="8820" w:type="dxa"/>
        <w:jc w:val="center"/>
        <w:tblLook w:val="04A0" w:firstRow="1" w:lastRow="0" w:firstColumn="1" w:lastColumn="0" w:noHBand="0" w:noVBand="1"/>
      </w:tblPr>
      <w:tblGrid>
        <w:gridCol w:w="3203"/>
        <w:gridCol w:w="3152"/>
        <w:gridCol w:w="2465"/>
      </w:tblGrid>
      <w:tr w:rsidR="00F2487E" w:rsidRPr="00814F0F" w:rsidTr="000B34D3">
        <w:trPr>
          <w:trHeight w:val="579"/>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Opinion</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No. of Respondents</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Percentage</w:t>
            </w:r>
          </w:p>
        </w:tc>
      </w:tr>
      <w:tr w:rsidR="00F2487E" w:rsidRPr="00814F0F" w:rsidTr="000B34D3">
        <w:trPr>
          <w:trHeight w:val="553"/>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satisfied</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13</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26</w:t>
            </w:r>
          </w:p>
        </w:tc>
      </w:tr>
      <w:tr w:rsidR="00F2487E" w:rsidRPr="00814F0F" w:rsidTr="000B34D3">
        <w:trPr>
          <w:trHeight w:val="579"/>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Satisfied</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24</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48</w:t>
            </w:r>
          </w:p>
        </w:tc>
      </w:tr>
      <w:tr w:rsidR="00F2487E" w:rsidRPr="00814F0F" w:rsidTr="000B34D3">
        <w:trPr>
          <w:trHeight w:val="579"/>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Neutral</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7</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14</w:t>
            </w:r>
          </w:p>
        </w:tc>
      </w:tr>
      <w:tr w:rsidR="00F2487E" w:rsidRPr="00814F0F" w:rsidTr="000B34D3">
        <w:trPr>
          <w:trHeight w:val="553"/>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Dissatisfied</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8</w:t>
            </w:r>
          </w:p>
        </w:tc>
      </w:tr>
      <w:tr w:rsidR="00F2487E" w:rsidRPr="00814F0F" w:rsidTr="000B34D3">
        <w:trPr>
          <w:trHeight w:val="579"/>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Highly dissatisfied</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2</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sz w:val="24"/>
                <w:szCs w:val="24"/>
                <w:lang w:eastAsia="en-IN" w:bidi="ml-IN"/>
              </w:rPr>
              <w:t>4</w:t>
            </w:r>
          </w:p>
        </w:tc>
      </w:tr>
      <w:tr w:rsidR="00F2487E" w:rsidRPr="00814F0F" w:rsidTr="000B34D3">
        <w:trPr>
          <w:trHeight w:val="553"/>
          <w:jc w:val="center"/>
        </w:trPr>
        <w:tc>
          <w:tcPr>
            <w:tcW w:w="0" w:type="auto"/>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Total</w:t>
            </w:r>
          </w:p>
        </w:tc>
        <w:tc>
          <w:tcPr>
            <w:tcW w:w="3152"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50</w:t>
            </w:r>
          </w:p>
        </w:tc>
        <w:tc>
          <w:tcPr>
            <w:tcW w:w="2465" w:type="dxa"/>
            <w:vAlign w:val="center"/>
            <w:hideMark/>
          </w:tcPr>
          <w:p w:rsidR="00F2487E" w:rsidRPr="00814F0F" w:rsidRDefault="00F2487E" w:rsidP="00256129">
            <w:pPr>
              <w:spacing w:after="0" w:line="360" w:lineRule="auto"/>
              <w:jc w:val="center"/>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100</w:t>
            </w:r>
          </w:p>
        </w:tc>
      </w:tr>
    </w:tbl>
    <w:p w:rsidR="00F2487E" w:rsidRDefault="00F2487E" w:rsidP="00F2487E">
      <w:pPr>
        <w:pStyle w:val="NoSpacing"/>
        <w:spacing w:line="360" w:lineRule="auto"/>
        <w:jc w:val="both"/>
        <w:rPr>
          <w:rFonts w:ascii="Times New Roman" w:hAnsi="Times New Roman" w:cs="Times New Roman"/>
          <w:sz w:val="24"/>
          <w:szCs w:val="24"/>
        </w:rPr>
      </w:pPr>
      <w:r w:rsidRPr="00C769CB">
        <w:rPr>
          <w:rFonts w:ascii="Times New Roman" w:hAnsi="Times New Roman" w:cs="Times New Roman"/>
          <w:sz w:val="24"/>
          <w:szCs w:val="24"/>
        </w:rPr>
        <w:t>Source: Primary Data</w:t>
      </w:r>
    </w:p>
    <w:p w:rsidR="00F2487E" w:rsidRPr="00814F0F" w:rsidRDefault="00F2487E" w:rsidP="00F2487E">
      <w:pPr>
        <w:spacing w:before="100" w:beforeAutospacing="1" w:after="0" w:line="360" w:lineRule="auto"/>
        <w:jc w:val="center"/>
        <w:outlineLvl w:val="2"/>
        <w:rPr>
          <w:rFonts w:ascii="Times New Roman" w:eastAsia="Times New Roman" w:hAnsi="Times New Roman" w:cs="Times New Roman"/>
          <w:b/>
          <w:bCs/>
          <w:sz w:val="24"/>
          <w:szCs w:val="24"/>
          <w:lang w:eastAsia="en-IN" w:bidi="ml-IN"/>
        </w:rPr>
      </w:pPr>
      <w:r>
        <w:rPr>
          <w:rFonts w:ascii="Times New Roman" w:eastAsia="Times New Roman" w:hAnsi="Times New Roman" w:cs="Times New Roman"/>
          <w:b/>
          <w:bCs/>
          <w:sz w:val="24"/>
          <w:szCs w:val="24"/>
          <w:lang w:eastAsia="en-IN" w:bidi="ml-IN"/>
        </w:rPr>
        <w:t>Chart</w:t>
      </w:r>
      <w:r w:rsidRPr="00814F0F">
        <w:rPr>
          <w:rFonts w:ascii="Times New Roman" w:eastAsia="Times New Roman" w:hAnsi="Times New Roman" w:cs="Times New Roman"/>
          <w:b/>
          <w:bCs/>
          <w:sz w:val="24"/>
          <w:szCs w:val="24"/>
          <w:lang w:eastAsia="en-IN" w:bidi="ml-IN"/>
        </w:rPr>
        <w:t xml:space="preserve"> </w:t>
      </w:r>
      <w:r>
        <w:rPr>
          <w:rFonts w:ascii="Times New Roman" w:eastAsia="Times New Roman" w:hAnsi="Times New Roman" w:cs="Times New Roman"/>
          <w:b/>
          <w:bCs/>
          <w:sz w:val="24"/>
          <w:szCs w:val="24"/>
          <w:lang w:eastAsia="en-IN" w:bidi="ml-IN"/>
        </w:rPr>
        <w:t>5</w:t>
      </w:r>
      <w:r w:rsidRPr="00814F0F">
        <w:rPr>
          <w:rFonts w:ascii="Times New Roman" w:eastAsia="Times New Roman" w:hAnsi="Times New Roman" w:cs="Times New Roman"/>
          <w:b/>
          <w:bCs/>
          <w:sz w:val="24"/>
          <w:szCs w:val="24"/>
          <w:lang w:eastAsia="en-IN" w:bidi="ml-IN"/>
        </w:rPr>
        <w:t>.25</w:t>
      </w:r>
    </w:p>
    <w:p w:rsidR="00F2487E" w:rsidRDefault="00F2487E" w:rsidP="00F2487E">
      <w:pPr>
        <w:spacing w:before="100" w:beforeAutospacing="1" w:after="0" w:line="360" w:lineRule="auto"/>
        <w:jc w:val="center"/>
        <w:rPr>
          <w:rFonts w:ascii="Times New Roman" w:eastAsia="Times New Roman" w:hAnsi="Times New Roman" w:cs="Times New Roman"/>
          <w:b/>
          <w:bCs/>
          <w:sz w:val="24"/>
          <w:szCs w:val="24"/>
          <w:lang w:eastAsia="en-IN" w:bidi="ml-IN"/>
        </w:rPr>
      </w:pPr>
      <w:r w:rsidRPr="00814F0F">
        <w:rPr>
          <w:rFonts w:ascii="Times New Roman" w:eastAsia="Times New Roman" w:hAnsi="Times New Roman" w:cs="Times New Roman"/>
          <w:b/>
          <w:bCs/>
          <w:sz w:val="24"/>
          <w:szCs w:val="24"/>
          <w:lang w:eastAsia="en-IN" w:bidi="ml-IN"/>
        </w:rPr>
        <w:t>Overall Satisfaction with the Organisation</w:t>
      </w:r>
    </w:p>
    <w:p w:rsidR="00F2487E" w:rsidRPr="00814F0F" w:rsidRDefault="00F2487E" w:rsidP="00F2487E">
      <w:pPr>
        <w:spacing w:before="100" w:beforeAutospacing="1" w:after="0" w:line="360" w:lineRule="auto"/>
        <w:jc w:val="center"/>
        <w:rPr>
          <w:rFonts w:ascii="Times New Roman" w:eastAsia="Times New Roman" w:hAnsi="Times New Roman" w:cs="Times New Roman"/>
          <w:sz w:val="24"/>
          <w:szCs w:val="24"/>
          <w:lang w:eastAsia="en-IN" w:bidi="ml-IN"/>
        </w:rPr>
      </w:pPr>
      <w:r>
        <w:rPr>
          <w:noProof/>
          <w:lang w:val="en-IN" w:eastAsia="en-IN"/>
        </w:rPr>
        <w:drawing>
          <wp:inline distT="0" distB="0" distL="0" distR="0" wp14:anchorId="7E022419" wp14:editId="332FDBD4">
            <wp:extent cx="5289631" cy="2662178"/>
            <wp:effectExtent l="0" t="0" r="6350" b="50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2487E" w:rsidRPr="00814F0F" w:rsidRDefault="00F2487E" w:rsidP="00F2487E">
      <w:pPr>
        <w:spacing w:before="100" w:beforeAutospacing="1" w:after="0" w:line="360" w:lineRule="auto"/>
        <w:jc w:val="both"/>
        <w:rPr>
          <w:rFonts w:ascii="Times New Roman" w:eastAsia="Times New Roman" w:hAnsi="Times New Roman" w:cs="Times New Roman"/>
          <w:sz w:val="24"/>
          <w:szCs w:val="24"/>
          <w:lang w:eastAsia="en-IN" w:bidi="ml-IN"/>
        </w:rPr>
      </w:pPr>
      <w:r w:rsidRPr="00814F0F">
        <w:rPr>
          <w:rFonts w:ascii="Times New Roman" w:eastAsia="Times New Roman" w:hAnsi="Times New Roman" w:cs="Times New Roman"/>
          <w:b/>
          <w:bCs/>
          <w:sz w:val="24"/>
          <w:szCs w:val="24"/>
          <w:lang w:eastAsia="en-IN" w:bidi="ml-IN"/>
        </w:rPr>
        <w:t>Interpretation:</w:t>
      </w:r>
      <w:r w:rsidRPr="00814F0F">
        <w:rPr>
          <w:rFonts w:ascii="Times New Roman" w:eastAsia="Times New Roman" w:hAnsi="Times New Roman" w:cs="Times New Roman"/>
          <w:sz w:val="24"/>
          <w:szCs w:val="24"/>
          <w:lang w:eastAsia="en-IN" w:bidi="ml-IN"/>
        </w:rPr>
        <w:br/>
      </w:r>
      <w:r>
        <w:rPr>
          <w:rFonts w:ascii="Times New Roman" w:eastAsia="Times New Roman" w:hAnsi="Times New Roman" w:cs="Times New Roman"/>
          <w:sz w:val="24"/>
          <w:szCs w:val="24"/>
          <w:lang w:eastAsia="en-IN" w:bidi="ml-IN"/>
        </w:rPr>
        <w:t>Table 5.2</w:t>
      </w:r>
      <w:r w:rsidRPr="00814F0F">
        <w:rPr>
          <w:rFonts w:ascii="Times New Roman" w:eastAsia="Times New Roman" w:hAnsi="Times New Roman" w:cs="Times New Roman"/>
          <w:sz w:val="24"/>
          <w:szCs w:val="24"/>
          <w:lang w:eastAsia="en-IN" w:bidi="ml-IN"/>
        </w:rPr>
        <w:t>5 shows the overall satisfaction of respondents with the organisation. The highest percentage of respondents (48%) are satisfied with the organisation. This is followed by 26% who are highly satisfied. About 14% are neutral, while a small percentage are dissatisfied (8%) and highly dissatisfied (4%).</w:t>
      </w:r>
    </w:p>
    <w:p w:rsidR="00161CEF" w:rsidRDefault="001716E6" w:rsidP="001716E6">
      <w:pPr>
        <w:autoSpaceDE w:val="0"/>
        <w:autoSpaceDN w:val="0"/>
        <w:adjustRightInd w:val="0"/>
        <w:spacing w:after="0" w:line="360" w:lineRule="auto"/>
        <w:rPr>
          <w:rFonts w:ascii="Times New Roman" w:eastAsia="DejaVuSans" w:hAnsi="Times New Roman" w:cs="Times New Roman"/>
          <w:b/>
          <w:bCs/>
          <w:color w:val="000000"/>
          <w:sz w:val="28"/>
          <w:szCs w:val="28"/>
        </w:rPr>
      </w:pPr>
      <w:r w:rsidRPr="001716E6">
        <w:rPr>
          <w:rFonts w:ascii="Times New Roman" w:eastAsia="DejaVuSans" w:hAnsi="Times New Roman" w:cs="Times New Roman"/>
          <w:b/>
          <w:bCs/>
          <w:color w:val="000000"/>
          <w:sz w:val="28"/>
          <w:szCs w:val="28"/>
        </w:rPr>
        <w:lastRenderedPageBreak/>
        <w:t>6.1 FINDINGS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92% of the respondents belong to the age group of 25–30.</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68% of the respondents are male.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74% of the respondents are degree holders.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66% of the respondents are married.</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71% of the respondents have moderate work experience.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82% of the respondents are satisfied with their job.</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78% of the respondents feel that the working environment is good.</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76% of the respondents are satisfied with the salary provided.</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73% of the respondents feel that the salary structure is fair.</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80% of the respondents are satisfied with their working hours.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77% of the respondents rate the support from supervisors as good.</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72% of the respondents are satisfied with promotion opportunities.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75% of the respondents are satisfied with training facilities.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81% of the respondents feel that their job is secure.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74% of the respondents feel that welfare facilities are adequate.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79% of the respondents are satisfied with leave facilities.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83% of the respondents report a good relationship with co-workers.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69% of the respondents feel that workload affects job satisfaction.</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78% of the respondents feel that communication is effective.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84% of the respondents are satisfied with workplace safety measures.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77% of the respondents feel motivated in the organisation.</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73% of the respondents are satisfied with grievance handling procedures.</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76% of the respondents feel that management recognises performance.</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85% of the respondents are proud to be part of the organisation.</w:t>
      </w:r>
    </w:p>
    <w:p w:rsidR="00884D1C" w:rsidRPr="00884D1C" w:rsidRDefault="00884D1C" w:rsidP="00884D1C">
      <w:pPr>
        <w:pStyle w:val="ListParagraph"/>
        <w:numPr>
          <w:ilvl w:val="0"/>
          <w:numId w:val="12"/>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884D1C">
        <w:rPr>
          <w:rFonts w:ascii="Times New Roman" w:eastAsia="DejaVuSans" w:hAnsi="Times New Roman" w:cs="Times New Roman"/>
          <w:color w:val="000000"/>
          <w:sz w:val="24"/>
          <w:szCs w:val="24"/>
        </w:rPr>
        <w:t>88% of the respondents are overall satisfied with the organisation.</w:t>
      </w:r>
    </w:p>
    <w:p w:rsidR="00884D1C" w:rsidRDefault="00884D1C"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84D1C" w:rsidRDefault="00884D1C"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84D1C" w:rsidRDefault="00884D1C"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84D1C" w:rsidRDefault="00884D1C"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84D1C" w:rsidRDefault="00884D1C"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1716E6" w:rsidRDefault="001716E6" w:rsidP="001716E6">
      <w:pPr>
        <w:autoSpaceDE w:val="0"/>
        <w:autoSpaceDN w:val="0"/>
        <w:adjustRightInd w:val="0"/>
        <w:spacing w:after="0" w:line="360" w:lineRule="auto"/>
        <w:rPr>
          <w:rFonts w:ascii="Times New Roman" w:eastAsia="DejaVuSans" w:hAnsi="Times New Roman" w:cs="Times New Roman"/>
          <w:b/>
          <w:bCs/>
          <w:color w:val="000000"/>
          <w:sz w:val="28"/>
          <w:szCs w:val="28"/>
        </w:rPr>
      </w:pPr>
      <w:r w:rsidRPr="001716E6">
        <w:rPr>
          <w:rFonts w:ascii="Times New Roman" w:eastAsia="DejaVuSans" w:hAnsi="Times New Roman" w:cs="Times New Roman"/>
          <w:b/>
          <w:bCs/>
          <w:color w:val="000000"/>
          <w:sz w:val="28"/>
          <w:szCs w:val="28"/>
        </w:rPr>
        <w:lastRenderedPageBreak/>
        <w:t xml:space="preserve">6.2 SUGGESTIONS </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The management may improve employee satisfaction by ensuring fair and timely payment of salaries.</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Better communication between management and employees can help in reducing misunderstandings.</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Regular training programs may be conducted to enhance employee skills and confidence.</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Promotion policies should be transparent and based on merit and performance.</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Employee recognition and appreciation programs can be strengthened to motivate employees.</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Welfare facilities such as canteen, rest rooms, and medical support may be improved.</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Management may provide more opportunities for career growth and development.</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Workload should be properly planned to reduce stress among employees.</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Supervisors should adopt a supportive and friendly leadership approach.</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Safety measures at the workplace should be strictly followed and regularly reviewed.</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Employee participation in decision-making may be encouraged to increase involvement.</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Grievance handling mechanisms should be made more effective and responsive.</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Work–life balance initiatives may be introduced to improve employee well-being.</w:t>
      </w:r>
    </w:p>
    <w:p w:rsidR="001716E6" w:rsidRPr="005C27C0" w:rsidRDefault="001716E6" w:rsidP="005C27C0">
      <w:pPr>
        <w:pStyle w:val="ListParagraph"/>
        <w:numPr>
          <w:ilvl w:val="0"/>
          <w:numId w:val="4"/>
        </w:numPr>
        <w:spacing w:before="100" w:beforeAutospacing="1" w:after="100" w:afterAutospacing="1" w:line="360" w:lineRule="auto"/>
        <w:jc w:val="both"/>
        <w:rPr>
          <w:rFonts w:ascii="Times New Roman" w:eastAsia="Times New Roman" w:hAnsi="Times New Roman" w:cs="Times New Roman"/>
          <w:sz w:val="24"/>
          <w:szCs w:val="24"/>
          <w:lang w:bidi="ml-IN"/>
        </w:rPr>
      </w:pPr>
      <w:r w:rsidRPr="005C27C0">
        <w:rPr>
          <w:rFonts w:ascii="Times New Roman" w:eastAsia="Times New Roman" w:hAnsi="Times New Roman" w:cs="Times New Roman"/>
          <w:sz w:val="24"/>
          <w:szCs w:val="24"/>
          <w:lang w:bidi="ml-IN"/>
        </w:rPr>
        <w:t>Periodic employee satisfaction surveys can be conducted to understand employee needs.</w:t>
      </w:r>
    </w:p>
    <w:p w:rsidR="001716E6" w:rsidRPr="001716E6" w:rsidRDefault="001716E6" w:rsidP="001716E6">
      <w:pPr>
        <w:autoSpaceDE w:val="0"/>
        <w:autoSpaceDN w:val="0"/>
        <w:adjustRightInd w:val="0"/>
        <w:spacing w:after="0" w:line="360" w:lineRule="auto"/>
        <w:rPr>
          <w:rFonts w:ascii="Times New Roman" w:eastAsia="DejaVuSans" w:hAnsi="Times New Roman" w:cs="Times New Roman"/>
          <w:color w:val="000000"/>
          <w:sz w:val="24"/>
          <w:szCs w:val="24"/>
        </w:rPr>
      </w:pPr>
    </w:p>
    <w:p w:rsidR="001716E6" w:rsidRDefault="001716E6"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9308D" w:rsidRDefault="0089308D"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9308D" w:rsidRDefault="0089308D"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89308D" w:rsidRDefault="0089308D" w:rsidP="001716E6">
      <w:pPr>
        <w:autoSpaceDE w:val="0"/>
        <w:autoSpaceDN w:val="0"/>
        <w:adjustRightInd w:val="0"/>
        <w:spacing w:after="0" w:line="360" w:lineRule="auto"/>
        <w:rPr>
          <w:rFonts w:ascii="Times New Roman" w:eastAsia="DejaVuSans" w:hAnsi="Times New Roman" w:cs="Times New Roman"/>
          <w:b/>
          <w:bCs/>
          <w:color w:val="000000"/>
          <w:sz w:val="28"/>
          <w:szCs w:val="28"/>
        </w:rPr>
      </w:pPr>
    </w:p>
    <w:p w:rsidR="001716E6" w:rsidRPr="001716E6" w:rsidRDefault="001716E6" w:rsidP="001716E6">
      <w:pPr>
        <w:autoSpaceDE w:val="0"/>
        <w:autoSpaceDN w:val="0"/>
        <w:adjustRightInd w:val="0"/>
        <w:spacing w:after="0" w:line="360" w:lineRule="auto"/>
        <w:rPr>
          <w:rFonts w:ascii="Times New Roman" w:eastAsia="DejaVuSans" w:hAnsi="Times New Roman" w:cs="Times New Roman"/>
          <w:b/>
          <w:bCs/>
          <w:color w:val="000000"/>
          <w:sz w:val="28"/>
          <w:szCs w:val="28"/>
        </w:rPr>
      </w:pPr>
      <w:r w:rsidRPr="001716E6">
        <w:rPr>
          <w:rFonts w:ascii="Times New Roman" w:eastAsia="DejaVuSans" w:hAnsi="Times New Roman" w:cs="Times New Roman"/>
          <w:b/>
          <w:bCs/>
          <w:color w:val="000000"/>
          <w:sz w:val="28"/>
          <w:szCs w:val="28"/>
        </w:rPr>
        <w:lastRenderedPageBreak/>
        <w:t>6.3 CONCLUSION</w:t>
      </w:r>
    </w:p>
    <w:p w:rsidR="001716E6" w:rsidRPr="001716E6" w:rsidRDefault="001716E6" w:rsidP="001716E6">
      <w:pPr>
        <w:spacing w:before="100" w:beforeAutospacing="1" w:after="100" w:afterAutospacing="1" w:line="360" w:lineRule="auto"/>
        <w:jc w:val="both"/>
        <w:rPr>
          <w:rFonts w:ascii="Times New Roman" w:eastAsia="Times New Roman" w:hAnsi="Times New Roman" w:cs="Times New Roman"/>
          <w:sz w:val="24"/>
          <w:szCs w:val="24"/>
          <w:lang w:bidi="ml-IN"/>
        </w:rPr>
      </w:pPr>
      <w:r w:rsidRPr="001716E6">
        <w:rPr>
          <w:rFonts w:ascii="Times New Roman" w:eastAsia="Times New Roman" w:hAnsi="Times New Roman" w:cs="Times New Roman"/>
          <w:sz w:val="24"/>
          <w:szCs w:val="24"/>
          <w:lang w:bidi="ml-IN"/>
        </w:rPr>
        <w:t>The present study on employee satisfaction at Parisons Group of Companies, Kozhikode, highlights the overall level of satisfaction among employees with regard to their job, working conditions, and organizational practices. The findings indicate that most employees are satisfied with their employment at the organization, especially in terms of job security, salary structure, and workplace environment. This reflects the company’s commitment to maintaining stable employment and supportive work conditions.</w:t>
      </w:r>
    </w:p>
    <w:p w:rsidR="001716E6" w:rsidRPr="001716E6" w:rsidRDefault="001716E6" w:rsidP="001716E6">
      <w:pPr>
        <w:spacing w:before="100" w:beforeAutospacing="1" w:after="100" w:afterAutospacing="1" w:line="360" w:lineRule="auto"/>
        <w:jc w:val="both"/>
        <w:rPr>
          <w:rFonts w:ascii="Times New Roman" w:eastAsia="Times New Roman" w:hAnsi="Times New Roman" w:cs="Times New Roman"/>
          <w:sz w:val="24"/>
          <w:szCs w:val="24"/>
          <w:lang w:bidi="ml-IN"/>
        </w:rPr>
      </w:pPr>
      <w:r w:rsidRPr="001716E6">
        <w:rPr>
          <w:rFonts w:ascii="Times New Roman" w:eastAsia="Times New Roman" w:hAnsi="Times New Roman" w:cs="Times New Roman"/>
          <w:sz w:val="24"/>
          <w:szCs w:val="24"/>
          <w:lang w:bidi="ml-IN"/>
        </w:rPr>
        <w:t>The study also reveals that factors such as leadership style, communication, recognition, and welfare facilities play a significant role in influencing employee satisfaction. While employees appreciate the organization’s efforts in providing a safe and disciplined work environment, certain areas such as career growth opportunities, training, and grievance handling require further improvement. Addressing these aspects can enhance motivation and long-term commitment among employees.</w:t>
      </w:r>
    </w:p>
    <w:p w:rsidR="001716E6" w:rsidRPr="001716E6" w:rsidRDefault="001716E6" w:rsidP="001716E6">
      <w:pPr>
        <w:spacing w:before="100" w:beforeAutospacing="1" w:after="100" w:afterAutospacing="1" w:line="360" w:lineRule="auto"/>
        <w:jc w:val="both"/>
        <w:rPr>
          <w:rFonts w:ascii="Times New Roman" w:eastAsia="Times New Roman" w:hAnsi="Times New Roman" w:cs="Times New Roman"/>
          <w:sz w:val="24"/>
          <w:szCs w:val="24"/>
          <w:lang w:bidi="ml-IN"/>
        </w:rPr>
      </w:pPr>
      <w:r w:rsidRPr="001716E6">
        <w:rPr>
          <w:rFonts w:ascii="Times New Roman" w:eastAsia="Times New Roman" w:hAnsi="Times New Roman" w:cs="Times New Roman"/>
          <w:sz w:val="24"/>
          <w:szCs w:val="24"/>
          <w:lang w:bidi="ml-IN"/>
        </w:rPr>
        <w:t>In conclusion, employee satisfaction at Parisons Group of Companies is found to be at a satisfactory level, contributing positively to productivity and organizational effectiveness. By adopting employee-centric policies, strengthening human resource practices, and continuously monitoring employee expectations, the company can further improve satisfaction levels and achieve sustained growth and success in the competitive business environment.</w:t>
      </w:r>
    </w:p>
    <w:p w:rsidR="001716E6" w:rsidRPr="001716E6" w:rsidRDefault="001716E6" w:rsidP="001716E6">
      <w:pPr>
        <w:spacing w:after="0" w:line="360" w:lineRule="auto"/>
        <w:jc w:val="both"/>
        <w:rPr>
          <w:rFonts w:ascii="Times New Roman" w:eastAsia="Times New Roman" w:hAnsi="Times New Roman" w:cs="Times New Roman"/>
          <w:sz w:val="24"/>
          <w:szCs w:val="24"/>
          <w:lang w:bidi="ml-IN"/>
        </w:rPr>
      </w:pPr>
    </w:p>
    <w:p w:rsidR="00DF7A61" w:rsidRDefault="00DF7A61" w:rsidP="001716E6">
      <w:pPr>
        <w:autoSpaceDE w:val="0"/>
        <w:autoSpaceDN w:val="0"/>
        <w:adjustRightInd w:val="0"/>
        <w:spacing w:after="0" w:line="360" w:lineRule="auto"/>
        <w:jc w:val="both"/>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DF7A61" w:rsidRDefault="00DF7A61" w:rsidP="004F035C">
      <w:pPr>
        <w:autoSpaceDE w:val="0"/>
        <w:autoSpaceDN w:val="0"/>
        <w:adjustRightInd w:val="0"/>
        <w:spacing w:after="0" w:line="360" w:lineRule="auto"/>
        <w:jc w:val="center"/>
        <w:rPr>
          <w:rFonts w:ascii="Times New Roman" w:eastAsia="DejaVuSans" w:hAnsi="Times New Roman" w:cs="Times New Roman"/>
          <w:b/>
          <w:bCs/>
          <w:color w:val="000000"/>
          <w:sz w:val="32"/>
          <w:szCs w:val="32"/>
        </w:rPr>
      </w:pPr>
    </w:p>
    <w:p w:rsidR="0012451E" w:rsidRDefault="0012451E" w:rsidP="00AC590E">
      <w:pPr>
        <w:autoSpaceDE w:val="0"/>
        <w:autoSpaceDN w:val="0"/>
        <w:adjustRightInd w:val="0"/>
        <w:spacing w:after="0" w:line="360" w:lineRule="auto"/>
        <w:jc w:val="center"/>
        <w:rPr>
          <w:rFonts w:ascii="Times New Roman" w:eastAsia="DejaVuSans" w:hAnsi="Times New Roman" w:cs="Times New Roman"/>
          <w:b/>
          <w:bCs/>
          <w:color w:val="000000"/>
          <w:sz w:val="32"/>
          <w:szCs w:val="32"/>
        </w:rPr>
      </w:pPr>
      <w:r w:rsidRPr="0012451E">
        <w:rPr>
          <w:rFonts w:ascii="Times New Roman" w:eastAsia="DejaVuSans" w:hAnsi="Times New Roman" w:cs="Times New Roman"/>
          <w:b/>
          <w:bCs/>
          <w:color w:val="000000"/>
          <w:sz w:val="32"/>
          <w:szCs w:val="32"/>
        </w:rPr>
        <w:lastRenderedPageBreak/>
        <w:t>BIBLIOGRAPHY</w:t>
      </w:r>
    </w:p>
    <w:p w:rsidR="00AC590E" w:rsidRPr="001716E6" w:rsidRDefault="001716E6" w:rsidP="0012451E">
      <w:pPr>
        <w:autoSpaceDE w:val="0"/>
        <w:autoSpaceDN w:val="0"/>
        <w:adjustRightInd w:val="0"/>
        <w:spacing w:after="0" w:line="360" w:lineRule="auto"/>
        <w:rPr>
          <w:rFonts w:ascii="Times New Roman" w:eastAsia="DejaVuSans" w:hAnsi="Times New Roman" w:cs="Times New Roman"/>
          <w:b/>
          <w:bCs/>
          <w:color w:val="000000"/>
          <w:sz w:val="28"/>
          <w:szCs w:val="28"/>
        </w:rPr>
      </w:pPr>
      <w:r w:rsidRPr="001716E6">
        <w:rPr>
          <w:rFonts w:ascii="Times New Roman" w:eastAsia="DejaVuSans" w:hAnsi="Times New Roman" w:cs="Times New Roman"/>
          <w:b/>
          <w:bCs/>
          <w:color w:val="000000"/>
          <w:sz w:val="28"/>
          <w:szCs w:val="28"/>
        </w:rPr>
        <w:t>BOOKS:</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Judge, T. A., &amp; Kammeyer-Mueller, J. (2012). Job attitudes. Annual Review of Psychology, 63, 341–367.</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Hoppock, R. (1935). Job Satisfaction. New York: Harper &amp; Brothers.</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Porter, L. W., &amp; Lawler, E. E. (1968). Managerial Attitudes and Performance. Homewood: Irwin.</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Greenberg, J. (1990). Organizational justice: Yesterday, today, and tomorrow. Journal of Management, 16(2), 399–432.</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Ivancevich, J. M. (2007). Human Resource Management. New York: McGraw-Hill.</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Likert, R. (1967). The Human Organization. New York: McGraw-Hill.</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Kothari, C. R. (2004). Research Methodology: Methods and Techniques. New Delhi: New Age International.</w:t>
      </w:r>
    </w:p>
    <w:p w:rsidR="001716E6" w:rsidRPr="001716E6" w:rsidRDefault="001716E6" w:rsidP="00B45200">
      <w:pPr>
        <w:pStyle w:val="ListParagraph"/>
        <w:numPr>
          <w:ilvl w:val="0"/>
          <w:numId w:val="44"/>
        </w:numPr>
        <w:autoSpaceDE w:val="0"/>
        <w:autoSpaceDN w:val="0"/>
        <w:adjustRightInd w:val="0"/>
        <w:spacing w:after="0" w:line="360" w:lineRule="auto"/>
        <w:ind w:left="851" w:hanging="425"/>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Panchanatham, N. (2011). Human Resource Management. Chennai: Vikas Publishing House.</w:t>
      </w:r>
    </w:p>
    <w:p w:rsidR="001716E6" w:rsidRPr="0045748E" w:rsidRDefault="001716E6" w:rsidP="0045748E">
      <w:pPr>
        <w:autoSpaceDE w:val="0"/>
        <w:autoSpaceDN w:val="0"/>
        <w:adjustRightInd w:val="0"/>
        <w:spacing w:after="0" w:line="360" w:lineRule="auto"/>
        <w:ind w:left="426"/>
        <w:jc w:val="both"/>
        <w:rPr>
          <w:rFonts w:ascii="Times New Roman" w:eastAsia="DejaVuSans" w:hAnsi="Times New Roman" w:cs="Times New Roman"/>
          <w:color w:val="000000"/>
          <w:sz w:val="24"/>
          <w:szCs w:val="24"/>
        </w:rPr>
      </w:pPr>
    </w:p>
    <w:p w:rsidR="001716E6" w:rsidRPr="001716E6" w:rsidRDefault="001716E6" w:rsidP="001716E6">
      <w:pPr>
        <w:autoSpaceDE w:val="0"/>
        <w:autoSpaceDN w:val="0"/>
        <w:adjustRightInd w:val="0"/>
        <w:spacing w:after="0" w:line="360" w:lineRule="auto"/>
        <w:jc w:val="both"/>
        <w:rPr>
          <w:rFonts w:ascii="Times New Roman" w:eastAsia="DejaVuSans" w:hAnsi="Times New Roman" w:cs="Times New Roman"/>
          <w:b/>
          <w:bCs/>
          <w:color w:val="000000"/>
          <w:sz w:val="24"/>
          <w:szCs w:val="24"/>
        </w:rPr>
      </w:pPr>
      <w:r w:rsidRPr="001716E6">
        <w:rPr>
          <w:rFonts w:ascii="Times New Roman" w:eastAsia="DejaVuSans" w:hAnsi="Times New Roman" w:cs="Times New Roman"/>
          <w:b/>
          <w:bCs/>
          <w:color w:val="000000"/>
          <w:sz w:val="24"/>
          <w:szCs w:val="24"/>
        </w:rPr>
        <w:t>WEBSITES</w:t>
      </w:r>
    </w:p>
    <w:p w:rsidR="001716E6" w:rsidRPr="001716E6" w:rsidRDefault="00495138" w:rsidP="00C83EBD">
      <w:pPr>
        <w:pStyle w:val="ListParagraph"/>
        <w:numPr>
          <w:ilvl w:val="0"/>
          <w:numId w:val="41"/>
        </w:numPr>
        <w:autoSpaceDE w:val="0"/>
        <w:autoSpaceDN w:val="0"/>
        <w:adjustRightInd w:val="0"/>
        <w:spacing w:after="0" w:line="360" w:lineRule="auto"/>
        <w:jc w:val="both"/>
        <w:rPr>
          <w:rFonts w:ascii="Times New Roman" w:eastAsia="DejaVuSans" w:hAnsi="Times New Roman" w:cs="Times New Roman"/>
          <w:color w:val="000000"/>
          <w:sz w:val="24"/>
          <w:szCs w:val="24"/>
        </w:rPr>
      </w:pPr>
      <w:hyperlink r:id="rId32" w:history="1">
        <w:r w:rsidR="001716E6" w:rsidRPr="001716E6">
          <w:rPr>
            <w:rFonts w:ascii="Times New Roman" w:eastAsia="DejaVuSans" w:hAnsi="Times New Roman" w:cs="Times New Roman"/>
            <w:color w:val="000000"/>
            <w:sz w:val="24"/>
            <w:szCs w:val="24"/>
          </w:rPr>
          <w:t>https://www.parisons.com\</w:t>
        </w:r>
      </w:hyperlink>
    </w:p>
    <w:p w:rsidR="001716E6" w:rsidRDefault="00495138" w:rsidP="00C83EBD">
      <w:pPr>
        <w:pStyle w:val="ListParagraph"/>
        <w:numPr>
          <w:ilvl w:val="0"/>
          <w:numId w:val="41"/>
        </w:numPr>
        <w:autoSpaceDE w:val="0"/>
        <w:autoSpaceDN w:val="0"/>
        <w:adjustRightInd w:val="0"/>
        <w:spacing w:after="0" w:line="360" w:lineRule="auto"/>
        <w:jc w:val="both"/>
        <w:rPr>
          <w:rFonts w:ascii="Times New Roman" w:eastAsia="DejaVuSans" w:hAnsi="Times New Roman" w:cs="Times New Roman"/>
          <w:color w:val="000000"/>
          <w:sz w:val="24"/>
          <w:szCs w:val="24"/>
        </w:rPr>
      </w:pPr>
      <w:hyperlink r:id="rId33" w:history="1">
        <w:r w:rsidR="001716E6" w:rsidRPr="00685143">
          <w:rPr>
            <w:rStyle w:val="Hyperlink"/>
            <w:rFonts w:ascii="Times New Roman" w:eastAsia="DejaVuSans" w:hAnsi="Times New Roman" w:cs="Times New Roman"/>
            <w:sz w:val="24"/>
            <w:szCs w:val="24"/>
          </w:rPr>
          <w:t>https://scholar.google.com/</w:t>
        </w:r>
      </w:hyperlink>
    </w:p>
    <w:p w:rsidR="001716E6" w:rsidRPr="001716E6" w:rsidRDefault="001716E6" w:rsidP="00C83EBD">
      <w:pPr>
        <w:pStyle w:val="ListParagraph"/>
        <w:numPr>
          <w:ilvl w:val="0"/>
          <w:numId w:val="41"/>
        </w:numPr>
        <w:autoSpaceDE w:val="0"/>
        <w:autoSpaceDN w:val="0"/>
        <w:adjustRightInd w:val="0"/>
        <w:spacing w:after="0" w:line="360" w:lineRule="auto"/>
        <w:jc w:val="both"/>
        <w:rPr>
          <w:rFonts w:ascii="Times New Roman" w:eastAsia="DejaVuSans" w:hAnsi="Times New Roman" w:cs="Times New Roman"/>
          <w:color w:val="000000"/>
          <w:sz w:val="24"/>
          <w:szCs w:val="24"/>
        </w:rPr>
      </w:pPr>
      <w:r w:rsidRPr="001716E6">
        <w:rPr>
          <w:rFonts w:ascii="Times New Roman" w:eastAsia="DejaVuSans" w:hAnsi="Times New Roman" w:cs="Times New Roman"/>
          <w:color w:val="000000"/>
          <w:sz w:val="24"/>
          <w:szCs w:val="24"/>
        </w:rPr>
        <w:t>https://www.researchgate.net/</w:t>
      </w:r>
    </w:p>
    <w:p w:rsidR="001716E6" w:rsidRDefault="001716E6" w:rsidP="001716E6">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BF5292" w:rsidRDefault="00BF5292" w:rsidP="001716E6">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BF5292" w:rsidRDefault="00BF5292" w:rsidP="001716E6">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BF5292" w:rsidRDefault="00BF5292" w:rsidP="001716E6">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BF5292" w:rsidRDefault="00BF5292" w:rsidP="001716E6">
      <w:pPr>
        <w:autoSpaceDE w:val="0"/>
        <w:autoSpaceDN w:val="0"/>
        <w:adjustRightInd w:val="0"/>
        <w:spacing w:after="0" w:line="360" w:lineRule="auto"/>
        <w:jc w:val="both"/>
        <w:rPr>
          <w:rFonts w:ascii="Times New Roman" w:eastAsia="DejaVuSans" w:hAnsi="Times New Roman" w:cs="Times New Roman"/>
          <w:color w:val="000000"/>
          <w:sz w:val="24"/>
          <w:szCs w:val="24"/>
        </w:rPr>
      </w:pPr>
    </w:p>
    <w:p w:rsidR="004011C3" w:rsidRDefault="004011C3" w:rsidP="00BF5292">
      <w:pPr>
        <w:spacing w:after="0"/>
        <w:jc w:val="center"/>
        <w:rPr>
          <w:rFonts w:ascii="Times New Roman" w:hAnsi="Times New Roman" w:cs="Times New Roman"/>
          <w:b/>
          <w:bCs/>
          <w:sz w:val="32"/>
          <w:szCs w:val="32"/>
        </w:rPr>
      </w:pPr>
    </w:p>
    <w:p w:rsidR="004011C3" w:rsidRDefault="004011C3" w:rsidP="00BF5292">
      <w:pPr>
        <w:spacing w:after="0"/>
        <w:jc w:val="center"/>
        <w:rPr>
          <w:rFonts w:ascii="Times New Roman" w:hAnsi="Times New Roman" w:cs="Times New Roman"/>
          <w:b/>
          <w:bCs/>
          <w:sz w:val="32"/>
          <w:szCs w:val="32"/>
        </w:rPr>
      </w:pPr>
    </w:p>
    <w:p w:rsidR="004011C3" w:rsidRDefault="004011C3" w:rsidP="00BF5292">
      <w:pPr>
        <w:spacing w:after="0"/>
        <w:jc w:val="center"/>
        <w:rPr>
          <w:rFonts w:ascii="Times New Roman" w:hAnsi="Times New Roman" w:cs="Times New Roman"/>
          <w:b/>
          <w:bCs/>
          <w:sz w:val="32"/>
          <w:szCs w:val="32"/>
        </w:rPr>
      </w:pPr>
    </w:p>
    <w:p w:rsidR="004011C3" w:rsidRDefault="004011C3" w:rsidP="00BF5292">
      <w:pPr>
        <w:spacing w:after="0"/>
        <w:jc w:val="center"/>
        <w:rPr>
          <w:rFonts w:ascii="Times New Roman" w:hAnsi="Times New Roman" w:cs="Times New Roman"/>
          <w:b/>
          <w:bCs/>
          <w:sz w:val="32"/>
          <w:szCs w:val="32"/>
        </w:rPr>
      </w:pPr>
    </w:p>
    <w:p w:rsidR="004011C3" w:rsidRDefault="004011C3" w:rsidP="00BF5292">
      <w:pPr>
        <w:spacing w:after="0"/>
        <w:jc w:val="center"/>
        <w:rPr>
          <w:rFonts w:ascii="Times New Roman" w:hAnsi="Times New Roman" w:cs="Times New Roman"/>
          <w:b/>
          <w:bCs/>
          <w:sz w:val="32"/>
          <w:szCs w:val="32"/>
        </w:rPr>
      </w:pPr>
    </w:p>
    <w:p w:rsidR="004011C3" w:rsidRDefault="004011C3" w:rsidP="00BF5292">
      <w:pPr>
        <w:spacing w:after="0"/>
        <w:jc w:val="center"/>
        <w:rPr>
          <w:rFonts w:ascii="Times New Roman" w:hAnsi="Times New Roman" w:cs="Times New Roman"/>
          <w:b/>
          <w:bCs/>
          <w:sz w:val="32"/>
          <w:szCs w:val="32"/>
        </w:rPr>
      </w:pPr>
    </w:p>
    <w:p w:rsidR="00BF5292" w:rsidRPr="000B41FE" w:rsidRDefault="00BF5292" w:rsidP="00BF5292">
      <w:pPr>
        <w:spacing w:after="0"/>
        <w:jc w:val="center"/>
        <w:rPr>
          <w:rFonts w:ascii="Times New Roman" w:hAnsi="Times New Roman" w:cs="Times New Roman"/>
          <w:b/>
          <w:bCs/>
          <w:sz w:val="32"/>
          <w:szCs w:val="32"/>
        </w:rPr>
      </w:pPr>
      <w:r w:rsidRPr="000B41FE">
        <w:rPr>
          <w:rFonts w:ascii="Times New Roman" w:hAnsi="Times New Roman" w:cs="Times New Roman"/>
          <w:b/>
          <w:bCs/>
          <w:sz w:val="32"/>
          <w:szCs w:val="32"/>
        </w:rPr>
        <w:lastRenderedPageBreak/>
        <w:t>QUESTIONNAIRE</w:t>
      </w:r>
    </w:p>
    <w:p w:rsidR="00BF5292" w:rsidRPr="002C0979" w:rsidRDefault="00BF5292" w:rsidP="00BF5292">
      <w:pPr>
        <w:spacing w:after="0"/>
        <w:jc w:val="center"/>
        <w:rPr>
          <w:rFonts w:ascii="Times New Roman" w:hAnsi="Times New Roman" w:cs="Times New Roman"/>
          <w:b/>
          <w:bCs/>
          <w:sz w:val="28"/>
          <w:szCs w:val="32"/>
        </w:rPr>
      </w:pPr>
      <w:r w:rsidRPr="002C0979">
        <w:rPr>
          <w:rFonts w:ascii="Times New Roman" w:hAnsi="Times New Roman" w:cs="Times New Roman"/>
          <w:b/>
          <w:bCs/>
          <w:sz w:val="28"/>
          <w:szCs w:val="32"/>
        </w:rPr>
        <w:t>A STUDY ON EMPLOYEE SATISFACTION AT PARISONS GROUP OF COMPANIES, KOZHIKODE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Name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 What is your age group?</w:t>
      </w:r>
    </w:p>
    <w:p w:rsidR="00BF5292" w:rsidRPr="00371DF4" w:rsidRDefault="00BF5292" w:rsidP="00BF5292">
      <w:pPr>
        <w:pStyle w:val="ListParagraph"/>
        <w:numPr>
          <w:ilvl w:val="0"/>
          <w:numId w:val="1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Below 25</w:t>
      </w:r>
    </w:p>
    <w:p w:rsidR="00BF5292" w:rsidRPr="00371DF4" w:rsidRDefault="00BF5292" w:rsidP="00BF5292">
      <w:pPr>
        <w:pStyle w:val="ListParagraph"/>
        <w:numPr>
          <w:ilvl w:val="0"/>
          <w:numId w:val="1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25–30</w:t>
      </w:r>
    </w:p>
    <w:p w:rsidR="00BF5292" w:rsidRPr="00371DF4" w:rsidRDefault="00BF5292" w:rsidP="00BF5292">
      <w:pPr>
        <w:pStyle w:val="ListParagraph"/>
        <w:numPr>
          <w:ilvl w:val="0"/>
          <w:numId w:val="1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31–35</w:t>
      </w:r>
    </w:p>
    <w:p w:rsidR="00BF5292" w:rsidRPr="00371DF4" w:rsidRDefault="00BF5292" w:rsidP="00BF5292">
      <w:pPr>
        <w:pStyle w:val="ListParagraph"/>
        <w:numPr>
          <w:ilvl w:val="0"/>
          <w:numId w:val="1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36–40</w:t>
      </w:r>
    </w:p>
    <w:p w:rsidR="00BF5292" w:rsidRPr="00371DF4" w:rsidRDefault="00BF5292" w:rsidP="00BF5292">
      <w:pPr>
        <w:pStyle w:val="ListParagraph"/>
        <w:numPr>
          <w:ilvl w:val="0"/>
          <w:numId w:val="1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Above 40</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 What is your gender?</w:t>
      </w:r>
    </w:p>
    <w:p w:rsidR="00BF5292" w:rsidRPr="00371DF4" w:rsidRDefault="00BF5292" w:rsidP="00BF5292">
      <w:pPr>
        <w:pStyle w:val="ListParagraph"/>
        <w:numPr>
          <w:ilvl w:val="0"/>
          <w:numId w:val="1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Male</w:t>
      </w:r>
    </w:p>
    <w:p w:rsidR="00BF5292" w:rsidRPr="00371DF4" w:rsidRDefault="00BF5292" w:rsidP="00BF5292">
      <w:pPr>
        <w:pStyle w:val="ListParagraph"/>
        <w:numPr>
          <w:ilvl w:val="0"/>
          <w:numId w:val="1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Female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3. What is your educational qualification?</w:t>
      </w:r>
    </w:p>
    <w:p w:rsidR="00BF5292" w:rsidRPr="00371DF4" w:rsidRDefault="00BF5292" w:rsidP="00BF5292">
      <w:pPr>
        <w:pStyle w:val="ListParagraph"/>
        <w:numPr>
          <w:ilvl w:val="0"/>
          <w:numId w:val="1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Below SSLC</w:t>
      </w:r>
    </w:p>
    <w:p w:rsidR="00BF5292" w:rsidRPr="00371DF4" w:rsidRDefault="00BF5292" w:rsidP="00BF5292">
      <w:pPr>
        <w:pStyle w:val="ListParagraph"/>
        <w:numPr>
          <w:ilvl w:val="0"/>
          <w:numId w:val="1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SSLC</w:t>
      </w:r>
    </w:p>
    <w:p w:rsidR="00BF5292" w:rsidRPr="00371DF4" w:rsidRDefault="00BF5292" w:rsidP="00BF5292">
      <w:pPr>
        <w:pStyle w:val="ListParagraph"/>
        <w:numPr>
          <w:ilvl w:val="0"/>
          <w:numId w:val="1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Plus Two</w:t>
      </w:r>
    </w:p>
    <w:p w:rsidR="00BF5292" w:rsidRPr="00371DF4" w:rsidRDefault="00BF5292" w:rsidP="00BF5292">
      <w:pPr>
        <w:pStyle w:val="ListParagraph"/>
        <w:numPr>
          <w:ilvl w:val="0"/>
          <w:numId w:val="1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Degree</w:t>
      </w:r>
    </w:p>
    <w:p w:rsidR="00BF5292" w:rsidRPr="00371DF4" w:rsidRDefault="00BF5292" w:rsidP="00BF5292">
      <w:pPr>
        <w:pStyle w:val="ListParagraph"/>
        <w:numPr>
          <w:ilvl w:val="0"/>
          <w:numId w:val="1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Postgraduate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4. What is your marital status?</w:t>
      </w:r>
    </w:p>
    <w:p w:rsidR="00BF5292" w:rsidRPr="00371DF4" w:rsidRDefault="00BF5292" w:rsidP="00BF5292">
      <w:pPr>
        <w:pStyle w:val="ListParagraph"/>
        <w:numPr>
          <w:ilvl w:val="0"/>
          <w:numId w:val="1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Married</w:t>
      </w:r>
    </w:p>
    <w:p w:rsidR="00BF5292" w:rsidRPr="00371DF4" w:rsidRDefault="00BF5292" w:rsidP="00BF5292">
      <w:pPr>
        <w:pStyle w:val="ListParagraph"/>
        <w:numPr>
          <w:ilvl w:val="0"/>
          <w:numId w:val="1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Unmarried</w:t>
      </w:r>
    </w:p>
    <w:p w:rsidR="00BF5292" w:rsidRPr="00371DF4" w:rsidRDefault="00BF5292" w:rsidP="00BF5292">
      <w:pPr>
        <w:pStyle w:val="ListParagraph"/>
        <w:numPr>
          <w:ilvl w:val="0"/>
          <w:numId w:val="1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Divorced</w:t>
      </w:r>
    </w:p>
    <w:p w:rsidR="00BF5292" w:rsidRPr="00371DF4" w:rsidRDefault="00BF5292" w:rsidP="00BF5292">
      <w:pPr>
        <w:pStyle w:val="ListParagraph"/>
        <w:numPr>
          <w:ilvl w:val="0"/>
          <w:numId w:val="1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Widowed</w:t>
      </w:r>
    </w:p>
    <w:p w:rsidR="00BF5292" w:rsidRDefault="00BF5292" w:rsidP="00BF5292">
      <w:pPr>
        <w:pStyle w:val="ListParagraph"/>
        <w:numPr>
          <w:ilvl w:val="0"/>
          <w:numId w:val="1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Separated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5. How many years of experience do you have in this organisation?</w:t>
      </w:r>
    </w:p>
    <w:p w:rsidR="00BF5292" w:rsidRPr="00371DF4" w:rsidRDefault="00BF5292" w:rsidP="00BF5292">
      <w:pPr>
        <w:pStyle w:val="ListParagraph"/>
        <w:numPr>
          <w:ilvl w:val="0"/>
          <w:numId w:val="1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Below 1 year</w:t>
      </w:r>
    </w:p>
    <w:p w:rsidR="00BF5292" w:rsidRPr="00371DF4" w:rsidRDefault="00BF5292" w:rsidP="00BF5292">
      <w:pPr>
        <w:pStyle w:val="ListParagraph"/>
        <w:numPr>
          <w:ilvl w:val="0"/>
          <w:numId w:val="1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1–3 years</w:t>
      </w:r>
    </w:p>
    <w:p w:rsidR="00BF5292" w:rsidRPr="00371DF4" w:rsidRDefault="00BF5292" w:rsidP="00BF5292">
      <w:pPr>
        <w:pStyle w:val="ListParagraph"/>
        <w:numPr>
          <w:ilvl w:val="0"/>
          <w:numId w:val="1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3–5 years</w:t>
      </w:r>
    </w:p>
    <w:p w:rsidR="00BF5292" w:rsidRPr="00371DF4" w:rsidRDefault="00BF5292" w:rsidP="00BF5292">
      <w:pPr>
        <w:pStyle w:val="ListParagraph"/>
        <w:numPr>
          <w:ilvl w:val="0"/>
          <w:numId w:val="1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5–10 years</w:t>
      </w:r>
    </w:p>
    <w:p w:rsidR="00BF5292" w:rsidRPr="00371DF4" w:rsidRDefault="00BF5292" w:rsidP="00BF5292">
      <w:pPr>
        <w:pStyle w:val="ListParagraph"/>
        <w:numPr>
          <w:ilvl w:val="0"/>
          <w:numId w:val="1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Above 10 years</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6. How satisfied are you with your present job?</w:t>
      </w:r>
    </w:p>
    <w:p w:rsidR="00BF5292" w:rsidRPr="00371DF4" w:rsidRDefault="00BF5292" w:rsidP="00BF5292">
      <w:pPr>
        <w:pStyle w:val="ListParagraph"/>
        <w:numPr>
          <w:ilvl w:val="0"/>
          <w:numId w:val="1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1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1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lastRenderedPageBreak/>
        <w:t>Neutral</w:t>
      </w:r>
    </w:p>
    <w:p w:rsidR="00BF5292" w:rsidRPr="00371DF4" w:rsidRDefault="00BF5292" w:rsidP="00BF5292">
      <w:pPr>
        <w:pStyle w:val="ListParagraph"/>
        <w:numPr>
          <w:ilvl w:val="0"/>
          <w:numId w:val="1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1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7. How do you rate the working environment in the organisation?</w:t>
      </w:r>
    </w:p>
    <w:p w:rsidR="00BF5292" w:rsidRPr="00371DF4" w:rsidRDefault="00BF5292" w:rsidP="00BF5292">
      <w:pPr>
        <w:pStyle w:val="ListParagraph"/>
        <w:numPr>
          <w:ilvl w:val="0"/>
          <w:numId w:val="1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good</w:t>
      </w:r>
    </w:p>
    <w:p w:rsidR="00BF5292" w:rsidRPr="00371DF4" w:rsidRDefault="00BF5292" w:rsidP="00BF5292">
      <w:pPr>
        <w:pStyle w:val="ListParagraph"/>
        <w:numPr>
          <w:ilvl w:val="0"/>
          <w:numId w:val="1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Good</w:t>
      </w:r>
    </w:p>
    <w:p w:rsidR="00BF5292" w:rsidRPr="00371DF4" w:rsidRDefault="00BF5292" w:rsidP="00BF5292">
      <w:pPr>
        <w:pStyle w:val="ListParagraph"/>
        <w:numPr>
          <w:ilvl w:val="0"/>
          <w:numId w:val="1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Average</w:t>
      </w:r>
    </w:p>
    <w:p w:rsidR="00BF5292" w:rsidRPr="00371DF4" w:rsidRDefault="00BF5292" w:rsidP="00BF5292">
      <w:pPr>
        <w:pStyle w:val="ListParagraph"/>
        <w:numPr>
          <w:ilvl w:val="0"/>
          <w:numId w:val="1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Poor</w:t>
      </w:r>
    </w:p>
    <w:p w:rsidR="00BF5292" w:rsidRPr="00371DF4" w:rsidRDefault="00BF5292" w:rsidP="00BF5292">
      <w:pPr>
        <w:pStyle w:val="ListParagraph"/>
        <w:numPr>
          <w:ilvl w:val="0"/>
          <w:numId w:val="1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poor</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8. How satisfied are you with the salary provided by the organisation?</w:t>
      </w:r>
    </w:p>
    <w:p w:rsidR="00BF5292" w:rsidRPr="00371DF4" w:rsidRDefault="00BF5292" w:rsidP="00BF5292">
      <w:pPr>
        <w:pStyle w:val="ListParagraph"/>
        <w:numPr>
          <w:ilvl w:val="0"/>
          <w:numId w:val="2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2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2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2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9. How fair do you feel the salary structure is?</w:t>
      </w:r>
    </w:p>
    <w:p w:rsidR="00BF5292" w:rsidRPr="00371DF4" w:rsidRDefault="00BF5292" w:rsidP="00BF5292">
      <w:pPr>
        <w:pStyle w:val="ListParagraph"/>
        <w:numPr>
          <w:ilvl w:val="0"/>
          <w:numId w:val="2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fair</w:t>
      </w:r>
    </w:p>
    <w:p w:rsidR="00BF5292" w:rsidRPr="00371DF4" w:rsidRDefault="00BF5292" w:rsidP="00BF5292">
      <w:pPr>
        <w:pStyle w:val="ListParagraph"/>
        <w:numPr>
          <w:ilvl w:val="0"/>
          <w:numId w:val="2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Fair</w:t>
      </w:r>
    </w:p>
    <w:p w:rsidR="00BF5292" w:rsidRPr="00371DF4" w:rsidRDefault="00BF5292" w:rsidP="00BF5292">
      <w:pPr>
        <w:pStyle w:val="ListParagraph"/>
        <w:numPr>
          <w:ilvl w:val="0"/>
          <w:numId w:val="2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Unfair</w:t>
      </w:r>
    </w:p>
    <w:p w:rsidR="00BF5292" w:rsidRPr="00371DF4" w:rsidRDefault="00BF5292" w:rsidP="00BF5292">
      <w:pPr>
        <w:pStyle w:val="ListParagraph"/>
        <w:numPr>
          <w:ilvl w:val="0"/>
          <w:numId w:val="2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unfair</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10. Are you satisfied with the working hours?</w:t>
      </w:r>
    </w:p>
    <w:p w:rsidR="00BF5292" w:rsidRPr="00371DF4" w:rsidRDefault="00BF5292" w:rsidP="00BF5292">
      <w:pPr>
        <w:pStyle w:val="ListParagraph"/>
        <w:numPr>
          <w:ilvl w:val="0"/>
          <w:numId w:val="2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Yes</w:t>
      </w:r>
    </w:p>
    <w:p w:rsidR="00BF5292" w:rsidRPr="00371DF4" w:rsidRDefault="00BF5292" w:rsidP="00BF5292">
      <w:pPr>
        <w:pStyle w:val="ListParagraph"/>
        <w:numPr>
          <w:ilvl w:val="0"/>
          <w:numId w:val="2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No</w:t>
      </w:r>
    </w:p>
    <w:p w:rsidR="00BF5292" w:rsidRPr="00371DF4" w:rsidRDefault="00BF5292" w:rsidP="00BF5292">
      <w:pPr>
        <w:pStyle w:val="ListParagraph"/>
        <w:numPr>
          <w:ilvl w:val="0"/>
          <w:numId w:val="2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To some extent</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11. How do you rate the support provided by your supervisor?</w:t>
      </w:r>
    </w:p>
    <w:p w:rsidR="00BF5292" w:rsidRPr="00371DF4" w:rsidRDefault="00BF5292" w:rsidP="00BF5292">
      <w:pPr>
        <w:pStyle w:val="ListParagraph"/>
        <w:numPr>
          <w:ilvl w:val="0"/>
          <w:numId w:val="2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Excellent</w:t>
      </w:r>
    </w:p>
    <w:p w:rsidR="00BF5292" w:rsidRPr="00371DF4" w:rsidRDefault="00BF5292" w:rsidP="00BF5292">
      <w:pPr>
        <w:pStyle w:val="ListParagraph"/>
        <w:numPr>
          <w:ilvl w:val="0"/>
          <w:numId w:val="2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Good</w:t>
      </w:r>
    </w:p>
    <w:p w:rsidR="00BF5292" w:rsidRPr="00371DF4" w:rsidRDefault="00BF5292" w:rsidP="00BF5292">
      <w:pPr>
        <w:pStyle w:val="ListParagraph"/>
        <w:numPr>
          <w:ilvl w:val="0"/>
          <w:numId w:val="2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Average</w:t>
      </w:r>
    </w:p>
    <w:p w:rsidR="00BF5292" w:rsidRPr="00371DF4" w:rsidRDefault="00BF5292" w:rsidP="00BF5292">
      <w:pPr>
        <w:pStyle w:val="ListParagraph"/>
        <w:numPr>
          <w:ilvl w:val="0"/>
          <w:numId w:val="2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Poor</w:t>
      </w:r>
    </w:p>
    <w:p w:rsidR="00BF5292" w:rsidRPr="00371DF4" w:rsidRDefault="00BF5292" w:rsidP="00BF5292">
      <w:pPr>
        <w:pStyle w:val="ListParagraph"/>
        <w:numPr>
          <w:ilvl w:val="0"/>
          <w:numId w:val="2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poor</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12. How satisfied are you with promotion opportunities in the organisation?</w:t>
      </w:r>
    </w:p>
    <w:p w:rsidR="00BF5292" w:rsidRPr="00371DF4" w:rsidRDefault="00BF5292" w:rsidP="00BF5292">
      <w:pPr>
        <w:pStyle w:val="ListParagraph"/>
        <w:numPr>
          <w:ilvl w:val="0"/>
          <w:numId w:val="2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2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2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lastRenderedPageBreak/>
        <w:t>Neutral</w:t>
      </w:r>
    </w:p>
    <w:p w:rsidR="00BF5292" w:rsidRPr="00371DF4" w:rsidRDefault="00BF5292" w:rsidP="00BF5292">
      <w:pPr>
        <w:pStyle w:val="ListParagraph"/>
        <w:numPr>
          <w:ilvl w:val="0"/>
          <w:numId w:val="2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2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13. How satisfied are you with the training facilities provided?</w:t>
      </w:r>
    </w:p>
    <w:p w:rsidR="00BF5292" w:rsidRPr="00371DF4" w:rsidRDefault="00BF5292" w:rsidP="00BF5292">
      <w:pPr>
        <w:pStyle w:val="ListParagraph"/>
        <w:numPr>
          <w:ilvl w:val="0"/>
          <w:numId w:val="2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2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2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2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14. How secure do you feel about your job?</w:t>
      </w:r>
    </w:p>
    <w:p w:rsidR="00BF5292" w:rsidRPr="00371DF4" w:rsidRDefault="00BF5292" w:rsidP="00BF5292">
      <w:pPr>
        <w:pStyle w:val="ListParagraph"/>
        <w:numPr>
          <w:ilvl w:val="0"/>
          <w:numId w:val="2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secure</w:t>
      </w:r>
    </w:p>
    <w:p w:rsidR="00BF5292" w:rsidRPr="00371DF4" w:rsidRDefault="00BF5292" w:rsidP="00BF5292">
      <w:pPr>
        <w:pStyle w:val="ListParagraph"/>
        <w:numPr>
          <w:ilvl w:val="0"/>
          <w:numId w:val="2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Secure</w:t>
      </w:r>
    </w:p>
    <w:p w:rsidR="00BF5292" w:rsidRPr="00371DF4" w:rsidRDefault="00BF5292" w:rsidP="00BF5292">
      <w:pPr>
        <w:pStyle w:val="ListParagraph"/>
        <w:numPr>
          <w:ilvl w:val="0"/>
          <w:numId w:val="2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Insecure</w:t>
      </w:r>
    </w:p>
    <w:p w:rsidR="00BF5292" w:rsidRPr="00371DF4" w:rsidRDefault="00BF5292" w:rsidP="00BF5292">
      <w:pPr>
        <w:pStyle w:val="ListParagraph"/>
        <w:numPr>
          <w:ilvl w:val="0"/>
          <w:numId w:val="2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insecure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15. How adequate are the welfare facilities provided?</w:t>
      </w:r>
    </w:p>
    <w:p w:rsidR="00BF5292" w:rsidRPr="00371DF4" w:rsidRDefault="00BF5292" w:rsidP="00BF5292">
      <w:pPr>
        <w:pStyle w:val="ListParagraph"/>
        <w:numPr>
          <w:ilvl w:val="0"/>
          <w:numId w:val="2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adequate</w:t>
      </w:r>
    </w:p>
    <w:p w:rsidR="00BF5292" w:rsidRPr="00371DF4" w:rsidRDefault="00BF5292" w:rsidP="00BF5292">
      <w:pPr>
        <w:pStyle w:val="ListParagraph"/>
        <w:numPr>
          <w:ilvl w:val="0"/>
          <w:numId w:val="2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Adequate</w:t>
      </w:r>
    </w:p>
    <w:p w:rsidR="00BF5292" w:rsidRPr="00371DF4" w:rsidRDefault="00BF5292" w:rsidP="00BF5292">
      <w:pPr>
        <w:pStyle w:val="ListParagraph"/>
        <w:numPr>
          <w:ilvl w:val="0"/>
          <w:numId w:val="2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Inadequate</w:t>
      </w:r>
    </w:p>
    <w:p w:rsidR="00BF5292" w:rsidRPr="00371DF4" w:rsidRDefault="00BF5292" w:rsidP="00BF5292">
      <w:pPr>
        <w:pStyle w:val="ListParagraph"/>
        <w:numPr>
          <w:ilvl w:val="0"/>
          <w:numId w:val="2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inadequate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16. How satisfied are you with leave facilities?</w:t>
      </w:r>
    </w:p>
    <w:p w:rsidR="00BF5292" w:rsidRPr="00371DF4" w:rsidRDefault="00BF5292" w:rsidP="00BF5292">
      <w:pPr>
        <w:pStyle w:val="ListParagraph"/>
        <w:numPr>
          <w:ilvl w:val="0"/>
          <w:numId w:val="2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2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2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2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28"/>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17. How do you rate your relationship with co-workers?</w:t>
      </w:r>
    </w:p>
    <w:p w:rsidR="00BF5292" w:rsidRPr="00371DF4" w:rsidRDefault="00BF5292" w:rsidP="00BF5292">
      <w:pPr>
        <w:pStyle w:val="ListParagraph"/>
        <w:numPr>
          <w:ilvl w:val="0"/>
          <w:numId w:val="2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good</w:t>
      </w:r>
    </w:p>
    <w:p w:rsidR="00BF5292" w:rsidRPr="00371DF4" w:rsidRDefault="00BF5292" w:rsidP="00BF5292">
      <w:pPr>
        <w:pStyle w:val="ListParagraph"/>
        <w:numPr>
          <w:ilvl w:val="0"/>
          <w:numId w:val="2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Good</w:t>
      </w:r>
    </w:p>
    <w:p w:rsidR="00BF5292" w:rsidRPr="00371DF4" w:rsidRDefault="00BF5292" w:rsidP="00BF5292">
      <w:pPr>
        <w:pStyle w:val="ListParagraph"/>
        <w:numPr>
          <w:ilvl w:val="0"/>
          <w:numId w:val="2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Average</w:t>
      </w:r>
    </w:p>
    <w:p w:rsidR="00BF5292" w:rsidRPr="00371DF4" w:rsidRDefault="00BF5292" w:rsidP="00BF5292">
      <w:pPr>
        <w:pStyle w:val="ListParagraph"/>
        <w:numPr>
          <w:ilvl w:val="0"/>
          <w:numId w:val="2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Poor</w:t>
      </w:r>
    </w:p>
    <w:p w:rsidR="00BF5292" w:rsidRDefault="00BF5292" w:rsidP="00BF5292">
      <w:pPr>
        <w:pStyle w:val="ListParagraph"/>
        <w:numPr>
          <w:ilvl w:val="0"/>
          <w:numId w:val="29"/>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poor</w:t>
      </w:r>
    </w:p>
    <w:p w:rsidR="00BF5292" w:rsidRPr="00371DF4" w:rsidRDefault="00BF5292" w:rsidP="00BF5292">
      <w:pPr>
        <w:pStyle w:val="ListParagraph"/>
        <w:spacing w:after="0" w:line="360" w:lineRule="auto"/>
        <w:rPr>
          <w:rFonts w:ascii="Times New Roman" w:hAnsi="Times New Roman" w:cs="Times New Roman"/>
          <w:sz w:val="24"/>
          <w:szCs w:val="24"/>
        </w:rPr>
      </w:pP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lastRenderedPageBreak/>
        <w:t>18. Does your workload affect your job satisfaction?</w:t>
      </w:r>
    </w:p>
    <w:p w:rsidR="00BF5292" w:rsidRPr="00371DF4" w:rsidRDefault="00BF5292" w:rsidP="00BF5292">
      <w:pPr>
        <w:pStyle w:val="ListParagraph"/>
        <w:numPr>
          <w:ilvl w:val="0"/>
          <w:numId w:val="3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Yes</w:t>
      </w:r>
    </w:p>
    <w:p w:rsidR="00BF5292" w:rsidRPr="00371DF4" w:rsidRDefault="00BF5292" w:rsidP="00BF5292">
      <w:pPr>
        <w:pStyle w:val="ListParagraph"/>
        <w:numPr>
          <w:ilvl w:val="0"/>
          <w:numId w:val="3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No</w:t>
      </w:r>
    </w:p>
    <w:p w:rsidR="00BF5292" w:rsidRPr="00371DF4" w:rsidRDefault="00BF5292" w:rsidP="00BF5292">
      <w:pPr>
        <w:pStyle w:val="ListParagraph"/>
        <w:numPr>
          <w:ilvl w:val="0"/>
          <w:numId w:val="30"/>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Sometimes</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19. How effective is communication within the organisation?</w:t>
      </w:r>
    </w:p>
    <w:p w:rsidR="00BF5292" w:rsidRPr="00371DF4" w:rsidRDefault="00BF5292" w:rsidP="00BF5292">
      <w:pPr>
        <w:pStyle w:val="ListParagraph"/>
        <w:numPr>
          <w:ilvl w:val="0"/>
          <w:numId w:val="3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effective</w:t>
      </w:r>
    </w:p>
    <w:p w:rsidR="00BF5292" w:rsidRPr="00371DF4" w:rsidRDefault="00BF5292" w:rsidP="00BF5292">
      <w:pPr>
        <w:pStyle w:val="ListParagraph"/>
        <w:numPr>
          <w:ilvl w:val="0"/>
          <w:numId w:val="3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Effective</w:t>
      </w:r>
    </w:p>
    <w:p w:rsidR="00BF5292" w:rsidRPr="00371DF4" w:rsidRDefault="00BF5292" w:rsidP="00BF5292">
      <w:pPr>
        <w:pStyle w:val="ListParagraph"/>
        <w:numPr>
          <w:ilvl w:val="0"/>
          <w:numId w:val="3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3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Ineffective</w:t>
      </w:r>
    </w:p>
    <w:p w:rsidR="00BF5292" w:rsidRDefault="00BF5292" w:rsidP="00BF5292">
      <w:pPr>
        <w:pStyle w:val="ListParagraph"/>
        <w:numPr>
          <w:ilvl w:val="0"/>
          <w:numId w:val="31"/>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Very ineffective</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20. How satisfied are you with safety measures at the workplace?</w:t>
      </w:r>
    </w:p>
    <w:p w:rsidR="00BF5292" w:rsidRPr="00371DF4" w:rsidRDefault="00BF5292" w:rsidP="00BF5292">
      <w:pPr>
        <w:pStyle w:val="ListParagraph"/>
        <w:numPr>
          <w:ilvl w:val="0"/>
          <w:numId w:val="3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3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3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3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32"/>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21. How motivated do you feel while working in the organisation?</w:t>
      </w:r>
    </w:p>
    <w:p w:rsidR="00BF5292" w:rsidRPr="00371DF4" w:rsidRDefault="00BF5292" w:rsidP="00BF5292">
      <w:pPr>
        <w:pStyle w:val="ListParagraph"/>
        <w:numPr>
          <w:ilvl w:val="0"/>
          <w:numId w:val="3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motivated</w:t>
      </w:r>
    </w:p>
    <w:p w:rsidR="00BF5292" w:rsidRPr="00371DF4" w:rsidRDefault="00BF5292" w:rsidP="00BF5292">
      <w:pPr>
        <w:pStyle w:val="ListParagraph"/>
        <w:numPr>
          <w:ilvl w:val="0"/>
          <w:numId w:val="3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Motivated</w:t>
      </w:r>
    </w:p>
    <w:p w:rsidR="00BF5292" w:rsidRPr="00371DF4" w:rsidRDefault="00BF5292" w:rsidP="00BF5292">
      <w:pPr>
        <w:pStyle w:val="ListParagraph"/>
        <w:numPr>
          <w:ilvl w:val="0"/>
          <w:numId w:val="3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3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Less motivated</w:t>
      </w:r>
    </w:p>
    <w:p w:rsidR="00BF5292" w:rsidRPr="00371DF4" w:rsidRDefault="00BF5292" w:rsidP="00BF5292">
      <w:pPr>
        <w:pStyle w:val="ListParagraph"/>
        <w:numPr>
          <w:ilvl w:val="0"/>
          <w:numId w:val="33"/>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Not motivated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22. How satisfied are you with grievance handling procedures?</w:t>
      </w:r>
    </w:p>
    <w:p w:rsidR="00BF5292" w:rsidRPr="00371DF4" w:rsidRDefault="00BF5292" w:rsidP="00BF5292">
      <w:pPr>
        <w:pStyle w:val="ListParagraph"/>
        <w:numPr>
          <w:ilvl w:val="0"/>
          <w:numId w:val="3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3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3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3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34"/>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23. How often does management recognise employee performance?</w:t>
      </w:r>
    </w:p>
    <w:p w:rsidR="00BF5292" w:rsidRPr="00371DF4" w:rsidRDefault="00BF5292" w:rsidP="00BF5292">
      <w:pPr>
        <w:pStyle w:val="ListParagraph"/>
        <w:numPr>
          <w:ilvl w:val="0"/>
          <w:numId w:val="3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Always</w:t>
      </w:r>
    </w:p>
    <w:p w:rsidR="00BF5292" w:rsidRPr="00371DF4" w:rsidRDefault="00BF5292" w:rsidP="00BF5292">
      <w:pPr>
        <w:pStyle w:val="ListParagraph"/>
        <w:numPr>
          <w:ilvl w:val="0"/>
          <w:numId w:val="3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Often</w:t>
      </w:r>
    </w:p>
    <w:p w:rsidR="00BF5292" w:rsidRPr="00371DF4" w:rsidRDefault="00BF5292" w:rsidP="00BF5292">
      <w:pPr>
        <w:pStyle w:val="ListParagraph"/>
        <w:numPr>
          <w:ilvl w:val="0"/>
          <w:numId w:val="3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Sometimes</w:t>
      </w:r>
    </w:p>
    <w:p w:rsidR="00BF5292" w:rsidRPr="00371DF4" w:rsidRDefault="00BF5292" w:rsidP="00BF5292">
      <w:pPr>
        <w:pStyle w:val="ListParagraph"/>
        <w:numPr>
          <w:ilvl w:val="0"/>
          <w:numId w:val="3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Rarely</w:t>
      </w:r>
    </w:p>
    <w:p w:rsidR="00BF5292" w:rsidRPr="00371DF4" w:rsidRDefault="00BF5292" w:rsidP="00BF5292">
      <w:pPr>
        <w:pStyle w:val="ListParagraph"/>
        <w:numPr>
          <w:ilvl w:val="0"/>
          <w:numId w:val="35"/>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Never</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lastRenderedPageBreak/>
        <w:t>24. Are you proud to be a part of this organisation?</w:t>
      </w:r>
    </w:p>
    <w:p w:rsidR="00BF5292" w:rsidRPr="00371DF4" w:rsidRDefault="00BF5292" w:rsidP="00BF5292">
      <w:pPr>
        <w:pStyle w:val="ListParagraph"/>
        <w:numPr>
          <w:ilvl w:val="0"/>
          <w:numId w:val="3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Yes</w:t>
      </w:r>
    </w:p>
    <w:p w:rsidR="00BF5292" w:rsidRPr="00371DF4" w:rsidRDefault="00BF5292" w:rsidP="00BF5292">
      <w:pPr>
        <w:pStyle w:val="ListParagraph"/>
        <w:numPr>
          <w:ilvl w:val="0"/>
          <w:numId w:val="3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No</w:t>
      </w:r>
    </w:p>
    <w:p w:rsidR="00BF5292" w:rsidRDefault="00BF5292" w:rsidP="00BF5292">
      <w:pPr>
        <w:pStyle w:val="ListParagraph"/>
        <w:numPr>
          <w:ilvl w:val="0"/>
          <w:numId w:val="37"/>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To some extent</w:t>
      </w:r>
    </w:p>
    <w:p w:rsidR="00BF5292" w:rsidRPr="00371DF4" w:rsidRDefault="00BF5292" w:rsidP="00BF5292">
      <w:p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25. Overall, how satisfied are you with the organisation?</w:t>
      </w:r>
    </w:p>
    <w:p w:rsidR="00BF5292" w:rsidRPr="00371DF4" w:rsidRDefault="00BF5292" w:rsidP="00BF5292">
      <w:pPr>
        <w:pStyle w:val="ListParagraph"/>
        <w:numPr>
          <w:ilvl w:val="0"/>
          <w:numId w:val="3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satisfied</w:t>
      </w:r>
    </w:p>
    <w:p w:rsidR="00BF5292" w:rsidRPr="00371DF4" w:rsidRDefault="00BF5292" w:rsidP="00BF5292">
      <w:pPr>
        <w:pStyle w:val="ListParagraph"/>
        <w:numPr>
          <w:ilvl w:val="0"/>
          <w:numId w:val="3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Satisfied</w:t>
      </w:r>
    </w:p>
    <w:p w:rsidR="00BF5292" w:rsidRPr="00371DF4" w:rsidRDefault="00BF5292" w:rsidP="00BF5292">
      <w:pPr>
        <w:pStyle w:val="ListParagraph"/>
        <w:numPr>
          <w:ilvl w:val="0"/>
          <w:numId w:val="3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Neutral</w:t>
      </w:r>
    </w:p>
    <w:p w:rsidR="00BF5292" w:rsidRPr="00371DF4" w:rsidRDefault="00BF5292" w:rsidP="00BF5292">
      <w:pPr>
        <w:pStyle w:val="ListParagraph"/>
        <w:numPr>
          <w:ilvl w:val="0"/>
          <w:numId w:val="3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Dissatisfied</w:t>
      </w:r>
    </w:p>
    <w:p w:rsidR="00BF5292" w:rsidRPr="00371DF4" w:rsidRDefault="00BF5292" w:rsidP="00BF5292">
      <w:pPr>
        <w:pStyle w:val="ListParagraph"/>
        <w:numPr>
          <w:ilvl w:val="0"/>
          <w:numId w:val="36"/>
        </w:numPr>
        <w:spacing w:after="0" w:line="360" w:lineRule="auto"/>
        <w:rPr>
          <w:rFonts w:ascii="Times New Roman" w:hAnsi="Times New Roman" w:cs="Times New Roman"/>
          <w:sz w:val="24"/>
          <w:szCs w:val="24"/>
        </w:rPr>
      </w:pPr>
      <w:r w:rsidRPr="00371DF4">
        <w:rPr>
          <w:rFonts w:ascii="Times New Roman" w:hAnsi="Times New Roman" w:cs="Times New Roman"/>
          <w:sz w:val="24"/>
          <w:szCs w:val="24"/>
        </w:rPr>
        <w:t>Highly dissatisfied</w:t>
      </w: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Pr="00371DF4" w:rsidRDefault="00BF5292" w:rsidP="00BF5292">
      <w:pPr>
        <w:autoSpaceDE w:val="0"/>
        <w:autoSpaceDN w:val="0"/>
        <w:adjustRightInd w:val="0"/>
        <w:spacing w:after="0" w:line="360" w:lineRule="auto"/>
        <w:rPr>
          <w:rFonts w:ascii="Times New Roman" w:eastAsia="DejaVuSans" w:hAnsi="Times New Roman" w:cs="Times New Roman"/>
          <w:b/>
          <w:bCs/>
          <w:color w:val="000000"/>
          <w:sz w:val="24"/>
          <w:szCs w:val="24"/>
        </w:rPr>
      </w:pPr>
    </w:p>
    <w:p w:rsidR="00BF5292" w:rsidRDefault="00BF5292" w:rsidP="00BF5292">
      <w:pPr>
        <w:autoSpaceDE w:val="0"/>
        <w:autoSpaceDN w:val="0"/>
        <w:adjustRightInd w:val="0"/>
        <w:spacing w:after="0" w:line="360" w:lineRule="auto"/>
        <w:rPr>
          <w:rFonts w:ascii="Times New Roman" w:eastAsia="DejaVuSans" w:hAnsi="Times New Roman" w:cs="Times New Roman"/>
          <w:b/>
          <w:bCs/>
          <w:color w:val="000000"/>
          <w:sz w:val="32"/>
          <w:szCs w:val="32"/>
        </w:rPr>
      </w:pPr>
    </w:p>
    <w:p w:rsidR="00BF5292" w:rsidRDefault="00BF5292" w:rsidP="00BF5292">
      <w:pPr>
        <w:autoSpaceDE w:val="0"/>
        <w:autoSpaceDN w:val="0"/>
        <w:adjustRightInd w:val="0"/>
        <w:spacing w:after="0" w:line="360" w:lineRule="auto"/>
        <w:rPr>
          <w:rFonts w:ascii="Times New Roman" w:eastAsia="DejaVuSans" w:hAnsi="Times New Roman" w:cs="Times New Roman"/>
          <w:b/>
          <w:bCs/>
          <w:color w:val="000000"/>
          <w:sz w:val="32"/>
          <w:szCs w:val="32"/>
        </w:rPr>
      </w:pPr>
    </w:p>
    <w:p w:rsidR="00BF5292" w:rsidRDefault="00BF5292" w:rsidP="00BF5292">
      <w:pPr>
        <w:autoSpaceDE w:val="0"/>
        <w:autoSpaceDN w:val="0"/>
        <w:adjustRightInd w:val="0"/>
        <w:spacing w:after="0" w:line="360" w:lineRule="auto"/>
        <w:rPr>
          <w:rFonts w:ascii="Times New Roman" w:eastAsia="DejaVuSans" w:hAnsi="Times New Roman" w:cs="Times New Roman"/>
          <w:b/>
          <w:bCs/>
          <w:color w:val="000000"/>
          <w:sz w:val="32"/>
          <w:szCs w:val="32"/>
        </w:rPr>
      </w:pPr>
    </w:p>
    <w:p w:rsidR="00BF5292" w:rsidRDefault="00BF5292" w:rsidP="00BF5292">
      <w:pPr>
        <w:autoSpaceDE w:val="0"/>
        <w:autoSpaceDN w:val="0"/>
        <w:adjustRightInd w:val="0"/>
        <w:spacing w:after="0" w:line="360" w:lineRule="auto"/>
        <w:rPr>
          <w:rFonts w:ascii="Times New Roman" w:eastAsia="DejaVuSans" w:hAnsi="Times New Roman" w:cs="Times New Roman"/>
          <w:b/>
          <w:bCs/>
          <w:color w:val="000000"/>
          <w:sz w:val="32"/>
          <w:szCs w:val="32"/>
        </w:rPr>
      </w:pPr>
    </w:p>
    <w:p w:rsidR="00BF5292" w:rsidRDefault="00BF5292" w:rsidP="00BF5292">
      <w:pPr>
        <w:autoSpaceDE w:val="0"/>
        <w:autoSpaceDN w:val="0"/>
        <w:adjustRightInd w:val="0"/>
        <w:spacing w:after="0" w:line="360" w:lineRule="auto"/>
        <w:rPr>
          <w:rFonts w:ascii="Times New Roman" w:eastAsia="DejaVuSans" w:hAnsi="Times New Roman" w:cs="Times New Roman"/>
          <w:b/>
          <w:bCs/>
          <w:color w:val="000000"/>
          <w:sz w:val="32"/>
          <w:szCs w:val="32"/>
        </w:rPr>
      </w:pPr>
    </w:p>
    <w:sectPr w:rsidR="00BF5292" w:rsidSect="000429AF">
      <w:headerReference w:type="even" r:id="rId34"/>
      <w:headerReference w:type="default" r:id="rId35"/>
      <w:footerReference w:type="even" r:id="rId36"/>
      <w:footerReference w:type="default" r:id="rId37"/>
      <w:headerReference w:type="first" r:id="rId38"/>
      <w:footerReference w:type="first" r:id="rId39"/>
      <w:type w:val="continuous"/>
      <w:pgSz w:w="11907" w:h="16839"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8B2" w:rsidRDefault="003728B2">
      <w:pPr>
        <w:spacing w:after="0" w:line="240" w:lineRule="auto"/>
      </w:pPr>
      <w:r>
        <w:separator/>
      </w:r>
    </w:p>
  </w:endnote>
  <w:endnote w:type="continuationSeparator" w:id="0">
    <w:p w:rsidR="003728B2" w:rsidRDefault="0037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A61" w:rsidRDefault="00DF7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662214"/>
      <w:docPartObj>
        <w:docPartGallery w:val="Page Numbers (Bottom of Page)"/>
        <w:docPartUnique/>
      </w:docPartObj>
    </w:sdtPr>
    <w:sdtEndPr>
      <w:rPr>
        <w:noProof/>
      </w:rPr>
    </w:sdtEndPr>
    <w:sdtContent>
      <w:p w:rsidR="00DF7A61" w:rsidRDefault="00DF7A61">
        <w:pPr>
          <w:pStyle w:val="Footer"/>
          <w:jc w:val="center"/>
        </w:pPr>
        <w:r>
          <w:fldChar w:fldCharType="begin"/>
        </w:r>
        <w:r>
          <w:instrText xml:space="preserve"> PAGE   \* MERGEFORMAT </w:instrText>
        </w:r>
        <w:r>
          <w:fldChar w:fldCharType="separate"/>
        </w:r>
        <w:r w:rsidR="00495138">
          <w:rPr>
            <w:noProof/>
          </w:rPr>
          <w:t>2</w:t>
        </w:r>
        <w:r>
          <w:rPr>
            <w:noProof/>
          </w:rPr>
          <w:fldChar w:fldCharType="end"/>
        </w:r>
      </w:p>
    </w:sdtContent>
  </w:sdt>
  <w:p w:rsidR="00DF7A61" w:rsidRDefault="00DF7A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A61" w:rsidRDefault="00DF7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8B2" w:rsidRDefault="003728B2">
      <w:pPr>
        <w:spacing w:after="0" w:line="240" w:lineRule="auto"/>
      </w:pPr>
      <w:r>
        <w:separator/>
      </w:r>
    </w:p>
  </w:footnote>
  <w:footnote w:type="continuationSeparator" w:id="0">
    <w:p w:rsidR="003728B2" w:rsidRDefault="0037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A61" w:rsidRDefault="00DF7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A61" w:rsidRPr="00114791" w:rsidRDefault="00DF7A61">
    <w:pPr>
      <w:pStyle w:val="Header"/>
      <w:rPr>
        <w:lang w:val="en-I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A61" w:rsidRDefault="00DF7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5CD5"/>
    <w:multiLevelType w:val="hybridMultilevel"/>
    <w:tmpl w:val="5E123B8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16B2080"/>
    <w:multiLevelType w:val="hybridMultilevel"/>
    <w:tmpl w:val="7C4AC7C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0E5D5D"/>
    <w:multiLevelType w:val="hybridMultilevel"/>
    <w:tmpl w:val="25207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83561"/>
    <w:multiLevelType w:val="hybridMultilevel"/>
    <w:tmpl w:val="B5146F8A"/>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4" w15:restartNumberingAfterBreak="0">
    <w:nsid w:val="07BA1382"/>
    <w:multiLevelType w:val="hybridMultilevel"/>
    <w:tmpl w:val="1936A698"/>
    <w:lvl w:ilvl="0" w:tplc="D5385B00">
      <w:start w:val="3"/>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5791D"/>
    <w:multiLevelType w:val="hybridMultilevel"/>
    <w:tmpl w:val="2B360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22FFA"/>
    <w:multiLevelType w:val="hybridMultilevel"/>
    <w:tmpl w:val="6F661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00D2D"/>
    <w:multiLevelType w:val="hybridMultilevel"/>
    <w:tmpl w:val="2D3A7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B17E9"/>
    <w:multiLevelType w:val="hybridMultilevel"/>
    <w:tmpl w:val="F1C25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20428"/>
    <w:multiLevelType w:val="hybridMultilevel"/>
    <w:tmpl w:val="5BC88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E0D75"/>
    <w:multiLevelType w:val="hybridMultilevel"/>
    <w:tmpl w:val="ED44F7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62FB0"/>
    <w:multiLevelType w:val="hybridMultilevel"/>
    <w:tmpl w:val="4D2287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6F67E1"/>
    <w:multiLevelType w:val="hybridMultilevel"/>
    <w:tmpl w:val="D400C2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57C27"/>
    <w:multiLevelType w:val="hybridMultilevel"/>
    <w:tmpl w:val="6E5E8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E361BC"/>
    <w:multiLevelType w:val="hybridMultilevel"/>
    <w:tmpl w:val="8C946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91BF0"/>
    <w:multiLevelType w:val="hybridMultilevel"/>
    <w:tmpl w:val="D812D8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E84227"/>
    <w:multiLevelType w:val="hybridMultilevel"/>
    <w:tmpl w:val="29588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56775"/>
    <w:multiLevelType w:val="hybridMultilevel"/>
    <w:tmpl w:val="749618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F3491"/>
    <w:multiLevelType w:val="hybridMultilevel"/>
    <w:tmpl w:val="ABA68E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444D0C"/>
    <w:multiLevelType w:val="hybridMultilevel"/>
    <w:tmpl w:val="3B4E79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C626B5"/>
    <w:multiLevelType w:val="hybridMultilevel"/>
    <w:tmpl w:val="31FC17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A765A1"/>
    <w:multiLevelType w:val="hybridMultilevel"/>
    <w:tmpl w:val="2EA84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B42611"/>
    <w:multiLevelType w:val="hybridMultilevel"/>
    <w:tmpl w:val="2DD826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F73607"/>
    <w:multiLevelType w:val="hybridMultilevel"/>
    <w:tmpl w:val="D4EC1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086943"/>
    <w:multiLevelType w:val="hybridMultilevel"/>
    <w:tmpl w:val="167E2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8D37DC"/>
    <w:multiLevelType w:val="multilevel"/>
    <w:tmpl w:val="6B1ECF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07790C"/>
    <w:multiLevelType w:val="hybridMultilevel"/>
    <w:tmpl w:val="10107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A555F7"/>
    <w:multiLevelType w:val="hybridMultilevel"/>
    <w:tmpl w:val="402E9014"/>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28" w15:restartNumberingAfterBreak="0">
    <w:nsid w:val="38B66C9B"/>
    <w:multiLevelType w:val="hybridMultilevel"/>
    <w:tmpl w:val="B0486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B811EC"/>
    <w:multiLevelType w:val="hybridMultilevel"/>
    <w:tmpl w:val="7242C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E70219"/>
    <w:multiLevelType w:val="hybridMultilevel"/>
    <w:tmpl w:val="315296EC"/>
    <w:lvl w:ilvl="0" w:tplc="D5385B00">
      <w:start w:val="3"/>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8626D1"/>
    <w:multiLevelType w:val="hybridMultilevel"/>
    <w:tmpl w:val="BA167D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8B1BFF"/>
    <w:multiLevelType w:val="hybridMultilevel"/>
    <w:tmpl w:val="6CCE73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9031349"/>
    <w:multiLevelType w:val="hybridMultilevel"/>
    <w:tmpl w:val="2CA637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1990"/>
    <w:multiLevelType w:val="hybridMultilevel"/>
    <w:tmpl w:val="A9E8A0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53A63"/>
    <w:multiLevelType w:val="hybridMultilevel"/>
    <w:tmpl w:val="6AD04F40"/>
    <w:lvl w:ilvl="0" w:tplc="D5385B00">
      <w:start w:val="3"/>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DD6392"/>
    <w:multiLevelType w:val="hybridMultilevel"/>
    <w:tmpl w:val="53CE6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C10A3E"/>
    <w:multiLevelType w:val="hybridMultilevel"/>
    <w:tmpl w:val="52FAB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1A6DBA"/>
    <w:multiLevelType w:val="hybridMultilevel"/>
    <w:tmpl w:val="AEAC71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9F3E91"/>
    <w:multiLevelType w:val="hybridMultilevel"/>
    <w:tmpl w:val="FAA6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C47E01"/>
    <w:multiLevelType w:val="hybridMultilevel"/>
    <w:tmpl w:val="A112D0AC"/>
    <w:lvl w:ilvl="0" w:tplc="D5385B00">
      <w:start w:val="3"/>
      <w:numFmt w:val="bullet"/>
      <w:lvlText w:val="•"/>
      <w:lvlJc w:val="left"/>
      <w:pPr>
        <w:ind w:left="108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A76F87"/>
    <w:multiLevelType w:val="hybridMultilevel"/>
    <w:tmpl w:val="C07266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5918EA"/>
    <w:multiLevelType w:val="hybridMultilevel"/>
    <w:tmpl w:val="20A01E94"/>
    <w:lvl w:ilvl="0" w:tplc="D5385B00">
      <w:start w:val="3"/>
      <w:numFmt w:val="bullet"/>
      <w:lvlText w:val="•"/>
      <w:lvlJc w:val="left"/>
      <w:pPr>
        <w:ind w:left="1080" w:hanging="72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CE5C36"/>
    <w:multiLevelType w:val="hybridMultilevel"/>
    <w:tmpl w:val="9BFEF524"/>
    <w:lvl w:ilvl="0" w:tplc="40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D31AD8"/>
    <w:multiLevelType w:val="hybridMultilevel"/>
    <w:tmpl w:val="1AEE7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2"/>
  </w:num>
  <w:num w:numId="3">
    <w:abstractNumId w:val="27"/>
  </w:num>
  <w:num w:numId="4">
    <w:abstractNumId w:val="0"/>
  </w:num>
  <w:num w:numId="5">
    <w:abstractNumId w:val="14"/>
  </w:num>
  <w:num w:numId="6">
    <w:abstractNumId w:val="19"/>
  </w:num>
  <w:num w:numId="7">
    <w:abstractNumId w:val="10"/>
  </w:num>
  <w:num w:numId="8">
    <w:abstractNumId w:val="36"/>
  </w:num>
  <w:num w:numId="9">
    <w:abstractNumId w:val="28"/>
  </w:num>
  <w:num w:numId="10">
    <w:abstractNumId w:val="17"/>
  </w:num>
  <w:num w:numId="11">
    <w:abstractNumId w:val="1"/>
  </w:num>
  <w:num w:numId="12">
    <w:abstractNumId w:val="3"/>
  </w:num>
  <w:num w:numId="13">
    <w:abstractNumId w:val="44"/>
  </w:num>
  <w:num w:numId="14">
    <w:abstractNumId w:val="7"/>
  </w:num>
  <w:num w:numId="15">
    <w:abstractNumId w:val="2"/>
  </w:num>
  <w:num w:numId="16">
    <w:abstractNumId w:val="21"/>
  </w:num>
  <w:num w:numId="17">
    <w:abstractNumId w:val="33"/>
  </w:num>
  <w:num w:numId="18">
    <w:abstractNumId w:val="41"/>
  </w:num>
  <w:num w:numId="19">
    <w:abstractNumId w:val="34"/>
  </w:num>
  <w:num w:numId="20">
    <w:abstractNumId w:val="16"/>
  </w:num>
  <w:num w:numId="21">
    <w:abstractNumId w:val="12"/>
  </w:num>
  <w:num w:numId="22">
    <w:abstractNumId w:val="26"/>
  </w:num>
  <w:num w:numId="23">
    <w:abstractNumId w:val="20"/>
  </w:num>
  <w:num w:numId="24">
    <w:abstractNumId w:val="15"/>
  </w:num>
  <w:num w:numId="25">
    <w:abstractNumId w:val="6"/>
  </w:num>
  <w:num w:numId="26">
    <w:abstractNumId w:val="38"/>
  </w:num>
  <w:num w:numId="27">
    <w:abstractNumId w:val="5"/>
  </w:num>
  <w:num w:numId="28">
    <w:abstractNumId w:val="8"/>
  </w:num>
  <w:num w:numId="29">
    <w:abstractNumId w:val="13"/>
  </w:num>
  <w:num w:numId="30">
    <w:abstractNumId w:val="9"/>
  </w:num>
  <w:num w:numId="31">
    <w:abstractNumId w:val="11"/>
  </w:num>
  <w:num w:numId="32">
    <w:abstractNumId w:val="29"/>
  </w:num>
  <w:num w:numId="33">
    <w:abstractNumId w:val="24"/>
  </w:num>
  <w:num w:numId="34">
    <w:abstractNumId w:val="23"/>
  </w:num>
  <w:num w:numId="35">
    <w:abstractNumId w:val="31"/>
  </w:num>
  <w:num w:numId="36">
    <w:abstractNumId w:val="22"/>
  </w:num>
  <w:num w:numId="37">
    <w:abstractNumId w:val="18"/>
  </w:num>
  <w:num w:numId="38">
    <w:abstractNumId w:val="40"/>
  </w:num>
  <w:num w:numId="39">
    <w:abstractNumId w:val="4"/>
  </w:num>
  <w:num w:numId="40">
    <w:abstractNumId w:val="30"/>
  </w:num>
  <w:num w:numId="41">
    <w:abstractNumId w:val="42"/>
  </w:num>
  <w:num w:numId="42">
    <w:abstractNumId w:val="35"/>
  </w:num>
  <w:num w:numId="43">
    <w:abstractNumId w:val="39"/>
  </w:num>
  <w:num w:numId="44">
    <w:abstractNumId w:val="43"/>
  </w:num>
  <w:num w:numId="45">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AF"/>
    <w:rsid w:val="00001643"/>
    <w:rsid w:val="00021287"/>
    <w:rsid w:val="000429AF"/>
    <w:rsid w:val="000563A1"/>
    <w:rsid w:val="00063CC7"/>
    <w:rsid w:val="00074F74"/>
    <w:rsid w:val="0008739B"/>
    <w:rsid w:val="000A19C3"/>
    <w:rsid w:val="000B2DF8"/>
    <w:rsid w:val="000B34D3"/>
    <w:rsid w:val="000B41FE"/>
    <w:rsid w:val="000C165F"/>
    <w:rsid w:val="000C4963"/>
    <w:rsid w:val="000C6AF5"/>
    <w:rsid w:val="000E1603"/>
    <w:rsid w:val="000E5CD7"/>
    <w:rsid w:val="000F0A08"/>
    <w:rsid w:val="00110528"/>
    <w:rsid w:val="001165C7"/>
    <w:rsid w:val="0012451E"/>
    <w:rsid w:val="00133B87"/>
    <w:rsid w:val="0014039C"/>
    <w:rsid w:val="00141AD1"/>
    <w:rsid w:val="00141E8D"/>
    <w:rsid w:val="00160347"/>
    <w:rsid w:val="00161CEF"/>
    <w:rsid w:val="001716E6"/>
    <w:rsid w:val="00172A48"/>
    <w:rsid w:val="001853DC"/>
    <w:rsid w:val="0018597A"/>
    <w:rsid w:val="001E0578"/>
    <w:rsid w:val="001F249D"/>
    <w:rsid w:val="001F518D"/>
    <w:rsid w:val="00201D74"/>
    <w:rsid w:val="00210067"/>
    <w:rsid w:val="0026098F"/>
    <w:rsid w:val="002B4B96"/>
    <w:rsid w:val="002C0979"/>
    <w:rsid w:val="002C18EB"/>
    <w:rsid w:val="002C7855"/>
    <w:rsid w:val="002D55DB"/>
    <w:rsid w:val="002D5981"/>
    <w:rsid w:val="002F1957"/>
    <w:rsid w:val="0030513F"/>
    <w:rsid w:val="00347DB5"/>
    <w:rsid w:val="00350020"/>
    <w:rsid w:val="00350AEA"/>
    <w:rsid w:val="003617D2"/>
    <w:rsid w:val="00371DF4"/>
    <w:rsid w:val="003728B2"/>
    <w:rsid w:val="00377BC3"/>
    <w:rsid w:val="003807A7"/>
    <w:rsid w:val="003B1B9E"/>
    <w:rsid w:val="003C3BDA"/>
    <w:rsid w:val="003D0CDD"/>
    <w:rsid w:val="003D33DF"/>
    <w:rsid w:val="003F2A36"/>
    <w:rsid w:val="00400D02"/>
    <w:rsid w:val="004011C3"/>
    <w:rsid w:val="0040668D"/>
    <w:rsid w:val="004236F9"/>
    <w:rsid w:val="004465E2"/>
    <w:rsid w:val="00452042"/>
    <w:rsid w:val="0045748E"/>
    <w:rsid w:val="00467159"/>
    <w:rsid w:val="00492ED0"/>
    <w:rsid w:val="00495138"/>
    <w:rsid w:val="00497894"/>
    <w:rsid w:val="004B7594"/>
    <w:rsid w:val="004F035C"/>
    <w:rsid w:val="005426F9"/>
    <w:rsid w:val="00557587"/>
    <w:rsid w:val="00583DC6"/>
    <w:rsid w:val="005844A8"/>
    <w:rsid w:val="00592682"/>
    <w:rsid w:val="00594D2B"/>
    <w:rsid w:val="005A4885"/>
    <w:rsid w:val="005A599F"/>
    <w:rsid w:val="005B0334"/>
    <w:rsid w:val="005B3F6D"/>
    <w:rsid w:val="005C27C0"/>
    <w:rsid w:val="005F4AFD"/>
    <w:rsid w:val="005F5173"/>
    <w:rsid w:val="006001DD"/>
    <w:rsid w:val="00603CB1"/>
    <w:rsid w:val="00605171"/>
    <w:rsid w:val="00610507"/>
    <w:rsid w:val="006140BE"/>
    <w:rsid w:val="00622AC7"/>
    <w:rsid w:val="006312C1"/>
    <w:rsid w:val="00665FF2"/>
    <w:rsid w:val="00675ACC"/>
    <w:rsid w:val="00681898"/>
    <w:rsid w:val="00686534"/>
    <w:rsid w:val="00691CFE"/>
    <w:rsid w:val="006B2925"/>
    <w:rsid w:val="006C3295"/>
    <w:rsid w:val="006E369F"/>
    <w:rsid w:val="006F0A0F"/>
    <w:rsid w:val="0073305A"/>
    <w:rsid w:val="0073782C"/>
    <w:rsid w:val="00740F39"/>
    <w:rsid w:val="00743459"/>
    <w:rsid w:val="00760492"/>
    <w:rsid w:val="00771DF5"/>
    <w:rsid w:val="00794F2E"/>
    <w:rsid w:val="007B288E"/>
    <w:rsid w:val="007C0F85"/>
    <w:rsid w:val="007E181A"/>
    <w:rsid w:val="007F3C56"/>
    <w:rsid w:val="007F75A6"/>
    <w:rsid w:val="00805746"/>
    <w:rsid w:val="0081114B"/>
    <w:rsid w:val="00847DAB"/>
    <w:rsid w:val="008526EF"/>
    <w:rsid w:val="0086277F"/>
    <w:rsid w:val="00862D8C"/>
    <w:rsid w:val="00872A68"/>
    <w:rsid w:val="0087709E"/>
    <w:rsid w:val="00884D1C"/>
    <w:rsid w:val="0089308D"/>
    <w:rsid w:val="00895198"/>
    <w:rsid w:val="008B0B89"/>
    <w:rsid w:val="008D06BE"/>
    <w:rsid w:val="008E56DA"/>
    <w:rsid w:val="008F10D3"/>
    <w:rsid w:val="0090184E"/>
    <w:rsid w:val="009074E5"/>
    <w:rsid w:val="00907691"/>
    <w:rsid w:val="00931DB3"/>
    <w:rsid w:val="00942AE9"/>
    <w:rsid w:val="00944036"/>
    <w:rsid w:val="0095257A"/>
    <w:rsid w:val="00987101"/>
    <w:rsid w:val="0099403B"/>
    <w:rsid w:val="009B600B"/>
    <w:rsid w:val="009D3E1C"/>
    <w:rsid w:val="009E3B7B"/>
    <w:rsid w:val="009E3EDD"/>
    <w:rsid w:val="00A0191C"/>
    <w:rsid w:val="00A11BF4"/>
    <w:rsid w:val="00A27CFF"/>
    <w:rsid w:val="00A30B02"/>
    <w:rsid w:val="00A3419F"/>
    <w:rsid w:val="00A70AC2"/>
    <w:rsid w:val="00A93052"/>
    <w:rsid w:val="00A95162"/>
    <w:rsid w:val="00AB7263"/>
    <w:rsid w:val="00AC590E"/>
    <w:rsid w:val="00AD279D"/>
    <w:rsid w:val="00AD2975"/>
    <w:rsid w:val="00B04D7B"/>
    <w:rsid w:val="00B15A14"/>
    <w:rsid w:val="00B255C3"/>
    <w:rsid w:val="00B35F6C"/>
    <w:rsid w:val="00B45200"/>
    <w:rsid w:val="00B915DE"/>
    <w:rsid w:val="00BA2D29"/>
    <w:rsid w:val="00BA43CF"/>
    <w:rsid w:val="00BC4BB0"/>
    <w:rsid w:val="00BF07AF"/>
    <w:rsid w:val="00BF5292"/>
    <w:rsid w:val="00C2780A"/>
    <w:rsid w:val="00C33FFA"/>
    <w:rsid w:val="00C34306"/>
    <w:rsid w:val="00C65AEC"/>
    <w:rsid w:val="00C734B3"/>
    <w:rsid w:val="00C741FE"/>
    <w:rsid w:val="00C76919"/>
    <w:rsid w:val="00C77ACB"/>
    <w:rsid w:val="00C83EBD"/>
    <w:rsid w:val="00C943A3"/>
    <w:rsid w:val="00C95542"/>
    <w:rsid w:val="00C973CA"/>
    <w:rsid w:val="00C97D4C"/>
    <w:rsid w:val="00CC1CB1"/>
    <w:rsid w:val="00CE1609"/>
    <w:rsid w:val="00D024BB"/>
    <w:rsid w:val="00D079A4"/>
    <w:rsid w:val="00D32BE3"/>
    <w:rsid w:val="00D36422"/>
    <w:rsid w:val="00D66CB5"/>
    <w:rsid w:val="00D6736B"/>
    <w:rsid w:val="00D8087C"/>
    <w:rsid w:val="00D93608"/>
    <w:rsid w:val="00DA582A"/>
    <w:rsid w:val="00DB3610"/>
    <w:rsid w:val="00DB4683"/>
    <w:rsid w:val="00DE44A4"/>
    <w:rsid w:val="00DE5BCA"/>
    <w:rsid w:val="00DF17F4"/>
    <w:rsid w:val="00DF1F43"/>
    <w:rsid w:val="00DF7A61"/>
    <w:rsid w:val="00E4422B"/>
    <w:rsid w:val="00E54FBF"/>
    <w:rsid w:val="00E70F77"/>
    <w:rsid w:val="00E802EA"/>
    <w:rsid w:val="00E8595A"/>
    <w:rsid w:val="00EA5258"/>
    <w:rsid w:val="00EB6684"/>
    <w:rsid w:val="00ED11B9"/>
    <w:rsid w:val="00ED156F"/>
    <w:rsid w:val="00ED2908"/>
    <w:rsid w:val="00EE4894"/>
    <w:rsid w:val="00F02695"/>
    <w:rsid w:val="00F034EA"/>
    <w:rsid w:val="00F2487E"/>
    <w:rsid w:val="00F25C71"/>
    <w:rsid w:val="00F30C7B"/>
    <w:rsid w:val="00F63710"/>
    <w:rsid w:val="00F6552C"/>
    <w:rsid w:val="00F76053"/>
    <w:rsid w:val="00F76070"/>
    <w:rsid w:val="00F936F4"/>
    <w:rsid w:val="00FA163F"/>
    <w:rsid w:val="00FD1804"/>
    <w:rsid w:val="00FD600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4F097-1A80-4894-B481-2F4F26DA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A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E1609"/>
    <w:pPr>
      <w:widowControl w:val="0"/>
      <w:autoSpaceDE w:val="0"/>
      <w:autoSpaceDN w:val="0"/>
      <w:adjustRightInd w:val="0"/>
      <w:spacing w:before="64" w:after="0" w:line="240" w:lineRule="auto"/>
      <w:ind w:left="160"/>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CE16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E1609"/>
    <w:pPr>
      <w:spacing w:before="100" w:beforeAutospacing="1" w:after="100" w:afterAutospacing="1" w:line="480" w:lineRule="auto"/>
      <w:outlineLvl w:val="2"/>
    </w:pPr>
    <w:rPr>
      <w:rFonts w:ascii="Arial" w:eastAsia="Times New Roman" w:hAnsi="Arial" w:cs="Arial"/>
      <w:b/>
      <w:bCs/>
      <w:color w:val="800000"/>
      <w:sz w:val="36"/>
      <w:szCs w:val="36"/>
      <w:u w:color="FFFFFF"/>
    </w:rPr>
  </w:style>
  <w:style w:type="paragraph" w:styleId="Heading4">
    <w:name w:val="heading 4"/>
    <w:basedOn w:val="Normal"/>
    <w:next w:val="Normal"/>
    <w:link w:val="Heading4Char"/>
    <w:uiPriority w:val="9"/>
    <w:qFormat/>
    <w:rsid w:val="00CE1609"/>
    <w:pPr>
      <w:keepNext/>
      <w:keepLines/>
      <w:spacing w:before="40" w:after="0"/>
      <w:outlineLvl w:val="3"/>
    </w:pPr>
    <w:rPr>
      <w:rFonts w:ascii="Calibri Light" w:eastAsia="SimSun" w:hAnsi="Calibri Light" w:cs="SimSun"/>
      <w:i/>
      <w:iCs/>
      <w:color w:val="2F5496"/>
      <w:lang w:val="en-IN" w:eastAsia="en-IN"/>
    </w:rPr>
  </w:style>
  <w:style w:type="paragraph" w:styleId="Heading5">
    <w:name w:val="heading 5"/>
    <w:basedOn w:val="Normal"/>
    <w:next w:val="Normal"/>
    <w:link w:val="Heading5Char"/>
    <w:uiPriority w:val="9"/>
    <w:unhideWhenUsed/>
    <w:qFormat/>
    <w:rsid w:val="00CE1609"/>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CE160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07AF"/>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F0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AF"/>
    <w:rPr>
      <w:rFonts w:eastAsiaTheme="minorEastAsia"/>
      <w:lang w:val="en-US"/>
    </w:rPr>
  </w:style>
  <w:style w:type="paragraph" w:styleId="Footer">
    <w:name w:val="footer"/>
    <w:basedOn w:val="Normal"/>
    <w:link w:val="FooterChar"/>
    <w:uiPriority w:val="99"/>
    <w:unhideWhenUsed/>
    <w:rsid w:val="00BF0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AF"/>
    <w:rPr>
      <w:rFonts w:eastAsiaTheme="minorEastAsia"/>
      <w:lang w:val="en-US"/>
    </w:rPr>
  </w:style>
  <w:style w:type="paragraph" w:styleId="ListParagraph">
    <w:name w:val="List Paragraph"/>
    <w:aliases w:val="Ril BOdy,paragraph head,phoenix"/>
    <w:basedOn w:val="Normal"/>
    <w:link w:val="ListParagraphChar"/>
    <w:qFormat/>
    <w:rsid w:val="00BF07AF"/>
    <w:pPr>
      <w:ind w:left="720"/>
      <w:contextualSpacing/>
    </w:pPr>
  </w:style>
  <w:style w:type="character" w:customStyle="1" w:styleId="ListParagraphChar">
    <w:name w:val="List Paragraph Char"/>
    <w:aliases w:val="Ril BOdy Char,paragraph head Char,phoenix Char"/>
    <w:basedOn w:val="DefaultParagraphFont"/>
    <w:link w:val="ListParagraph"/>
    <w:locked/>
    <w:rsid w:val="00BF07AF"/>
    <w:rPr>
      <w:rFonts w:eastAsiaTheme="minorEastAsia"/>
      <w:lang w:val="en-US"/>
    </w:rPr>
  </w:style>
  <w:style w:type="paragraph" w:styleId="NoSpacing">
    <w:name w:val="No Spacing"/>
    <w:link w:val="NoSpacingChar"/>
    <w:uiPriority w:val="1"/>
    <w:qFormat/>
    <w:rsid w:val="00B915DE"/>
    <w:pPr>
      <w:spacing w:after="0" w:line="240" w:lineRule="auto"/>
    </w:pPr>
    <w:rPr>
      <w:lang w:val="en-US"/>
    </w:rPr>
  </w:style>
  <w:style w:type="paragraph" w:customStyle="1" w:styleId="comp">
    <w:name w:val="comp"/>
    <w:basedOn w:val="Normal"/>
    <w:rsid w:val="00B915DE"/>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E1609"/>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CE160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CE1609"/>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CE1609"/>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CE1609"/>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CE1609"/>
    <w:rPr>
      <w:rFonts w:asciiTheme="majorHAnsi" w:eastAsiaTheme="majorEastAsia" w:hAnsiTheme="majorHAnsi" w:cstheme="majorBidi"/>
      <w:i/>
      <w:iCs/>
      <w:color w:val="1F4D78" w:themeColor="accent1" w:themeShade="7F"/>
      <w:lang w:val="en-US"/>
    </w:rPr>
  </w:style>
  <w:style w:type="paragraph" w:styleId="BalloonText">
    <w:name w:val="Balloon Text"/>
    <w:basedOn w:val="Normal"/>
    <w:link w:val="BalloonTextChar"/>
    <w:uiPriority w:val="99"/>
    <w:semiHidden/>
    <w:unhideWhenUsed/>
    <w:rsid w:val="00CE160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E1609"/>
    <w:rPr>
      <w:rFonts w:ascii="Tahoma" w:hAnsi="Tahoma" w:cs="Tahoma"/>
      <w:sz w:val="16"/>
      <w:szCs w:val="16"/>
      <w:lang w:val="en-US"/>
    </w:rPr>
  </w:style>
  <w:style w:type="character" w:styleId="Hyperlink">
    <w:name w:val="Hyperlink"/>
    <w:basedOn w:val="DefaultParagraphFont"/>
    <w:uiPriority w:val="99"/>
    <w:rsid w:val="00CE1609"/>
    <w:rPr>
      <w:color w:val="0563C1"/>
      <w:u w:val="single"/>
    </w:rPr>
  </w:style>
  <w:style w:type="paragraph" w:styleId="NormalWeb">
    <w:name w:val="Normal (Web)"/>
    <w:basedOn w:val="Normal"/>
    <w:link w:val="NormalWebChar"/>
    <w:uiPriority w:val="99"/>
    <w:rsid w:val="00CE16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E1609"/>
    <w:rPr>
      <w:b/>
      <w:bCs/>
    </w:rPr>
  </w:style>
  <w:style w:type="character" w:customStyle="1" w:styleId="NormalWebChar">
    <w:name w:val="Normal (Web) Char"/>
    <w:basedOn w:val="DefaultParagraphFont"/>
    <w:link w:val="NormalWeb"/>
    <w:rsid w:val="00CE1609"/>
    <w:rPr>
      <w:rFonts w:ascii="Times New Roman" w:eastAsia="Times New Roman" w:hAnsi="Times New Roman" w:cs="Times New Roman"/>
      <w:sz w:val="24"/>
      <w:szCs w:val="24"/>
      <w:lang w:val="en-US" w:eastAsia="en-IN"/>
    </w:rPr>
  </w:style>
  <w:style w:type="character" w:customStyle="1" w:styleId="plheading">
    <w:name w:val="plheading"/>
    <w:basedOn w:val="DefaultParagraphFont"/>
    <w:rsid w:val="00CE1609"/>
  </w:style>
  <w:style w:type="paragraph" w:customStyle="1" w:styleId="text-justify">
    <w:name w:val="text-justif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E1609"/>
  </w:style>
  <w:style w:type="paragraph" w:customStyle="1" w:styleId="bibliographyentry">
    <w:name w:val="bibliographyentry"/>
    <w:basedOn w:val="Normal"/>
    <w:rsid w:val="00CE1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E1609"/>
  </w:style>
  <w:style w:type="paragraph" w:styleId="Caption">
    <w:name w:val="caption"/>
    <w:basedOn w:val="Normal"/>
    <w:next w:val="Normal"/>
    <w:uiPriority w:val="35"/>
    <w:unhideWhenUsed/>
    <w:qFormat/>
    <w:rsid w:val="00CE1609"/>
    <w:pPr>
      <w:spacing w:line="240" w:lineRule="auto"/>
    </w:pPr>
    <w:rPr>
      <w:rFonts w:eastAsiaTheme="minorHAnsi"/>
      <w:i/>
      <w:iCs/>
      <w:color w:val="44546A" w:themeColor="text2"/>
      <w:sz w:val="18"/>
      <w:szCs w:val="18"/>
      <w:lang w:bidi="ml-IN"/>
    </w:rPr>
  </w:style>
  <w:style w:type="paragraph" w:styleId="BodyText">
    <w:name w:val="Body Text"/>
    <w:basedOn w:val="Normal"/>
    <w:link w:val="BodyTextChar"/>
    <w:uiPriority w:val="1"/>
    <w:qFormat/>
    <w:rsid w:val="00CE1609"/>
    <w:pPr>
      <w:widowControl w:val="0"/>
      <w:autoSpaceDE w:val="0"/>
      <w:autoSpaceDN w:val="0"/>
      <w:adjustRightInd w:val="0"/>
      <w:spacing w:after="0" w:line="240" w:lineRule="auto"/>
      <w:ind w:left="88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E1609"/>
    <w:rPr>
      <w:rFonts w:ascii="Times New Roman" w:eastAsiaTheme="minorEastAsia" w:hAnsi="Times New Roman" w:cs="Times New Roman"/>
      <w:sz w:val="24"/>
      <w:szCs w:val="24"/>
      <w:lang w:val="en-US"/>
    </w:rPr>
  </w:style>
  <w:style w:type="character" w:styleId="SubtleEmphasis">
    <w:name w:val="Subtle Emphasis"/>
    <w:basedOn w:val="DefaultParagraphFont"/>
    <w:uiPriority w:val="19"/>
    <w:qFormat/>
    <w:rsid w:val="00CE1609"/>
    <w:rPr>
      <w:i/>
      <w:iCs/>
      <w:color w:val="808080" w:themeColor="text1" w:themeTint="7F"/>
    </w:rPr>
  </w:style>
  <w:style w:type="character" w:styleId="LineNumber">
    <w:name w:val="line number"/>
    <w:basedOn w:val="DefaultParagraphFont"/>
    <w:uiPriority w:val="99"/>
    <w:semiHidden/>
    <w:unhideWhenUsed/>
    <w:rsid w:val="00CE1609"/>
  </w:style>
  <w:style w:type="paragraph" w:styleId="FootnoteText">
    <w:name w:val="footnote text"/>
    <w:basedOn w:val="Normal"/>
    <w:link w:val="FootnoteTextChar"/>
    <w:rsid w:val="00771D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71DF5"/>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DF17F4"/>
    <w:rPr>
      <w:color w:val="605E5C"/>
      <w:shd w:val="clear" w:color="auto" w:fill="E1DFDD"/>
    </w:rPr>
  </w:style>
  <w:style w:type="paragraph" w:styleId="Subtitle">
    <w:name w:val="Subtitle"/>
    <w:basedOn w:val="Normal"/>
    <w:next w:val="Normal"/>
    <w:link w:val="SubtitleChar"/>
    <w:uiPriority w:val="11"/>
    <w:qFormat/>
    <w:rsid w:val="00DF17F4"/>
    <w:pPr>
      <w:numPr>
        <w:ilvl w:val="1"/>
      </w:numPr>
      <w:spacing w:after="160" w:line="259" w:lineRule="auto"/>
    </w:pPr>
    <w:rPr>
      <w:color w:val="5A5A5A" w:themeColor="text1" w:themeTint="A5"/>
      <w:spacing w:val="15"/>
      <w:lang w:val="en-IN"/>
    </w:rPr>
  </w:style>
  <w:style w:type="character" w:customStyle="1" w:styleId="SubtitleChar">
    <w:name w:val="Subtitle Char"/>
    <w:basedOn w:val="DefaultParagraphFont"/>
    <w:link w:val="Subtitle"/>
    <w:uiPriority w:val="11"/>
    <w:rsid w:val="00DF17F4"/>
    <w:rPr>
      <w:rFonts w:eastAsiaTheme="minorEastAsia"/>
      <w:color w:val="5A5A5A" w:themeColor="text1" w:themeTint="A5"/>
      <w:spacing w:val="15"/>
    </w:rPr>
  </w:style>
  <w:style w:type="character" w:styleId="Emphasis">
    <w:name w:val="Emphasis"/>
    <w:basedOn w:val="DefaultParagraphFont"/>
    <w:uiPriority w:val="20"/>
    <w:qFormat/>
    <w:rsid w:val="00DF17F4"/>
    <w:rPr>
      <w:i/>
      <w:iCs/>
    </w:rPr>
  </w:style>
  <w:style w:type="character" w:customStyle="1" w:styleId="Bodytext2">
    <w:name w:val="Body text (2)_"/>
    <w:basedOn w:val="DefaultParagraphFont"/>
    <w:link w:val="Bodytext20"/>
    <w:rsid w:val="00DF17F4"/>
    <w:rPr>
      <w:rFonts w:ascii="Times New Roman" w:eastAsia="Times New Roman" w:hAnsi="Times New Roman" w:cs="Times New Roman"/>
      <w:sz w:val="34"/>
      <w:szCs w:val="34"/>
      <w:shd w:val="clear" w:color="auto" w:fill="FFFFFF"/>
    </w:rPr>
  </w:style>
  <w:style w:type="paragraph" w:customStyle="1" w:styleId="Bodytext20">
    <w:name w:val="Body text (2)"/>
    <w:basedOn w:val="Normal"/>
    <w:link w:val="Bodytext2"/>
    <w:rsid w:val="00DF17F4"/>
    <w:pPr>
      <w:widowControl w:val="0"/>
      <w:shd w:val="clear" w:color="auto" w:fill="FFFFFF"/>
      <w:spacing w:before="780" w:after="360" w:line="0" w:lineRule="atLeast"/>
      <w:jc w:val="both"/>
    </w:pPr>
    <w:rPr>
      <w:rFonts w:ascii="Times New Roman" w:eastAsia="Times New Roman" w:hAnsi="Times New Roman" w:cs="Times New Roman"/>
      <w:sz w:val="34"/>
      <w:szCs w:val="34"/>
      <w:lang w:val="en-IN"/>
    </w:rPr>
  </w:style>
  <w:style w:type="character" w:customStyle="1" w:styleId="Bodytext2Exact">
    <w:name w:val="Body text (2) Exact"/>
    <w:basedOn w:val="DefaultParagraphFont"/>
    <w:rsid w:val="00DF17F4"/>
    <w:rPr>
      <w:rFonts w:ascii="Times New Roman" w:eastAsia="Times New Roman" w:hAnsi="Times New Roman" w:cs="Times New Roman"/>
      <w:b w:val="0"/>
      <w:bCs w:val="0"/>
      <w:i w:val="0"/>
      <w:iCs w:val="0"/>
      <w:smallCaps w:val="0"/>
      <w:strike w:val="0"/>
      <w:sz w:val="34"/>
      <w:szCs w:val="34"/>
      <w:u w:val="none"/>
    </w:rPr>
  </w:style>
  <w:style w:type="character" w:customStyle="1" w:styleId="Bodytext5SmallCaps">
    <w:name w:val="Body text (5) + Small Caps"/>
    <w:basedOn w:val="DefaultParagraphFont"/>
    <w:rsid w:val="00DF17F4"/>
    <w:rPr>
      <w:rFonts w:ascii="Times New Roman" w:eastAsia="Times New Roman" w:hAnsi="Times New Roman" w:cs="Times New Roman"/>
      <w:b w:val="0"/>
      <w:bCs w:val="0"/>
      <w:i w:val="0"/>
      <w:iCs w:val="0"/>
      <w:smallCaps/>
      <w:strike w:val="0"/>
      <w:color w:val="000000"/>
      <w:spacing w:val="0"/>
      <w:w w:val="100"/>
      <w:position w:val="0"/>
      <w:sz w:val="42"/>
      <w:szCs w:val="42"/>
      <w:u w:val="none"/>
      <w:lang w:val="en-US" w:eastAsia="en-US" w:bidi="en-US"/>
    </w:rPr>
  </w:style>
  <w:style w:type="paragraph" w:customStyle="1" w:styleId="FR1">
    <w:name w:val="FR1"/>
    <w:uiPriority w:val="99"/>
    <w:rsid w:val="00DF17F4"/>
    <w:pPr>
      <w:widowControl w:val="0"/>
      <w:autoSpaceDE w:val="0"/>
      <w:autoSpaceDN w:val="0"/>
      <w:adjustRightInd w:val="0"/>
      <w:spacing w:after="0" w:line="240" w:lineRule="auto"/>
      <w:jc w:val="center"/>
    </w:pPr>
    <w:rPr>
      <w:rFonts w:ascii="Calibri" w:eastAsia="Times New Roman" w:hAnsi="Calibri" w:cs="Times New Roman"/>
      <w:b/>
      <w:bCs/>
      <w:sz w:val="28"/>
      <w:szCs w:val="28"/>
      <w:lang w:val="en-US"/>
    </w:rPr>
  </w:style>
  <w:style w:type="character" w:customStyle="1" w:styleId="NoSpacingChar">
    <w:name w:val="No Spacing Char"/>
    <w:basedOn w:val="DefaultParagraphFont"/>
    <w:link w:val="NoSpacing"/>
    <w:uiPriority w:val="1"/>
    <w:locked/>
    <w:rsid w:val="00DF17F4"/>
    <w:rPr>
      <w:lang w:val="en-US"/>
    </w:rPr>
  </w:style>
  <w:style w:type="paragraph" w:customStyle="1" w:styleId="tvsbody">
    <w:name w:val="tvsbody"/>
    <w:basedOn w:val="Normal"/>
    <w:rsid w:val="00DF17F4"/>
    <w:pPr>
      <w:spacing w:before="100" w:beforeAutospacing="1" w:after="100" w:afterAutospacing="1" w:line="240" w:lineRule="atLeast"/>
    </w:pPr>
    <w:rPr>
      <w:rFonts w:ascii="Arial" w:eastAsia="Times New Roman" w:hAnsi="Arial" w:cs="Arial"/>
      <w:color w:val="333333"/>
      <w:sz w:val="18"/>
      <w:szCs w:val="18"/>
    </w:rPr>
  </w:style>
  <w:style w:type="character" w:customStyle="1" w:styleId="tvsbody121">
    <w:name w:val="tvsbody121"/>
    <w:basedOn w:val="DefaultParagraphFont"/>
    <w:rsid w:val="00DF17F4"/>
    <w:rPr>
      <w:rFonts w:ascii="Arial" w:hAnsi="Arial" w:cs="Arial" w:hint="default"/>
      <w:color w:val="333333"/>
      <w:sz w:val="18"/>
      <w:szCs w:val="18"/>
    </w:rPr>
  </w:style>
  <w:style w:type="character" w:customStyle="1" w:styleId="apple-style-span">
    <w:name w:val="apple-style-span"/>
    <w:basedOn w:val="DefaultParagraphFont"/>
    <w:rsid w:val="00DF17F4"/>
  </w:style>
  <w:style w:type="paragraph" w:customStyle="1" w:styleId="font8">
    <w:name w:val="font_8"/>
    <w:basedOn w:val="Normal"/>
    <w:rsid w:val="00DF1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F17F4"/>
    <w:pPr>
      <w:ind w:left="720"/>
      <w:contextualSpacing/>
    </w:pPr>
    <w:rPr>
      <w:rFonts w:ascii="Calibri" w:eastAsia="Calibri" w:hAnsi="Calibri" w:cs="Times New Roman"/>
    </w:rPr>
  </w:style>
  <w:style w:type="paragraph" w:customStyle="1" w:styleId="Default">
    <w:name w:val="Default"/>
    <w:rsid w:val="009074E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sc">
    <w:name w:val="desc"/>
    <w:basedOn w:val="Normal"/>
    <w:rsid w:val="0086277F"/>
    <w:pPr>
      <w:spacing w:before="100" w:beforeAutospacing="1" w:after="100" w:afterAutospacing="1" w:line="240" w:lineRule="auto"/>
    </w:pPr>
    <w:rPr>
      <w:rFonts w:ascii="Times New Roman" w:eastAsia="Times New Roman" w:hAnsi="Times New Roman" w:cs="Times New Roman"/>
      <w:sz w:val="24"/>
      <w:szCs w:val="24"/>
      <w:lang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692">
      <w:bodyDiv w:val="1"/>
      <w:marLeft w:val="0"/>
      <w:marRight w:val="0"/>
      <w:marTop w:val="0"/>
      <w:marBottom w:val="0"/>
      <w:divBdr>
        <w:top w:val="none" w:sz="0" w:space="0" w:color="auto"/>
        <w:left w:val="none" w:sz="0" w:space="0" w:color="auto"/>
        <w:bottom w:val="none" w:sz="0" w:space="0" w:color="auto"/>
        <w:right w:val="none" w:sz="0" w:space="0" w:color="auto"/>
      </w:divBdr>
    </w:div>
    <w:div w:id="253130549">
      <w:bodyDiv w:val="1"/>
      <w:marLeft w:val="0"/>
      <w:marRight w:val="0"/>
      <w:marTop w:val="0"/>
      <w:marBottom w:val="0"/>
      <w:divBdr>
        <w:top w:val="none" w:sz="0" w:space="0" w:color="auto"/>
        <w:left w:val="none" w:sz="0" w:space="0" w:color="auto"/>
        <w:bottom w:val="none" w:sz="0" w:space="0" w:color="auto"/>
        <w:right w:val="none" w:sz="0" w:space="0" w:color="auto"/>
      </w:divBdr>
    </w:div>
    <w:div w:id="385953458">
      <w:bodyDiv w:val="1"/>
      <w:marLeft w:val="0"/>
      <w:marRight w:val="0"/>
      <w:marTop w:val="0"/>
      <w:marBottom w:val="0"/>
      <w:divBdr>
        <w:top w:val="none" w:sz="0" w:space="0" w:color="auto"/>
        <w:left w:val="none" w:sz="0" w:space="0" w:color="auto"/>
        <w:bottom w:val="none" w:sz="0" w:space="0" w:color="auto"/>
        <w:right w:val="none" w:sz="0" w:space="0" w:color="auto"/>
      </w:divBdr>
    </w:div>
    <w:div w:id="432215779">
      <w:bodyDiv w:val="1"/>
      <w:marLeft w:val="0"/>
      <w:marRight w:val="0"/>
      <w:marTop w:val="0"/>
      <w:marBottom w:val="0"/>
      <w:divBdr>
        <w:top w:val="none" w:sz="0" w:space="0" w:color="auto"/>
        <w:left w:val="none" w:sz="0" w:space="0" w:color="auto"/>
        <w:bottom w:val="none" w:sz="0" w:space="0" w:color="auto"/>
        <w:right w:val="none" w:sz="0" w:space="0" w:color="auto"/>
      </w:divBdr>
    </w:div>
    <w:div w:id="551698740">
      <w:bodyDiv w:val="1"/>
      <w:marLeft w:val="0"/>
      <w:marRight w:val="0"/>
      <w:marTop w:val="0"/>
      <w:marBottom w:val="0"/>
      <w:divBdr>
        <w:top w:val="none" w:sz="0" w:space="0" w:color="auto"/>
        <w:left w:val="none" w:sz="0" w:space="0" w:color="auto"/>
        <w:bottom w:val="none" w:sz="0" w:space="0" w:color="auto"/>
        <w:right w:val="none" w:sz="0" w:space="0" w:color="auto"/>
      </w:divBdr>
    </w:div>
    <w:div w:id="563033351">
      <w:bodyDiv w:val="1"/>
      <w:marLeft w:val="0"/>
      <w:marRight w:val="0"/>
      <w:marTop w:val="0"/>
      <w:marBottom w:val="0"/>
      <w:divBdr>
        <w:top w:val="none" w:sz="0" w:space="0" w:color="auto"/>
        <w:left w:val="none" w:sz="0" w:space="0" w:color="auto"/>
        <w:bottom w:val="none" w:sz="0" w:space="0" w:color="auto"/>
        <w:right w:val="none" w:sz="0" w:space="0" w:color="auto"/>
      </w:divBdr>
    </w:div>
    <w:div w:id="667632771">
      <w:bodyDiv w:val="1"/>
      <w:marLeft w:val="0"/>
      <w:marRight w:val="0"/>
      <w:marTop w:val="0"/>
      <w:marBottom w:val="0"/>
      <w:divBdr>
        <w:top w:val="none" w:sz="0" w:space="0" w:color="auto"/>
        <w:left w:val="none" w:sz="0" w:space="0" w:color="auto"/>
        <w:bottom w:val="none" w:sz="0" w:space="0" w:color="auto"/>
        <w:right w:val="none" w:sz="0" w:space="0" w:color="auto"/>
      </w:divBdr>
    </w:div>
    <w:div w:id="678972656">
      <w:bodyDiv w:val="1"/>
      <w:marLeft w:val="0"/>
      <w:marRight w:val="0"/>
      <w:marTop w:val="0"/>
      <w:marBottom w:val="0"/>
      <w:divBdr>
        <w:top w:val="none" w:sz="0" w:space="0" w:color="auto"/>
        <w:left w:val="none" w:sz="0" w:space="0" w:color="auto"/>
        <w:bottom w:val="none" w:sz="0" w:space="0" w:color="auto"/>
        <w:right w:val="none" w:sz="0" w:space="0" w:color="auto"/>
      </w:divBdr>
    </w:div>
    <w:div w:id="814252025">
      <w:bodyDiv w:val="1"/>
      <w:marLeft w:val="0"/>
      <w:marRight w:val="0"/>
      <w:marTop w:val="0"/>
      <w:marBottom w:val="0"/>
      <w:divBdr>
        <w:top w:val="none" w:sz="0" w:space="0" w:color="auto"/>
        <w:left w:val="none" w:sz="0" w:space="0" w:color="auto"/>
        <w:bottom w:val="none" w:sz="0" w:space="0" w:color="auto"/>
        <w:right w:val="none" w:sz="0" w:space="0" w:color="auto"/>
      </w:divBdr>
    </w:div>
    <w:div w:id="923759858">
      <w:bodyDiv w:val="1"/>
      <w:marLeft w:val="0"/>
      <w:marRight w:val="0"/>
      <w:marTop w:val="0"/>
      <w:marBottom w:val="0"/>
      <w:divBdr>
        <w:top w:val="none" w:sz="0" w:space="0" w:color="auto"/>
        <w:left w:val="none" w:sz="0" w:space="0" w:color="auto"/>
        <w:bottom w:val="none" w:sz="0" w:space="0" w:color="auto"/>
        <w:right w:val="none" w:sz="0" w:space="0" w:color="auto"/>
      </w:divBdr>
    </w:div>
    <w:div w:id="1040981437">
      <w:bodyDiv w:val="1"/>
      <w:marLeft w:val="0"/>
      <w:marRight w:val="0"/>
      <w:marTop w:val="0"/>
      <w:marBottom w:val="0"/>
      <w:divBdr>
        <w:top w:val="none" w:sz="0" w:space="0" w:color="auto"/>
        <w:left w:val="none" w:sz="0" w:space="0" w:color="auto"/>
        <w:bottom w:val="none" w:sz="0" w:space="0" w:color="auto"/>
        <w:right w:val="none" w:sz="0" w:space="0" w:color="auto"/>
      </w:divBdr>
    </w:div>
    <w:div w:id="1090664597">
      <w:bodyDiv w:val="1"/>
      <w:marLeft w:val="0"/>
      <w:marRight w:val="0"/>
      <w:marTop w:val="0"/>
      <w:marBottom w:val="0"/>
      <w:divBdr>
        <w:top w:val="none" w:sz="0" w:space="0" w:color="auto"/>
        <w:left w:val="none" w:sz="0" w:space="0" w:color="auto"/>
        <w:bottom w:val="none" w:sz="0" w:space="0" w:color="auto"/>
        <w:right w:val="none" w:sz="0" w:space="0" w:color="auto"/>
      </w:divBdr>
    </w:div>
    <w:div w:id="1129086897">
      <w:bodyDiv w:val="1"/>
      <w:marLeft w:val="0"/>
      <w:marRight w:val="0"/>
      <w:marTop w:val="0"/>
      <w:marBottom w:val="0"/>
      <w:divBdr>
        <w:top w:val="none" w:sz="0" w:space="0" w:color="auto"/>
        <w:left w:val="none" w:sz="0" w:space="0" w:color="auto"/>
        <w:bottom w:val="none" w:sz="0" w:space="0" w:color="auto"/>
        <w:right w:val="none" w:sz="0" w:space="0" w:color="auto"/>
      </w:divBdr>
      <w:divsChild>
        <w:div w:id="1619991209">
          <w:marLeft w:val="0"/>
          <w:marRight w:val="0"/>
          <w:marTop w:val="0"/>
          <w:marBottom w:val="0"/>
          <w:divBdr>
            <w:top w:val="none" w:sz="0" w:space="0" w:color="auto"/>
            <w:left w:val="none" w:sz="0" w:space="0" w:color="auto"/>
            <w:bottom w:val="none" w:sz="0" w:space="0" w:color="auto"/>
            <w:right w:val="none" w:sz="0" w:space="0" w:color="auto"/>
          </w:divBdr>
          <w:divsChild>
            <w:div w:id="819735321">
              <w:marLeft w:val="0"/>
              <w:marRight w:val="0"/>
              <w:marTop w:val="0"/>
              <w:marBottom w:val="0"/>
              <w:divBdr>
                <w:top w:val="none" w:sz="0" w:space="0" w:color="auto"/>
                <w:left w:val="none" w:sz="0" w:space="0" w:color="auto"/>
                <w:bottom w:val="none" w:sz="0" w:space="0" w:color="auto"/>
                <w:right w:val="none" w:sz="0" w:space="0" w:color="auto"/>
              </w:divBdr>
              <w:divsChild>
                <w:div w:id="162399103">
                  <w:marLeft w:val="0"/>
                  <w:marRight w:val="0"/>
                  <w:marTop w:val="0"/>
                  <w:marBottom w:val="0"/>
                  <w:divBdr>
                    <w:top w:val="none" w:sz="0" w:space="0" w:color="auto"/>
                    <w:left w:val="none" w:sz="0" w:space="0" w:color="auto"/>
                    <w:bottom w:val="none" w:sz="0" w:space="0" w:color="auto"/>
                    <w:right w:val="none" w:sz="0" w:space="0" w:color="auto"/>
                  </w:divBdr>
                  <w:divsChild>
                    <w:div w:id="1027564715">
                      <w:marLeft w:val="0"/>
                      <w:marRight w:val="0"/>
                      <w:marTop w:val="0"/>
                      <w:marBottom w:val="0"/>
                      <w:divBdr>
                        <w:top w:val="none" w:sz="0" w:space="0" w:color="auto"/>
                        <w:left w:val="none" w:sz="0" w:space="0" w:color="auto"/>
                        <w:bottom w:val="none" w:sz="0" w:space="0" w:color="auto"/>
                        <w:right w:val="none" w:sz="0" w:space="0" w:color="auto"/>
                      </w:divBdr>
                      <w:divsChild>
                        <w:div w:id="1206913510">
                          <w:marLeft w:val="0"/>
                          <w:marRight w:val="0"/>
                          <w:marTop w:val="0"/>
                          <w:marBottom w:val="0"/>
                          <w:divBdr>
                            <w:top w:val="none" w:sz="0" w:space="0" w:color="auto"/>
                            <w:left w:val="none" w:sz="0" w:space="0" w:color="auto"/>
                            <w:bottom w:val="none" w:sz="0" w:space="0" w:color="auto"/>
                            <w:right w:val="none" w:sz="0" w:space="0" w:color="auto"/>
                          </w:divBdr>
                          <w:divsChild>
                            <w:div w:id="1767188468">
                              <w:marLeft w:val="0"/>
                              <w:marRight w:val="0"/>
                              <w:marTop w:val="0"/>
                              <w:marBottom w:val="0"/>
                              <w:divBdr>
                                <w:top w:val="none" w:sz="0" w:space="0" w:color="auto"/>
                                <w:left w:val="none" w:sz="0" w:space="0" w:color="auto"/>
                                <w:bottom w:val="none" w:sz="0" w:space="0" w:color="auto"/>
                                <w:right w:val="none" w:sz="0" w:space="0" w:color="auto"/>
                              </w:divBdr>
                              <w:divsChild>
                                <w:div w:id="6922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690575">
      <w:bodyDiv w:val="1"/>
      <w:marLeft w:val="0"/>
      <w:marRight w:val="0"/>
      <w:marTop w:val="0"/>
      <w:marBottom w:val="0"/>
      <w:divBdr>
        <w:top w:val="none" w:sz="0" w:space="0" w:color="auto"/>
        <w:left w:val="none" w:sz="0" w:space="0" w:color="auto"/>
        <w:bottom w:val="none" w:sz="0" w:space="0" w:color="auto"/>
        <w:right w:val="none" w:sz="0" w:space="0" w:color="auto"/>
      </w:divBdr>
    </w:div>
    <w:div w:id="1294560443">
      <w:bodyDiv w:val="1"/>
      <w:marLeft w:val="0"/>
      <w:marRight w:val="0"/>
      <w:marTop w:val="0"/>
      <w:marBottom w:val="0"/>
      <w:divBdr>
        <w:top w:val="none" w:sz="0" w:space="0" w:color="auto"/>
        <w:left w:val="none" w:sz="0" w:space="0" w:color="auto"/>
        <w:bottom w:val="none" w:sz="0" w:space="0" w:color="auto"/>
        <w:right w:val="none" w:sz="0" w:space="0" w:color="auto"/>
      </w:divBdr>
    </w:div>
    <w:div w:id="1423795523">
      <w:bodyDiv w:val="1"/>
      <w:marLeft w:val="0"/>
      <w:marRight w:val="0"/>
      <w:marTop w:val="0"/>
      <w:marBottom w:val="0"/>
      <w:divBdr>
        <w:top w:val="none" w:sz="0" w:space="0" w:color="auto"/>
        <w:left w:val="none" w:sz="0" w:space="0" w:color="auto"/>
        <w:bottom w:val="none" w:sz="0" w:space="0" w:color="auto"/>
        <w:right w:val="none" w:sz="0" w:space="0" w:color="auto"/>
      </w:divBdr>
    </w:div>
    <w:div w:id="1460300779">
      <w:bodyDiv w:val="1"/>
      <w:marLeft w:val="0"/>
      <w:marRight w:val="0"/>
      <w:marTop w:val="0"/>
      <w:marBottom w:val="0"/>
      <w:divBdr>
        <w:top w:val="none" w:sz="0" w:space="0" w:color="auto"/>
        <w:left w:val="none" w:sz="0" w:space="0" w:color="auto"/>
        <w:bottom w:val="none" w:sz="0" w:space="0" w:color="auto"/>
        <w:right w:val="none" w:sz="0" w:space="0" w:color="auto"/>
      </w:divBdr>
    </w:div>
    <w:div w:id="1503664211">
      <w:bodyDiv w:val="1"/>
      <w:marLeft w:val="0"/>
      <w:marRight w:val="0"/>
      <w:marTop w:val="0"/>
      <w:marBottom w:val="0"/>
      <w:divBdr>
        <w:top w:val="none" w:sz="0" w:space="0" w:color="auto"/>
        <w:left w:val="none" w:sz="0" w:space="0" w:color="auto"/>
        <w:bottom w:val="none" w:sz="0" w:space="0" w:color="auto"/>
        <w:right w:val="none" w:sz="0" w:space="0" w:color="auto"/>
      </w:divBdr>
    </w:div>
    <w:div w:id="1536036684">
      <w:bodyDiv w:val="1"/>
      <w:marLeft w:val="0"/>
      <w:marRight w:val="0"/>
      <w:marTop w:val="0"/>
      <w:marBottom w:val="0"/>
      <w:divBdr>
        <w:top w:val="none" w:sz="0" w:space="0" w:color="auto"/>
        <w:left w:val="none" w:sz="0" w:space="0" w:color="auto"/>
        <w:bottom w:val="none" w:sz="0" w:space="0" w:color="auto"/>
        <w:right w:val="none" w:sz="0" w:space="0" w:color="auto"/>
      </w:divBdr>
    </w:div>
    <w:div w:id="1602640717">
      <w:bodyDiv w:val="1"/>
      <w:marLeft w:val="0"/>
      <w:marRight w:val="0"/>
      <w:marTop w:val="0"/>
      <w:marBottom w:val="0"/>
      <w:divBdr>
        <w:top w:val="none" w:sz="0" w:space="0" w:color="auto"/>
        <w:left w:val="none" w:sz="0" w:space="0" w:color="auto"/>
        <w:bottom w:val="none" w:sz="0" w:space="0" w:color="auto"/>
        <w:right w:val="none" w:sz="0" w:space="0" w:color="auto"/>
      </w:divBdr>
    </w:div>
    <w:div w:id="1669672752">
      <w:bodyDiv w:val="1"/>
      <w:marLeft w:val="0"/>
      <w:marRight w:val="0"/>
      <w:marTop w:val="0"/>
      <w:marBottom w:val="0"/>
      <w:divBdr>
        <w:top w:val="none" w:sz="0" w:space="0" w:color="auto"/>
        <w:left w:val="none" w:sz="0" w:space="0" w:color="auto"/>
        <w:bottom w:val="none" w:sz="0" w:space="0" w:color="auto"/>
        <w:right w:val="none" w:sz="0" w:space="0" w:color="auto"/>
      </w:divBdr>
    </w:div>
    <w:div w:id="1944874578">
      <w:bodyDiv w:val="1"/>
      <w:marLeft w:val="0"/>
      <w:marRight w:val="0"/>
      <w:marTop w:val="0"/>
      <w:marBottom w:val="0"/>
      <w:divBdr>
        <w:top w:val="none" w:sz="0" w:space="0" w:color="auto"/>
        <w:left w:val="none" w:sz="0" w:space="0" w:color="auto"/>
        <w:bottom w:val="none" w:sz="0" w:space="0" w:color="auto"/>
        <w:right w:val="none" w:sz="0" w:space="0" w:color="auto"/>
      </w:divBdr>
    </w:div>
    <w:div w:id="20754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footer" Target="footer3.xml"/><Relationship Id="rId21" Type="http://schemas.openxmlformats.org/officeDocument/2006/relationships/chart" Target="charts/chart15.xml"/><Relationship Id="rId34" Type="http://schemas.openxmlformats.org/officeDocument/2006/relationships/header" Target="head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hyperlink" Target="https://www.parisons.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hyperlink" Target="https://scholar.google.com/"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Below 25</c:v>
                </c:pt>
                <c:pt idx="1">
                  <c:v>25–30</c:v>
                </c:pt>
                <c:pt idx="2">
                  <c:v>31–35</c:v>
                </c:pt>
                <c:pt idx="3">
                  <c:v>36–40</c:v>
                </c:pt>
                <c:pt idx="4">
                  <c:v>Above 40</c:v>
                </c:pt>
              </c:strCache>
            </c:strRef>
          </c:cat>
          <c:val>
            <c:numRef>
              <c:f>Sheet1!$B$1:$B$5</c:f>
              <c:numCache>
                <c:formatCode>General</c:formatCode>
                <c:ptCount val="5"/>
                <c:pt idx="0">
                  <c:v>16</c:v>
                </c:pt>
                <c:pt idx="1">
                  <c:v>36</c:v>
                </c:pt>
                <c:pt idx="2">
                  <c:v>24</c:v>
                </c:pt>
                <c:pt idx="3">
                  <c:v>14</c:v>
                </c:pt>
                <c:pt idx="4">
                  <c:v>10</c:v>
                </c:pt>
              </c:numCache>
            </c:numRef>
          </c:val>
          <c:extLst>
            <c:ext xmlns:c16="http://schemas.microsoft.com/office/drawing/2014/chart" uri="{C3380CC4-5D6E-409C-BE32-E72D297353CC}">
              <c16:uniqueId val="{00000000-F25A-465A-83CC-45D529B3A699}"/>
            </c:ext>
          </c:extLst>
        </c:ser>
        <c:dLbls>
          <c:dLblPos val="ctr"/>
          <c:showLegendKey val="0"/>
          <c:showVal val="1"/>
          <c:showCatName val="0"/>
          <c:showSerName val="0"/>
          <c:showPercent val="0"/>
          <c:showBubbleSize val="0"/>
        </c:dLbls>
        <c:gapWidth val="150"/>
        <c:overlap val="100"/>
        <c:axId val="489932048"/>
        <c:axId val="489930872"/>
      </c:barChart>
      <c:catAx>
        <c:axId val="48993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0872"/>
        <c:crosses val="autoZero"/>
        <c:auto val="1"/>
        <c:lblAlgn val="ctr"/>
        <c:lblOffset val="100"/>
        <c:noMultiLvlLbl val="0"/>
      </c:catAx>
      <c:valAx>
        <c:axId val="48993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2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Sheet1!$H$146:$H$148</c:f>
              <c:strCache>
                <c:ptCount val="3"/>
                <c:pt idx="0">
                  <c:v>Yes</c:v>
                </c:pt>
                <c:pt idx="1">
                  <c:v>No</c:v>
                </c:pt>
                <c:pt idx="2">
                  <c:v>To some extent</c:v>
                </c:pt>
              </c:strCache>
            </c:strRef>
          </c:cat>
          <c:val>
            <c:numRef>
              <c:f>Sheet1!$I$146:$I$148</c:f>
              <c:numCache>
                <c:formatCode>General</c:formatCode>
                <c:ptCount val="3"/>
                <c:pt idx="0">
                  <c:v>56</c:v>
                </c:pt>
                <c:pt idx="1">
                  <c:v>16</c:v>
                </c:pt>
                <c:pt idx="2">
                  <c:v>28</c:v>
                </c:pt>
              </c:numCache>
            </c:numRef>
          </c:val>
          <c:extLst>
            <c:ext xmlns:c16="http://schemas.microsoft.com/office/drawing/2014/chart" uri="{C3380CC4-5D6E-409C-BE32-E72D297353CC}">
              <c16:uniqueId val="{00000000-92D0-4DBA-B405-39935D494813}"/>
            </c:ext>
          </c:extLst>
        </c:ser>
        <c:dLbls>
          <c:dLblPos val="ctr"/>
          <c:showLegendKey val="0"/>
          <c:showVal val="1"/>
          <c:showCatName val="0"/>
          <c:showSerName val="0"/>
          <c:showPercent val="0"/>
          <c:showBubbleSize val="0"/>
        </c:dLbls>
        <c:gapWidth val="150"/>
        <c:overlap val="100"/>
        <c:axId val="510565112"/>
        <c:axId val="510568640"/>
      </c:barChart>
      <c:catAx>
        <c:axId val="510565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8640"/>
        <c:crosses val="autoZero"/>
        <c:auto val="1"/>
        <c:lblAlgn val="ctr"/>
        <c:lblOffset val="100"/>
        <c:noMultiLvlLbl val="0"/>
      </c:catAx>
      <c:valAx>
        <c:axId val="51056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5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Sheet1!$H$162:$H$166</c:f>
              <c:strCache>
                <c:ptCount val="5"/>
                <c:pt idx="0">
                  <c:v>Excellent</c:v>
                </c:pt>
                <c:pt idx="1">
                  <c:v>Good</c:v>
                </c:pt>
                <c:pt idx="2">
                  <c:v>Average</c:v>
                </c:pt>
                <c:pt idx="3">
                  <c:v>Poor</c:v>
                </c:pt>
                <c:pt idx="4">
                  <c:v>Very poor</c:v>
                </c:pt>
              </c:strCache>
            </c:strRef>
          </c:cat>
          <c:val>
            <c:numRef>
              <c:f>Sheet1!$I$162:$I$166</c:f>
              <c:numCache>
                <c:formatCode>General</c:formatCode>
                <c:ptCount val="5"/>
                <c:pt idx="0">
                  <c:v>30</c:v>
                </c:pt>
                <c:pt idx="1">
                  <c:v>40</c:v>
                </c:pt>
                <c:pt idx="2">
                  <c:v>18</c:v>
                </c:pt>
                <c:pt idx="3">
                  <c:v>8</c:v>
                </c:pt>
                <c:pt idx="4">
                  <c:v>4</c:v>
                </c:pt>
              </c:numCache>
            </c:numRef>
          </c:val>
          <c:extLst>
            <c:ext xmlns:c16="http://schemas.microsoft.com/office/drawing/2014/chart" uri="{C3380CC4-5D6E-409C-BE32-E72D297353CC}">
              <c16:uniqueId val="{00000000-7163-4B92-AB45-0C52F0F81E2E}"/>
            </c:ext>
          </c:extLst>
        </c:ser>
        <c:dLbls>
          <c:dLblPos val="ctr"/>
          <c:showLegendKey val="0"/>
          <c:showVal val="1"/>
          <c:showCatName val="0"/>
          <c:showSerName val="0"/>
          <c:showPercent val="0"/>
          <c:showBubbleSize val="0"/>
        </c:dLbls>
        <c:gapWidth val="150"/>
        <c:overlap val="100"/>
        <c:axId val="510566680"/>
        <c:axId val="510565896"/>
      </c:barChart>
      <c:catAx>
        <c:axId val="510566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5896"/>
        <c:crosses val="autoZero"/>
        <c:auto val="1"/>
        <c:lblAlgn val="ctr"/>
        <c:lblOffset val="100"/>
        <c:noMultiLvlLbl val="0"/>
      </c:catAx>
      <c:valAx>
        <c:axId val="510565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6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Sheet1!$E$172:$E$176</c:f>
              <c:strCache>
                <c:ptCount val="5"/>
                <c:pt idx="0">
                  <c:v>Highly satisfied</c:v>
                </c:pt>
                <c:pt idx="1">
                  <c:v>Satisfied</c:v>
                </c:pt>
                <c:pt idx="2">
                  <c:v>Neutral</c:v>
                </c:pt>
                <c:pt idx="3">
                  <c:v>Dissatisfied</c:v>
                </c:pt>
                <c:pt idx="4">
                  <c:v>Highly dissatisfied</c:v>
                </c:pt>
              </c:strCache>
            </c:strRef>
          </c:cat>
          <c:val>
            <c:numRef>
              <c:f>Sheet1!$F$172:$F$176</c:f>
              <c:numCache>
                <c:formatCode>General</c:formatCode>
                <c:ptCount val="5"/>
                <c:pt idx="0">
                  <c:v>22</c:v>
                </c:pt>
                <c:pt idx="1">
                  <c:v>38</c:v>
                </c:pt>
                <c:pt idx="2">
                  <c:v>20</c:v>
                </c:pt>
                <c:pt idx="3">
                  <c:v>14</c:v>
                </c:pt>
                <c:pt idx="4">
                  <c:v>6</c:v>
                </c:pt>
              </c:numCache>
            </c:numRef>
          </c:val>
          <c:extLst>
            <c:ext xmlns:c16="http://schemas.microsoft.com/office/drawing/2014/chart" uri="{C3380CC4-5D6E-409C-BE32-E72D297353CC}">
              <c16:uniqueId val="{00000000-56AF-4281-93D2-E61EAB1FAEE6}"/>
            </c:ext>
          </c:extLst>
        </c:ser>
        <c:dLbls>
          <c:dLblPos val="ctr"/>
          <c:showLegendKey val="0"/>
          <c:showVal val="1"/>
          <c:showCatName val="0"/>
          <c:showSerName val="0"/>
          <c:showPercent val="0"/>
          <c:showBubbleSize val="0"/>
        </c:dLbls>
        <c:gapWidth val="150"/>
        <c:overlap val="100"/>
        <c:axId val="510567072"/>
        <c:axId val="510568248"/>
      </c:barChart>
      <c:catAx>
        <c:axId val="51056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8248"/>
        <c:crosses val="autoZero"/>
        <c:auto val="1"/>
        <c:lblAlgn val="ctr"/>
        <c:lblOffset val="100"/>
        <c:noMultiLvlLbl val="0"/>
      </c:catAx>
      <c:valAx>
        <c:axId val="510568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Sheet1!$G$192:$G$196</c:f>
              <c:strCache>
                <c:ptCount val="5"/>
                <c:pt idx="0">
                  <c:v>Highly satisfied</c:v>
                </c:pt>
                <c:pt idx="1">
                  <c:v>Satisfied</c:v>
                </c:pt>
                <c:pt idx="2">
                  <c:v>Neutral</c:v>
                </c:pt>
                <c:pt idx="3">
                  <c:v>Dissatisfied</c:v>
                </c:pt>
                <c:pt idx="4">
                  <c:v>Highly dissatisfied</c:v>
                </c:pt>
              </c:strCache>
            </c:strRef>
          </c:cat>
          <c:val>
            <c:numRef>
              <c:f>Sheet1!$H$192:$H$196</c:f>
              <c:numCache>
                <c:formatCode>General</c:formatCode>
                <c:ptCount val="5"/>
                <c:pt idx="0">
                  <c:v>26</c:v>
                </c:pt>
                <c:pt idx="1">
                  <c:v>42</c:v>
                </c:pt>
                <c:pt idx="2">
                  <c:v>16</c:v>
                </c:pt>
                <c:pt idx="3">
                  <c:v>12</c:v>
                </c:pt>
                <c:pt idx="4">
                  <c:v>4</c:v>
                </c:pt>
              </c:numCache>
            </c:numRef>
          </c:val>
          <c:extLst>
            <c:ext xmlns:c16="http://schemas.microsoft.com/office/drawing/2014/chart" uri="{C3380CC4-5D6E-409C-BE32-E72D297353CC}">
              <c16:uniqueId val="{00000000-123D-422D-911D-4F98B5945813}"/>
            </c:ext>
          </c:extLst>
        </c:ser>
        <c:dLbls>
          <c:dLblPos val="ctr"/>
          <c:showLegendKey val="0"/>
          <c:showVal val="1"/>
          <c:showCatName val="0"/>
          <c:showSerName val="0"/>
          <c:showPercent val="0"/>
          <c:showBubbleSize val="0"/>
        </c:dLbls>
        <c:gapWidth val="150"/>
        <c:overlap val="100"/>
        <c:axId val="510569424"/>
        <c:axId val="510574128"/>
      </c:barChart>
      <c:catAx>
        <c:axId val="51056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4128"/>
        <c:crosses val="autoZero"/>
        <c:auto val="1"/>
        <c:lblAlgn val="ctr"/>
        <c:lblOffset val="100"/>
        <c:noMultiLvlLbl val="0"/>
      </c:catAx>
      <c:valAx>
        <c:axId val="51057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9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Sheet1!$H$205:$H$209</c:f>
              <c:strCache>
                <c:ptCount val="5"/>
                <c:pt idx="0">
                  <c:v>Very secure</c:v>
                </c:pt>
                <c:pt idx="1">
                  <c:v>Secure</c:v>
                </c:pt>
                <c:pt idx="2">
                  <c:v>Neutral</c:v>
                </c:pt>
                <c:pt idx="3">
                  <c:v>Insecure</c:v>
                </c:pt>
                <c:pt idx="4">
                  <c:v>Very insecure</c:v>
                </c:pt>
              </c:strCache>
            </c:strRef>
          </c:cat>
          <c:val>
            <c:numRef>
              <c:f>Sheet1!$I$205:$I$209</c:f>
              <c:numCache>
                <c:formatCode>General</c:formatCode>
                <c:ptCount val="5"/>
                <c:pt idx="0">
                  <c:v>32</c:v>
                </c:pt>
                <c:pt idx="1">
                  <c:v>38</c:v>
                </c:pt>
                <c:pt idx="2">
                  <c:v>18</c:v>
                </c:pt>
                <c:pt idx="3">
                  <c:v>8</c:v>
                </c:pt>
                <c:pt idx="4">
                  <c:v>4</c:v>
                </c:pt>
              </c:numCache>
            </c:numRef>
          </c:val>
          <c:extLst>
            <c:ext xmlns:c16="http://schemas.microsoft.com/office/drawing/2014/chart" uri="{C3380CC4-5D6E-409C-BE32-E72D297353CC}">
              <c16:uniqueId val="{00000000-E1E7-426F-A2C0-61F83B2205B7}"/>
            </c:ext>
          </c:extLst>
        </c:ser>
        <c:dLbls>
          <c:dLblPos val="ctr"/>
          <c:showLegendKey val="0"/>
          <c:showVal val="1"/>
          <c:showCatName val="0"/>
          <c:showSerName val="0"/>
          <c:showPercent val="0"/>
          <c:showBubbleSize val="0"/>
        </c:dLbls>
        <c:gapWidth val="150"/>
        <c:overlap val="100"/>
        <c:axId val="489926952"/>
        <c:axId val="489927344"/>
      </c:barChart>
      <c:catAx>
        <c:axId val="489926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27344"/>
        <c:crosses val="autoZero"/>
        <c:auto val="1"/>
        <c:lblAlgn val="ctr"/>
        <c:lblOffset val="100"/>
        <c:noMultiLvlLbl val="0"/>
      </c:catAx>
      <c:valAx>
        <c:axId val="48992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26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Sheet1!$G$219:$G$223</c:f>
              <c:strCache>
                <c:ptCount val="5"/>
                <c:pt idx="0">
                  <c:v>Highly adequate</c:v>
                </c:pt>
                <c:pt idx="1">
                  <c:v>Adequate</c:v>
                </c:pt>
                <c:pt idx="2">
                  <c:v>Neutral</c:v>
                </c:pt>
                <c:pt idx="3">
                  <c:v>Inadequate</c:v>
                </c:pt>
                <c:pt idx="4">
                  <c:v>Highly inadequate</c:v>
                </c:pt>
              </c:strCache>
            </c:strRef>
          </c:cat>
          <c:val>
            <c:numRef>
              <c:f>Sheet1!$H$219:$H$223</c:f>
              <c:numCache>
                <c:formatCode>General</c:formatCode>
                <c:ptCount val="5"/>
                <c:pt idx="0">
                  <c:v>24</c:v>
                </c:pt>
                <c:pt idx="1">
                  <c:v>40</c:v>
                </c:pt>
                <c:pt idx="2">
                  <c:v>20</c:v>
                </c:pt>
                <c:pt idx="3">
                  <c:v>12</c:v>
                </c:pt>
                <c:pt idx="4">
                  <c:v>4</c:v>
                </c:pt>
              </c:numCache>
            </c:numRef>
          </c:val>
          <c:extLst>
            <c:ext xmlns:c16="http://schemas.microsoft.com/office/drawing/2014/chart" uri="{C3380CC4-5D6E-409C-BE32-E72D297353CC}">
              <c16:uniqueId val="{00000000-2724-419D-AD51-E48CC4BD1A3F}"/>
            </c:ext>
          </c:extLst>
        </c:ser>
        <c:dLbls>
          <c:dLblPos val="ctr"/>
          <c:showLegendKey val="0"/>
          <c:showVal val="1"/>
          <c:showCatName val="0"/>
          <c:showSerName val="0"/>
          <c:showPercent val="0"/>
          <c:showBubbleSize val="0"/>
        </c:dLbls>
        <c:gapWidth val="150"/>
        <c:overlap val="100"/>
        <c:axId val="510567856"/>
        <c:axId val="510574520"/>
      </c:barChart>
      <c:catAx>
        <c:axId val="51056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4520"/>
        <c:crosses val="autoZero"/>
        <c:auto val="1"/>
        <c:lblAlgn val="ctr"/>
        <c:lblOffset val="100"/>
        <c:noMultiLvlLbl val="0"/>
      </c:catAx>
      <c:valAx>
        <c:axId val="510574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Sheet1!$E$237:$E$241</c:f>
              <c:strCache>
                <c:ptCount val="5"/>
                <c:pt idx="0">
                  <c:v>Highly satisfied</c:v>
                </c:pt>
                <c:pt idx="1">
                  <c:v>Satisfied</c:v>
                </c:pt>
                <c:pt idx="2">
                  <c:v>Neutral</c:v>
                </c:pt>
                <c:pt idx="3">
                  <c:v>Dissatisfied</c:v>
                </c:pt>
                <c:pt idx="4">
                  <c:v>Highly dissatisfied</c:v>
                </c:pt>
              </c:strCache>
            </c:strRef>
          </c:cat>
          <c:val>
            <c:numRef>
              <c:f>Sheet1!$F$237:$F$241</c:f>
              <c:numCache>
                <c:formatCode>General</c:formatCode>
                <c:ptCount val="5"/>
                <c:pt idx="0">
                  <c:v>28</c:v>
                </c:pt>
                <c:pt idx="1">
                  <c:v>40</c:v>
                </c:pt>
                <c:pt idx="2">
                  <c:v>18</c:v>
                </c:pt>
                <c:pt idx="3">
                  <c:v>10</c:v>
                </c:pt>
                <c:pt idx="4">
                  <c:v>4</c:v>
                </c:pt>
              </c:numCache>
            </c:numRef>
          </c:val>
          <c:extLst>
            <c:ext xmlns:c16="http://schemas.microsoft.com/office/drawing/2014/chart" uri="{C3380CC4-5D6E-409C-BE32-E72D297353CC}">
              <c16:uniqueId val="{00000000-A67A-4E0B-AF8C-EC89016932B4}"/>
            </c:ext>
          </c:extLst>
        </c:ser>
        <c:dLbls>
          <c:dLblPos val="ctr"/>
          <c:showLegendKey val="0"/>
          <c:showVal val="1"/>
          <c:showCatName val="0"/>
          <c:showSerName val="0"/>
          <c:showPercent val="0"/>
          <c:showBubbleSize val="0"/>
        </c:dLbls>
        <c:gapWidth val="150"/>
        <c:overlap val="100"/>
        <c:axId val="510572560"/>
        <c:axId val="510575304"/>
      </c:barChart>
      <c:catAx>
        <c:axId val="51057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5304"/>
        <c:crosses val="autoZero"/>
        <c:auto val="1"/>
        <c:lblAlgn val="ctr"/>
        <c:lblOffset val="100"/>
        <c:noMultiLvlLbl val="0"/>
      </c:catAx>
      <c:valAx>
        <c:axId val="51057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14260717410336E-2"/>
          <c:y val="5.5555555555555552E-2"/>
          <c:w val="0.90286351706036749"/>
          <c:h val="0.8416746864975212"/>
        </c:manualLayout>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Sheet1!$H$260:$H$264</c:f>
              <c:strCache>
                <c:ptCount val="5"/>
                <c:pt idx="0">
                  <c:v>Very good</c:v>
                </c:pt>
                <c:pt idx="1">
                  <c:v>Good</c:v>
                </c:pt>
                <c:pt idx="2">
                  <c:v>Average</c:v>
                </c:pt>
                <c:pt idx="3">
                  <c:v>Poor</c:v>
                </c:pt>
                <c:pt idx="4">
                  <c:v>Very poor</c:v>
                </c:pt>
              </c:strCache>
            </c:strRef>
          </c:cat>
          <c:val>
            <c:numRef>
              <c:f>Sheet1!$I$260:$I$264</c:f>
              <c:numCache>
                <c:formatCode>General</c:formatCode>
                <c:ptCount val="5"/>
                <c:pt idx="0">
                  <c:v>34</c:v>
                </c:pt>
                <c:pt idx="1">
                  <c:v>42</c:v>
                </c:pt>
                <c:pt idx="2">
                  <c:v>16</c:v>
                </c:pt>
                <c:pt idx="3">
                  <c:v>6</c:v>
                </c:pt>
                <c:pt idx="4">
                  <c:v>2</c:v>
                </c:pt>
              </c:numCache>
            </c:numRef>
          </c:val>
          <c:extLst>
            <c:ext xmlns:c16="http://schemas.microsoft.com/office/drawing/2014/chart" uri="{C3380CC4-5D6E-409C-BE32-E72D297353CC}">
              <c16:uniqueId val="{00000000-97CC-4B07-9F53-62498C9053D5}"/>
            </c:ext>
          </c:extLst>
        </c:ser>
        <c:dLbls>
          <c:dLblPos val="ctr"/>
          <c:showLegendKey val="0"/>
          <c:showVal val="1"/>
          <c:showCatName val="0"/>
          <c:showSerName val="0"/>
          <c:showPercent val="0"/>
          <c:showBubbleSize val="0"/>
        </c:dLbls>
        <c:gapWidth val="150"/>
        <c:overlap val="100"/>
        <c:axId val="510573344"/>
        <c:axId val="428083064"/>
      </c:barChart>
      <c:catAx>
        <c:axId val="5105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3064"/>
        <c:crosses val="autoZero"/>
        <c:auto val="1"/>
        <c:lblAlgn val="ctr"/>
        <c:lblOffset val="100"/>
        <c:noMultiLvlLbl val="0"/>
      </c:catAx>
      <c:valAx>
        <c:axId val="428083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Sheet1!$G$282:$G$284</c:f>
              <c:strCache>
                <c:ptCount val="3"/>
                <c:pt idx="0">
                  <c:v>Yes</c:v>
                </c:pt>
                <c:pt idx="1">
                  <c:v>No</c:v>
                </c:pt>
                <c:pt idx="2">
                  <c:v>Sometimes</c:v>
                </c:pt>
              </c:strCache>
            </c:strRef>
          </c:cat>
          <c:val>
            <c:numRef>
              <c:f>Sheet1!$H$282:$H$284</c:f>
              <c:numCache>
                <c:formatCode>General</c:formatCode>
                <c:ptCount val="3"/>
                <c:pt idx="0">
                  <c:v>52</c:v>
                </c:pt>
                <c:pt idx="1">
                  <c:v>20</c:v>
                </c:pt>
                <c:pt idx="2">
                  <c:v>28</c:v>
                </c:pt>
              </c:numCache>
            </c:numRef>
          </c:val>
          <c:extLst>
            <c:ext xmlns:c16="http://schemas.microsoft.com/office/drawing/2014/chart" uri="{C3380CC4-5D6E-409C-BE32-E72D297353CC}">
              <c16:uniqueId val="{00000000-86C4-4B98-B0C5-4D807943AD36}"/>
            </c:ext>
          </c:extLst>
        </c:ser>
        <c:dLbls>
          <c:dLblPos val="ctr"/>
          <c:showLegendKey val="0"/>
          <c:showVal val="1"/>
          <c:showCatName val="0"/>
          <c:showSerName val="0"/>
          <c:showPercent val="0"/>
          <c:showBubbleSize val="0"/>
        </c:dLbls>
        <c:gapWidth val="150"/>
        <c:overlap val="100"/>
        <c:axId val="489929304"/>
        <c:axId val="489931264"/>
      </c:barChart>
      <c:catAx>
        <c:axId val="489929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1264"/>
        <c:crosses val="autoZero"/>
        <c:auto val="1"/>
        <c:lblAlgn val="ctr"/>
        <c:lblOffset val="100"/>
        <c:noMultiLvlLbl val="0"/>
      </c:catAx>
      <c:valAx>
        <c:axId val="48993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29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Sheet1!$H$295:$H$299</c:f>
              <c:strCache>
                <c:ptCount val="5"/>
                <c:pt idx="0">
                  <c:v>Very effective</c:v>
                </c:pt>
                <c:pt idx="1">
                  <c:v>Effective</c:v>
                </c:pt>
                <c:pt idx="2">
                  <c:v>Neutral</c:v>
                </c:pt>
                <c:pt idx="3">
                  <c:v>Ineffective</c:v>
                </c:pt>
                <c:pt idx="4">
                  <c:v>Very ineffective</c:v>
                </c:pt>
              </c:strCache>
            </c:strRef>
          </c:cat>
          <c:val>
            <c:numRef>
              <c:f>Sheet1!$I$295:$I$299</c:f>
              <c:numCache>
                <c:formatCode>General</c:formatCode>
                <c:ptCount val="5"/>
                <c:pt idx="0">
                  <c:v>26</c:v>
                </c:pt>
                <c:pt idx="1">
                  <c:v>44</c:v>
                </c:pt>
                <c:pt idx="2">
                  <c:v>18</c:v>
                </c:pt>
                <c:pt idx="3">
                  <c:v>8</c:v>
                </c:pt>
                <c:pt idx="4">
                  <c:v>4</c:v>
                </c:pt>
              </c:numCache>
            </c:numRef>
          </c:val>
          <c:extLst>
            <c:ext xmlns:c16="http://schemas.microsoft.com/office/drawing/2014/chart" uri="{C3380CC4-5D6E-409C-BE32-E72D297353CC}">
              <c16:uniqueId val="{00000000-7948-40AE-B1FD-CFF9D160B6A6}"/>
            </c:ext>
          </c:extLst>
        </c:ser>
        <c:dLbls>
          <c:dLblPos val="ctr"/>
          <c:showLegendKey val="0"/>
          <c:showVal val="1"/>
          <c:showCatName val="0"/>
          <c:showSerName val="0"/>
          <c:showPercent val="0"/>
          <c:showBubbleSize val="0"/>
        </c:dLbls>
        <c:gapWidth val="150"/>
        <c:overlap val="100"/>
        <c:axId val="489930480"/>
        <c:axId val="489940672"/>
      </c:barChart>
      <c:catAx>
        <c:axId val="48993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40672"/>
        <c:crosses val="autoZero"/>
        <c:auto val="1"/>
        <c:lblAlgn val="ctr"/>
        <c:lblOffset val="100"/>
        <c:noMultiLvlLbl val="0"/>
      </c:catAx>
      <c:valAx>
        <c:axId val="48994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Sheet1!$E$21:$E$22</c:f>
              <c:strCache>
                <c:ptCount val="2"/>
                <c:pt idx="0">
                  <c:v>Male</c:v>
                </c:pt>
                <c:pt idx="1">
                  <c:v>Female</c:v>
                </c:pt>
              </c:strCache>
            </c:strRef>
          </c:cat>
          <c:val>
            <c:numRef>
              <c:f>Sheet1!$F$21:$F$22</c:f>
              <c:numCache>
                <c:formatCode>General</c:formatCode>
                <c:ptCount val="2"/>
                <c:pt idx="0">
                  <c:v>68</c:v>
                </c:pt>
                <c:pt idx="1">
                  <c:v>32</c:v>
                </c:pt>
              </c:numCache>
            </c:numRef>
          </c:val>
          <c:extLst>
            <c:ext xmlns:c16="http://schemas.microsoft.com/office/drawing/2014/chart" uri="{C3380CC4-5D6E-409C-BE32-E72D297353CC}">
              <c16:uniqueId val="{00000000-286D-43EA-9534-360402098C9F}"/>
            </c:ext>
          </c:extLst>
        </c:ser>
        <c:dLbls>
          <c:dLblPos val="ctr"/>
          <c:showLegendKey val="0"/>
          <c:showVal val="1"/>
          <c:showCatName val="0"/>
          <c:showSerName val="0"/>
          <c:showPercent val="0"/>
          <c:showBubbleSize val="0"/>
        </c:dLbls>
        <c:gapWidth val="150"/>
        <c:overlap val="100"/>
        <c:axId val="489938320"/>
        <c:axId val="489938712"/>
      </c:barChart>
      <c:catAx>
        <c:axId val="48993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8712"/>
        <c:crosses val="autoZero"/>
        <c:auto val="1"/>
        <c:lblAlgn val="ctr"/>
        <c:lblOffset val="100"/>
        <c:noMultiLvlLbl val="0"/>
      </c:catAx>
      <c:valAx>
        <c:axId val="489938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Sheet1!$F$308:$F$312</c:f>
              <c:strCache>
                <c:ptCount val="5"/>
                <c:pt idx="0">
                  <c:v>Highly satisfied</c:v>
                </c:pt>
                <c:pt idx="1">
                  <c:v>Satisfied</c:v>
                </c:pt>
                <c:pt idx="2">
                  <c:v>Neutral</c:v>
                </c:pt>
                <c:pt idx="3">
                  <c:v>Dissatisfied</c:v>
                </c:pt>
                <c:pt idx="4">
                  <c:v>Highly dissatisfied</c:v>
                </c:pt>
              </c:strCache>
            </c:strRef>
          </c:cat>
          <c:val>
            <c:numRef>
              <c:f>Sheet1!$G$308:$G$312</c:f>
              <c:numCache>
                <c:formatCode>General</c:formatCode>
                <c:ptCount val="5"/>
                <c:pt idx="0">
                  <c:v>30</c:v>
                </c:pt>
                <c:pt idx="1">
                  <c:v>42</c:v>
                </c:pt>
                <c:pt idx="2">
                  <c:v>16</c:v>
                </c:pt>
                <c:pt idx="3">
                  <c:v>8</c:v>
                </c:pt>
                <c:pt idx="4">
                  <c:v>4</c:v>
                </c:pt>
              </c:numCache>
            </c:numRef>
          </c:val>
          <c:extLst>
            <c:ext xmlns:c16="http://schemas.microsoft.com/office/drawing/2014/chart" uri="{C3380CC4-5D6E-409C-BE32-E72D297353CC}">
              <c16:uniqueId val="{00000000-050A-4CB5-B050-BCE0D8C50FDA}"/>
            </c:ext>
          </c:extLst>
        </c:ser>
        <c:dLbls>
          <c:dLblPos val="ctr"/>
          <c:showLegendKey val="0"/>
          <c:showVal val="1"/>
          <c:showCatName val="0"/>
          <c:showSerName val="0"/>
          <c:showPercent val="0"/>
          <c:showBubbleSize val="0"/>
        </c:dLbls>
        <c:gapWidth val="150"/>
        <c:overlap val="100"/>
        <c:axId val="489941848"/>
        <c:axId val="435782888"/>
      </c:barChart>
      <c:catAx>
        <c:axId val="489941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782888"/>
        <c:crosses val="autoZero"/>
        <c:auto val="1"/>
        <c:lblAlgn val="ctr"/>
        <c:lblOffset val="100"/>
        <c:noMultiLvlLbl val="0"/>
      </c:catAx>
      <c:valAx>
        <c:axId val="435782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41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Sheet1!$G$324:$G$328</c:f>
              <c:strCache>
                <c:ptCount val="5"/>
                <c:pt idx="0">
                  <c:v>Highly motivated</c:v>
                </c:pt>
                <c:pt idx="1">
                  <c:v>Motivated</c:v>
                </c:pt>
                <c:pt idx="2">
                  <c:v>Neutral</c:v>
                </c:pt>
                <c:pt idx="3">
                  <c:v>Less motivated</c:v>
                </c:pt>
                <c:pt idx="4">
                  <c:v>Not motivated</c:v>
                </c:pt>
              </c:strCache>
            </c:strRef>
          </c:cat>
          <c:val>
            <c:numRef>
              <c:f>Sheet1!$H$324:$H$328</c:f>
              <c:numCache>
                <c:formatCode>General</c:formatCode>
                <c:ptCount val="5"/>
                <c:pt idx="0">
                  <c:v>28</c:v>
                </c:pt>
                <c:pt idx="1">
                  <c:v>44</c:v>
                </c:pt>
                <c:pt idx="2">
                  <c:v>16</c:v>
                </c:pt>
                <c:pt idx="3">
                  <c:v>8</c:v>
                </c:pt>
                <c:pt idx="4">
                  <c:v>4</c:v>
                </c:pt>
              </c:numCache>
            </c:numRef>
          </c:val>
          <c:extLst>
            <c:ext xmlns:c16="http://schemas.microsoft.com/office/drawing/2014/chart" uri="{C3380CC4-5D6E-409C-BE32-E72D297353CC}">
              <c16:uniqueId val="{00000000-8E92-441B-972F-67831D38BF8E}"/>
            </c:ext>
          </c:extLst>
        </c:ser>
        <c:dLbls>
          <c:dLblPos val="ctr"/>
          <c:showLegendKey val="0"/>
          <c:showVal val="1"/>
          <c:showCatName val="0"/>
          <c:showSerName val="0"/>
          <c:showPercent val="0"/>
          <c:showBubbleSize val="0"/>
        </c:dLbls>
        <c:gapWidth val="150"/>
        <c:overlap val="100"/>
        <c:axId val="428076400"/>
        <c:axId val="428081888"/>
      </c:barChart>
      <c:catAx>
        <c:axId val="42807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1888"/>
        <c:crosses val="autoZero"/>
        <c:auto val="1"/>
        <c:lblAlgn val="ctr"/>
        <c:lblOffset val="100"/>
        <c:noMultiLvlLbl val="0"/>
      </c:catAx>
      <c:valAx>
        <c:axId val="42808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7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Sheet1!$G$338:$G$342</c:f>
              <c:strCache>
                <c:ptCount val="5"/>
                <c:pt idx="0">
                  <c:v>Highly satisfied</c:v>
                </c:pt>
                <c:pt idx="1">
                  <c:v>Satisfied</c:v>
                </c:pt>
                <c:pt idx="2">
                  <c:v>Neutral</c:v>
                </c:pt>
                <c:pt idx="3">
                  <c:v>Dissatisfied</c:v>
                </c:pt>
                <c:pt idx="4">
                  <c:v>Highly dissatisfied</c:v>
                </c:pt>
              </c:strCache>
            </c:strRef>
          </c:cat>
          <c:val>
            <c:numRef>
              <c:f>Sheet1!$H$338:$H$342</c:f>
              <c:numCache>
                <c:formatCode>General</c:formatCode>
                <c:ptCount val="5"/>
                <c:pt idx="0">
                  <c:v>24</c:v>
                </c:pt>
                <c:pt idx="1">
                  <c:v>42</c:v>
                </c:pt>
                <c:pt idx="2">
                  <c:v>18</c:v>
                </c:pt>
                <c:pt idx="3">
                  <c:v>12</c:v>
                </c:pt>
                <c:pt idx="4">
                  <c:v>4</c:v>
                </c:pt>
              </c:numCache>
            </c:numRef>
          </c:val>
          <c:extLst>
            <c:ext xmlns:c16="http://schemas.microsoft.com/office/drawing/2014/chart" uri="{C3380CC4-5D6E-409C-BE32-E72D297353CC}">
              <c16:uniqueId val="{00000000-6503-4CCE-9B2D-0A32AA51EC14}"/>
            </c:ext>
          </c:extLst>
        </c:ser>
        <c:dLbls>
          <c:dLblPos val="ctr"/>
          <c:showLegendKey val="0"/>
          <c:showVal val="1"/>
          <c:showCatName val="0"/>
          <c:showSerName val="0"/>
          <c:showPercent val="0"/>
          <c:showBubbleSize val="0"/>
        </c:dLbls>
        <c:gapWidth val="150"/>
        <c:overlap val="100"/>
        <c:axId val="428082280"/>
        <c:axId val="428086592"/>
      </c:barChart>
      <c:catAx>
        <c:axId val="428082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6592"/>
        <c:crosses val="autoZero"/>
        <c:auto val="1"/>
        <c:lblAlgn val="ctr"/>
        <c:lblOffset val="100"/>
        <c:noMultiLvlLbl val="0"/>
      </c:catAx>
      <c:valAx>
        <c:axId val="42808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2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Sheet1!$G$359:$G$363</c:f>
              <c:strCache>
                <c:ptCount val="5"/>
                <c:pt idx="0">
                  <c:v>Always</c:v>
                </c:pt>
                <c:pt idx="1">
                  <c:v>Often</c:v>
                </c:pt>
                <c:pt idx="2">
                  <c:v>Sometimes</c:v>
                </c:pt>
                <c:pt idx="3">
                  <c:v>Rarely</c:v>
                </c:pt>
                <c:pt idx="4">
                  <c:v>Never</c:v>
                </c:pt>
              </c:strCache>
            </c:strRef>
          </c:cat>
          <c:val>
            <c:numRef>
              <c:f>Sheet1!$H$359:$H$363</c:f>
              <c:numCache>
                <c:formatCode>General</c:formatCode>
                <c:ptCount val="5"/>
                <c:pt idx="0">
                  <c:v>22</c:v>
                </c:pt>
                <c:pt idx="1">
                  <c:v>36</c:v>
                </c:pt>
                <c:pt idx="2">
                  <c:v>28</c:v>
                </c:pt>
                <c:pt idx="3">
                  <c:v>10</c:v>
                </c:pt>
                <c:pt idx="4">
                  <c:v>4</c:v>
                </c:pt>
              </c:numCache>
            </c:numRef>
          </c:val>
          <c:extLst>
            <c:ext xmlns:c16="http://schemas.microsoft.com/office/drawing/2014/chart" uri="{C3380CC4-5D6E-409C-BE32-E72D297353CC}">
              <c16:uniqueId val="{00000000-132D-4CC2-ACE3-932CCA65A98A}"/>
            </c:ext>
          </c:extLst>
        </c:ser>
        <c:dLbls>
          <c:dLblPos val="ctr"/>
          <c:showLegendKey val="0"/>
          <c:showVal val="1"/>
          <c:showCatName val="0"/>
          <c:showSerName val="0"/>
          <c:showPercent val="0"/>
          <c:showBubbleSize val="0"/>
        </c:dLbls>
        <c:gapWidth val="150"/>
        <c:overlap val="100"/>
        <c:axId val="428079928"/>
        <c:axId val="428087376"/>
      </c:barChart>
      <c:catAx>
        <c:axId val="42807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7376"/>
        <c:crosses val="autoZero"/>
        <c:auto val="1"/>
        <c:lblAlgn val="ctr"/>
        <c:lblOffset val="100"/>
        <c:noMultiLvlLbl val="0"/>
      </c:catAx>
      <c:valAx>
        <c:axId val="42808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79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Sheet1!$G$369:$G$371</c:f>
              <c:strCache>
                <c:ptCount val="3"/>
                <c:pt idx="0">
                  <c:v>Yes</c:v>
                </c:pt>
                <c:pt idx="1">
                  <c:v>No</c:v>
                </c:pt>
                <c:pt idx="2">
                  <c:v>To some extent</c:v>
                </c:pt>
              </c:strCache>
            </c:strRef>
          </c:cat>
          <c:val>
            <c:numRef>
              <c:f>Sheet1!$H$369:$H$371</c:f>
              <c:numCache>
                <c:formatCode>General</c:formatCode>
                <c:ptCount val="3"/>
                <c:pt idx="0">
                  <c:v>60</c:v>
                </c:pt>
                <c:pt idx="1">
                  <c:v>16</c:v>
                </c:pt>
                <c:pt idx="2">
                  <c:v>24</c:v>
                </c:pt>
              </c:numCache>
            </c:numRef>
          </c:val>
          <c:extLst>
            <c:ext xmlns:c16="http://schemas.microsoft.com/office/drawing/2014/chart" uri="{C3380CC4-5D6E-409C-BE32-E72D297353CC}">
              <c16:uniqueId val="{00000000-CD8E-4451-946B-8E6C13B217EB}"/>
            </c:ext>
          </c:extLst>
        </c:ser>
        <c:dLbls>
          <c:dLblPos val="ctr"/>
          <c:showLegendKey val="0"/>
          <c:showVal val="1"/>
          <c:showCatName val="0"/>
          <c:showSerName val="0"/>
          <c:showPercent val="0"/>
          <c:showBubbleSize val="0"/>
        </c:dLbls>
        <c:gapWidth val="150"/>
        <c:overlap val="100"/>
        <c:axId val="428087768"/>
        <c:axId val="428084632"/>
      </c:barChart>
      <c:catAx>
        <c:axId val="42808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4632"/>
        <c:crosses val="autoZero"/>
        <c:auto val="1"/>
        <c:lblAlgn val="ctr"/>
        <c:lblOffset val="100"/>
        <c:noMultiLvlLbl val="0"/>
      </c:catAx>
      <c:valAx>
        <c:axId val="428084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7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Sheet1!$H$385:$H$389</c:f>
              <c:strCache>
                <c:ptCount val="5"/>
                <c:pt idx="0">
                  <c:v>Highly satisfied</c:v>
                </c:pt>
                <c:pt idx="1">
                  <c:v>Satisfied</c:v>
                </c:pt>
                <c:pt idx="2">
                  <c:v>Neutral</c:v>
                </c:pt>
                <c:pt idx="3">
                  <c:v>Dissatisfied</c:v>
                </c:pt>
                <c:pt idx="4">
                  <c:v>Highly dissatisfied</c:v>
                </c:pt>
              </c:strCache>
            </c:strRef>
          </c:cat>
          <c:val>
            <c:numRef>
              <c:f>Sheet1!$I$385:$I$389</c:f>
              <c:numCache>
                <c:formatCode>General</c:formatCode>
                <c:ptCount val="5"/>
                <c:pt idx="0">
                  <c:v>26</c:v>
                </c:pt>
                <c:pt idx="1">
                  <c:v>48</c:v>
                </c:pt>
                <c:pt idx="2">
                  <c:v>14</c:v>
                </c:pt>
                <c:pt idx="3">
                  <c:v>8</c:v>
                </c:pt>
                <c:pt idx="4">
                  <c:v>4</c:v>
                </c:pt>
              </c:numCache>
            </c:numRef>
          </c:val>
          <c:extLst>
            <c:ext xmlns:c16="http://schemas.microsoft.com/office/drawing/2014/chart" uri="{C3380CC4-5D6E-409C-BE32-E72D297353CC}">
              <c16:uniqueId val="{00000000-2A45-49E1-BBB6-7B7452E27C05}"/>
            </c:ext>
          </c:extLst>
        </c:ser>
        <c:dLbls>
          <c:dLblPos val="ctr"/>
          <c:showLegendKey val="0"/>
          <c:showVal val="1"/>
          <c:showCatName val="0"/>
          <c:showSerName val="0"/>
          <c:showPercent val="0"/>
          <c:showBubbleSize val="0"/>
        </c:dLbls>
        <c:gapWidth val="150"/>
        <c:overlap val="100"/>
        <c:axId val="428076792"/>
        <c:axId val="428081104"/>
      </c:barChart>
      <c:catAx>
        <c:axId val="42807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1104"/>
        <c:crosses val="autoZero"/>
        <c:auto val="1"/>
        <c:lblAlgn val="ctr"/>
        <c:lblOffset val="100"/>
        <c:noMultiLvlLbl val="0"/>
      </c:catAx>
      <c:valAx>
        <c:axId val="42808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76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Sheet1!$F$39:$F$43</c:f>
              <c:strCache>
                <c:ptCount val="5"/>
                <c:pt idx="0">
                  <c:v>Below SSLC</c:v>
                </c:pt>
                <c:pt idx="1">
                  <c:v>SSLC</c:v>
                </c:pt>
                <c:pt idx="2">
                  <c:v>Plus Two</c:v>
                </c:pt>
                <c:pt idx="3">
                  <c:v>Degree</c:v>
                </c:pt>
                <c:pt idx="4">
                  <c:v>Postgraduate</c:v>
                </c:pt>
              </c:strCache>
            </c:strRef>
          </c:cat>
          <c:val>
            <c:numRef>
              <c:f>Sheet1!$G$39:$G$43</c:f>
              <c:numCache>
                <c:formatCode>General</c:formatCode>
                <c:ptCount val="5"/>
                <c:pt idx="0">
                  <c:v>8</c:v>
                </c:pt>
                <c:pt idx="1">
                  <c:v>18</c:v>
                </c:pt>
                <c:pt idx="2">
                  <c:v>22</c:v>
                </c:pt>
                <c:pt idx="3">
                  <c:v>36</c:v>
                </c:pt>
                <c:pt idx="4">
                  <c:v>16</c:v>
                </c:pt>
              </c:numCache>
            </c:numRef>
          </c:val>
          <c:extLst>
            <c:ext xmlns:c16="http://schemas.microsoft.com/office/drawing/2014/chart" uri="{C3380CC4-5D6E-409C-BE32-E72D297353CC}">
              <c16:uniqueId val="{00000000-C319-4F72-ABEC-EF3C253E8A7E}"/>
            </c:ext>
          </c:extLst>
        </c:ser>
        <c:dLbls>
          <c:dLblPos val="ctr"/>
          <c:showLegendKey val="0"/>
          <c:showVal val="1"/>
          <c:showCatName val="0"/>
          <c:showSerName val="0"/>
          <c:showPercent val="0"/>
          <c:showBubbleSize val="0"/>
        </c:dLbls>
        <c:gapWidth val="150"/>
        <c:overlap val="100"/>
        <c:axId val="489929696"/>
        <c:axId val="489932832"/>
      </c:barChart>
      <c:catAx>
        <c:axId val="48992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2832"/>
        <c:crosses val="autoZero"/>
        <c:auto val="1"/>
        <c:lblAlgn val="ctr"/>
        <c:lblOffset val="100"/>
        <c:noMultiLvlLbl val="0"/>
      </c:catAx>
      <c:valAx>
        <c:axId val="48993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29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Sheet1!$E$53:$E$57</c:f>
              <c:strCache>
                <c:ptCount val="5"/>
                <c:pt idx="0">
                  <c:v>Married</c:v>
                </c:pt>
                <c:pt idx="1">
                  <c:v>Unmarried</c:v>
                </c:pt>
                <c:pt idx="2">
                  <c:v>Divorced</c:v>
                </c:pt>
                <c:pt idx="3">
                  <c:v>Widowed</c:v>
                </c:pt>
                <c:pt idx="4">
                  <c:v>Separated</c:v>
                </c:pt>
              </c:strCache>
            </c:strRef>
          </c:cat>
          <c:val>
            <c:numRef>
              <c:f>Sheet1!$F$53:$F$57</c:f>
              <c:numCache>
                <c:formatCode>General</c:formatCode>
                <c:ptCount val="5"/>
                <c:pt idx="0">
                  <c:v>64</c:v>
                </c:pt>
                <c:pt idx="1">
                  <c:v>28</c:v>
                </c:pt>
                <c:pt idx="2">
                  <c:v>4</c:v>
                </c:pt>
                <c:pt idx="3">
                  <c:v>2</c:v>
                </c:pt>
                <c:pt idx="4">
                  <c:v>2</c:v>
                </c:pt>
              </c:numCache>
            </c:numRef>
          </c:val>
          <c:extLst>
            <c:ext xmlns:c16="http://schemas.microsoft.com/office/drawing/2014/chart" uri="{C3380CC4-5D6E-409C-BE32-E72D297353CC}">
              <c16:uniqueId val="{00000000-B97C-4767-AA6D-20011F58CD81}"/>
            </c:ext>
          </c:extLst>
        </c:ser>
        <c:dLbls>
          <c:dLblPos val="ctr"/>
          <c:showLegendKey val="0"/>
          <c:showVal val="1"/>
          <c:showCatName val="0"/>
          <c:showSerName val="0"/>
          <c:showPercent val="0"/>
          <c:showBubbleSize val="0"/>
        </c:dLbls>
        <c:gapWidth val="150"/>
        <c:overlap val="100"/>
        <c:axId val="489935968"/>
        <c:axId val="489926560"/>
      </c:barChart>
      <c:catAx>
        <c:axId val="4899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26560"/>
        <c:crosses val="autoZero"/>
        <c:auto val="1"/>
        <c:lblAlgn val="ctr"/>
        <c:lblOffset val="100"/>
        <c:noMultiLvlLbl val="0"/>
      </c:catAx>
      <c:valAx>
        <c:axId val="4899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93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Sheet1!$E$66:$E$70</c:f>
              <c:strCache>
                <c:ptCount val="5"/>
                <c:pt idx="0">
                  <c:v>Below 1 year</c:v>
                </c:pt>
                <c:pt idx="1">
                  <c:v>1–3 years</c:v>
                </c:pt>
                <c:pt idx="2">
                  <c:v>3–5 years</c:v>
                </c:pt>
                <c:pt idx="3">
                  <c:v>5–10 years</c:v>
                </c:pt>
                <c:pt idx="4">
                  <c:v>Above 10 years</c:v>
                </c:pt>
              </c:strCache>
            </c:strRef>
          </c:cat>
          <c:val>
            <c:numRef>
              <c:f>Sheet1!$F$66:$F$70</c:f>
              <c:numCache>
                <c:formatCode>General</c:formatCode>
                <c:ptCount val="5"/>
                <c:pt idx="0">
                  <c:v>12</c:v>
                </c:pt>
                <c:pt idx="1">
                  <c:v>28</c:v>
                </c:pt>
                <c:pt idx="2">
                  <c:v>32</c:v>
                </c:pt>
                <c:pt idx="3">
                  <c:v>20</c:v>
                </c:pt>
                <c:pt idx="4">
                  <c:v>8</c:v>
                </c:pt>
              </c:numCache>
            </c:numRef>
          </c:val>
          <c:extLst>
            <c:ext xmlns:c16="http://schemas.microsoft.com/office/drawing/2014/chart" uri="{C3380CC4-5D6E-409C-BE32-E72D297353CC}">
              <c16:uniqueId val="{00000000-6528-477C-BDC8-ACF9B91B5A22}"/>
            </c:ext>
          </c:extLst>
        </c:ser>
        <c:dLbls>
          <c:dLblPos val="ctr"/>
          <c:showLegendKey val="0"/>
          <c:showVal val="1"/>
          <c:showCatName val="0"/>
          <c:showSerName val="0"/>
          <c:showPercent val="0"/>
          <c:showBubbleSize val="0"/>
        </c:dLbls>
        <c:gapWidth val="150"/>
        <c:overlap val="100"/>
        <c:axId val="510562760"/>
        <c:axId val="510571776"/>
      </c:barChart>
      <c:catAx>
        <c:axId val="51056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1776"/>
        <c:crosses val="autoZero"/>
        <c:auto val="1"/>
        <c:lblAlgn val="ctr"/>
        <c:lblOffset val="100"/>
        <c:noMultiLvlLbl val="0"/>
      </c:catAx>
      <c:valAx>
        <c:axId val="510571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2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Sheet1!$F$83:$F$87</c:f>
              <c:strCache>
                <c:ptCount val="5"/>
                <c:pt idx="0">
                  <c:v>Highly satisfied</c:v>
                </c:pt>
                <c:pt idx="1">
                  <c:v>Satisfied</c:v>
                </c:pt>
                <c:pt idx="2">
                  <c:v>Neutral</c:v>
                </c:pt>
                <c:pt idx="3">
                  <c:v>Dissatisfied</c:v>
                </c:pt>
                <c:pt idx="4">
                  <c:v>Highly dissatisfied</c:v>
                </c:pt>
              </c:strCache>
            </c:strRef>
          </c:cat>
          <c:val>
            <c:numRef>
              <c:f>Sheet1!$G$83:$G$87</c:f>
              <c:numCache>
                <c:formatCode>General</c:formatCode>
                <c:ptCount val="5"/>
                <c:pt idx="0">
                  <c:v>28</c:v>
                </c:pt>
                <c:pt idx="1">
                  <c:v>44</c:v>
                </c:pt>
                <c:pt idx="2">
                  <c:v>16</c:v>
                </c:pt>
                <c:pt idx="3">
                  <c:v>8</c:v>
                </c:pt>
                <c:pt idx="4">
                  <c:v>4</c:v>
                </c:pt>
              </c:numCache>
            </c:numRef>
          </c:val>
          <c:extLst>
            <c:ext xmlns:c16="http://schemas.microsoft.com/office/drawing/2014/chart" uri="{C3380CC4-5D6E-409C-BE32-E72D297353CC}">
              <c16:uniqueId val="{00000000-F462-4F1F-A546-6085D1DFB46D}"/>
            </c:ext>
          </c:extLst>
        </c:ser>
        <c:dLbls>
          <c:dLblPos val="ctr"/>
          <c:showLegendKey val="0"/>
          <c:showVal val="1"/>
          <c:showCatName val="0"/>
          <c:showSerName val="0"/>
          <c:showPercent val="0"/>
          <c:showBubbleSize val="0"/>
        </c:dLbls>
        <c:gapWidth val="150"/>
        <c:overlap val="100"/>
        <c:axId val="510572168"/>
        <c:axId val="510563152"/>
      </c:barChart>
      <c:catAx>
        <c:axId val="51057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3152"/>
        <c:crosses val="autoZero"/>
        <c:auto val="1"/>
        <c:lblAlgn val="ctr"/>
        <c:lblOffset val="100"/>
        <c:noMultiLvlLbl val="0"/>
      </c:catAx>
      <c:valAx>
        <c:axId val="51056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Sheet1!$F$101:$F$105</c:f>
              <c:strCache>
                <c:ptCount val="5"/>
                <c:pt idx="0">
                  <c:v>Very good</c:v>
                </c:pt>
                <c:pt idx="1">
                  <c:v>Good</c:v>
                </c:pt>
                <c:pt idx="2">
                  <c:v>Average</c:v>
                </c:pt>
                <c:pt idx="3">
                  <c:v>Poor</c:v>
                </c:pt>
                <c:pt idx="4">
                  <c:v>Very poor</c:v>
                </c:pt>
              </c:strCache>
            </c:strRef>
          </c:cat>
          <c:val>
            <c:numRef>
              <c:f>Sheet1!$G$101:$G$105</c:f>
              <c:numCache>
                <c:formatCode>General</c:formatCode>
                <c:ptCount val="5"/>
                <c:pt idx="0">
                  <c:v>32</c:v>
                </c:pt>
                <c:pt idx="1">
                  <c:v>40</c:v>
                </c:pt>
                <c:pt idx="2">
                  <c:v>18</c:v>
                </c:pt>
                <c:pt idx="3">
                  <c:v>6</c:v>
                </c:pt>
                <c:pt idx="4">
                  <c:v>4</c:v>
                </c:pt>
              </c:numCache>
            </c:numRef>
          </c:val>
          <c:extLst>
            <c:ext xmlns:c16="http://schemas.microsoft.com/office/drawing/2014/chart" uri="{C3380CC4-5D6E-409C-BE32-E72D297353CC}">
              <c16:uniqueId val="{00000000-79A5-432F-8C15-B13785B23825}"/>
            </c:ext>
          </c:extLst>
        </c:ser>
        <c:dLbls>
          <c:dLblPos val="ctr"/>
          <c:showLegendKey val="0"/>
          <c:showVal val="1"/>
          <c:showCatName val="0"/>
          <c:showSerName val="0"/>
          <c:showPercent val="0"/>
          <c:showBubbleSize val="0"/>
        </c:dLbls>
        <c:gapWidth val="150"/>
        <c:overlap val="100"/>
        <c:axId val="510560408"/>
        <c:axId val="510570992"/>
      </c:barChart>
      <c:catAx>
        <c:axId val="510560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0992"/>
        <c:crosses val="autoZero"/>
        <c:auto val="1"/>
        <c:lblAlgn val="ctr"/>
        <c:lblOffset val="100"/>
        <c:noMultiLvlLbl val="0"/>
      </c:catAx>
      <c:valAx>
        <c:axId val="51057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0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Sheet1!$F$117:$F$121</c:f>
              <c:strCache>
                <c:ptCount val="5"/>
                <c:pt idx="0">
                  <c:v>Highly satisfied</c:v>
                </c:pt>
                <c:pt idx="1">
                  <c:v>Satisfied</c:v>
                </c:pt>
                <c:pt idx="2">
                  <c:v>Neutral</c:v>
                </c:pt>
                <c:pt idx="3">
                  <c:v>Dissatisfied</c:v>
                </c:pt>
                <c:pt idx="4">
                  <c:v>Highly dissatisfied</c:v>
                </c:pt>
              </c:strCache>
            </c:strRef>
          </c:cat>
          <c:val>
            <c:numRef>
              <c:f>Sheet1!$G$117:$G$121</c:f>
              <c:numCache>
                <c:formatCode>General</c:formatCode>
                <c:ptCount val="5"/>
                <c:pt idx="0">
                  <c:v>20</c:v>
                </c:pt>
                <c:pt idx="1">
                  <c:v>42</c:v>
                </c:pt>
                <c:pt idx="2">
                  <c:v>22</c:v>
                </c:pt>
                <c:pt idx="3">
                  <c:v>12</c:v>
                </c:pt>
                <c:pt idx="4">
                  <c:v>4</c:v>
                </c:pt>
              </c:numCache>
            </c:numRef>
          </c:val>
          <c:extLst>
            <c:ext xmlns:c16="http://schemas.microsoft.com/office/drawing/2014/chart" uri="{C3380CC4-5D6E-409C-BE32-E72D297353CC}">
              <c16:uniqueId val="{00000000-CA3F-41CD-8726-799CD4DAD46D}"/>
            </c:ext>
          </c:extLst>
        </c:ser>
        <c:dLbls>
          <c:dLblPos val="ctr"/>
          <c:showLegendKey val="0"/>
          <c:showVal val="1"/>
          <c:showCatName val="0"/>
          <c:showSerName val="0"/>
          <c:showPercent val="0"/>
          <c:showBubbleSize val="0"/>
        </c:dLbls>
        <c:gapWidth val="150"/>
        <c:overlap val="100"/>
        <c:axId val="510563936"/>
        <c:axId val="510570600"/>
      </c:barChart>
      <c:catAx>
        <c:axId val="51056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70600"/>
        <c:crosses val="autoZero"/>
        <c:auto val="1"/>
        <c:lblAlgn val="ctr"/>
        <c:lblOffset val="100"/>
        <c:noMultiLvlLbl val="0"/>
      </c:catAx>
      <c:valAx>
        <c:axId val="510570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Sheet1!$F$135:$F$139</c:f>
              <c:strCache>
                <c:ptCount val="5"/>
                <c:pt idx="0">
                  <c:v>Very fair</c:v>
                </c:pt>
                <c:pt idx="1">
                  <c:v>Fair</c:v>
                </c:pt>
                <c:pt idx="2">
                  <c:v>Neutral</c:v>
                </c:pt>
                <c:pt idx="3">
                  <c:v>Unfair</c:v>
                </c:pt>
                <c:pt idx="4">
                  <c:v>Very unfair</c:v>
                </c:pt>
              </c:strCache>
            </c:strRef>
          </c:cat>
          <c:val>
            <c:numRef>
              <c:f>Sheet1!$G$135:$G$139</c:f>
              <c:numCache>
                <c:formatCode>General</c:formatCode>
                <c:ptCount val="5"/>
                <c:pt idx="0">
                  <c:v>24</c:v>
                </c:pt>
                <c:pt idx="1">
                  <c:v>40</c:v>
                </c:pt>
                <c:pt idx="2">
                  <c:v>20</c:v>
                </c:pt>
                <c:pt idx="3">
                  <c:v>12</c:v>
                </c:pt>
                <c:pt idx="4">
                  <c:v>4</c:v>
                </c:pt>
              </c:numCache>
            </c:numRef>
          </c:val>
          <c:extLst>
            <c:ext xmlns:c16="http://schemas.microsoft.com/office/drawing/2014/chart" uri="{C3380CC4-5D6E-409C-BE32-E72D297353CC}">
              <c16:uniqueId val="{00000000-8A3C-4C29-8DCD-6A1DE8D7A9E8}"/>
            </c:ext>
          </c:extLst>
        </c:ser>
        <c:dLbls>
          <c:dLblPos val="ctr"/>
          <c:showLegendKey val="0"/>
          <c:showVal val="1"/>
          <c:showCatName val="0"/>
          <c:showSerName val="0"/>
          <c:showPercent val="0"/>
          <c:showBubbleSize val="0"/>
        </c:dLbls>
        <c:gapWidth val="150"/>
        <c:overlap val="100"/>
        <c:axId val="510563544"/>
        <c:axId val="510564328"/>
      </c:barChart>
      <c:catAx>
        <c:axId val="51056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4328"/>
        <c:crosses val="autoZero"/>
        <c:auto val="1"/>
        <c:lblAlgn val="ctr"/>
        <c:lblOffset val="100"/>
        <c:noMultiLvlLbl val="0"/>
      </c:catAx>
      <c:valAx>
        <c:axId val="51056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63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14649</Words>
  <Characters>83500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OFFICE</dc:creator>
  <cp:keywords/>
  <dc:description/>
  <cp:lastModifiedBy>DPS3</cp:lastModifiedBy>
  <cp:revision>2</cp:revision>
  <cp:lastPrinted>2025-12-09T05:47:00Z</cp:lastPrinted>
  <dcterms:created xsi:type="dcterms:W3CDTF">2026-08-07T08:43:00Z</dcterms:created>
  <dcterms:modified xsi:type="dcterms:W3CDTF">2026-08-07T08:43:00Z</dcterms:modified>
</cp:coreProperties>
</file>