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3DF" w:rsidRDefault="004515DE" w:rsidP="00A95162">
      <w:pPr>
        <w:pStyle w:val="ListParagraph"/>
        <w:numPr>
          <w:ilvl w:val="1"/>
          <w:numId w:val="1"/>
        </w:numPr>
        <w:spacing w:line="360" w:lineRule="auto"/>
        <w:rPr>
          <w:rFonts w:ascii="Times New Roman" w:hAnsi="Times New Roman" w:cs="Times New Roman"/>
          <w:b/>
          <w:color w:val="000000" w:themeColor="text1"/>
          <w:sz w:val="28"/>
          <w:szCs w:val="28"/>
          <w:lang w:val="en-IN"/>
        </w:rPr>
      </w:pPr>
      <w:r w:rsidRPr="003D33DF">
        <w:rPr>
          <w:rFonts w:ascii="Times New Roman" w:hAnsi="Times New Roman" w:cs="Times New Roman"/>
          <w:b/>
          <w:color w:val="000000" w:themeColor="text1"/>
          <w:sz w:val="28"/>
          <w:szCs w:val="28"/>
          <w:lang w:val="en-IN"/>
        </w:rPr>
        <w:t>INTRODUCTION AND BACKGROUND ABOUT THE STUDY</w:t>
      </w:r>
    </w:p>
    <w:p w:rsidR="00EC5D2B" w:rsidRPr="00EC5D2B" w:rsidRDefault="00EC5D2B" w:rsidP="00EC5D2B">
      <w:pPr>
        <w:spacing w:line="360" w:lineRule="auto"/>
        <w:jc w:val="both"/>
        <w:rPr>
          <w:rFonts w:ascii="Times New Roman" w:hAnsi="Times New Roman" w:cs="Times New Roman"/>
          <w:bCs/>
          <w:color w:val="000000" w:themeColor="text1"/>
          <w:sz w:val="24"/>
          <w:szCs w:val="24"/>
          <w:lang w:val="en-IN"/>
        </w:rPr>
      </w:pPr>
      <w:r w:rsidRPr="00EC5D2B">
        <w:rPr>
          <w:rFonts w:ascii="Times New Roman" w:hAnsi="Times New Roman" w:cs="Times New Roman"/>
          <w:bCs/>
          <w:color w:val="000000" w:themeColor="text1"/>
          <w:sz w:val="24"/>
          <w:szCs w:val="24"/>
          <w:lang w:val="en-IN"/>
        </w:rPr>
        <w:t>Employee motivation is one of the most important factors that influence the performance and success of an organisation. Motivation refers to the inner drive that encourages employees to work with interest, commitment, and energy. When employees feel motivated, they are more willing to put in effort, complete tasks on time, and contribute positively to organisational goals. A well-motivated workforce not only improves productivity but also helps create a positive work environment.</w:t>
      </w:r>
    </w:p>
    <w:p w:rsidR="00EC5D2B" w:rsidRPr="00EC5D2B" w:rsidRDefault="00EC5D2B" w:rsidP="00EC5D2B">
      <w:pPr>
        <w:spacing w:line="360" w:lineRule="auto"/>
        <w:jc w:val="both"/>
        <w:rPr>
          <w:rFonts w:ascii="Times New Roman" w:hAnsi="Times New Roman" w:cs="Times New Roman"/>
          <w:bCs/>
          <w:color w:val="000000" w:themeColor="text1"/>
          <w:sz w:val="24"/>
          <w:szCs w:val="24"/>
          <w:lang w:val="en-IN"/>
        </w:rPr>
      </w:pPr>
      <w:r w:rsidRPr="00EC5D2B">
        <w:rPr>
          <w:rFonts w:ascii="Times New Roman" w:hAnsi="Times New Roman" w:cs="Times New Roman"/>
          <w:bCs/>
          <w:color w:val="000000" w:themeColor="text1"/>
          <w:sz w:val="24"/>
          <w:szCs w:val="24"/>
          <w:lang w:val="en-IN"/>
        </w:rPr>
        <w:t>Every organisation depends on its employees to function smoothly, and the level of motivation among workers plays a key role in shaping their behaviour. Factors such as salary, rewards, recognition, working conditions, job security, and opportunities for growth all affect how motivated employees feel. When these factors are favourable, employees show more involvement and satisfaction. However, when motivation levels are low, it can lead to problems like absenteeism, slow work, lack of interest, and poor performance.</w:t>
      </w:r>
    </w:p>
    <w:p w:rsidR="00EC5D2B" w:rsidRPr="00EC5D2B" w:rsidRDefault="00EC5D2B" w:rsidP="00EC5D2B">
      <w:pPr>
        <w:spacing w:line="360" w:lineRule="auto"/>
        <w:jc w:val="both"/>
        <w:rPr>
          <w:rFonts w:ascii="Times New Roman" w:hAnsi="Times New Roman" w:cs="Times New Roman"/>
          <w:bCs/>
          <w:color w:val="000000" w:themeColor="text1"/>
          <w:sz w:val="24"/>
          <w:szCs w:val="24"/>
          <w:lang w:val="en-IN"/>
        </w:rPr>
      </w:pPr>
      <w:r w:rsidRPr="00EC5D2B">
        <w:rPr>
          <w:rFonts w:ascii="Times New Roman" w:hAnsi="Times New Roman" w:cs="Times New Roman"/>
          <w:bCs/>
          <w:color w:val="000000" w:themeColor="text1"/>
          <w:sz w:val="24"/>
          <w:szCs w:val="24"/>
          <w:lang w:val="en-IN"/>
        </w:rPr>
        <w:t>Motivation also helps employees cope with challenges and work pressure. A motivated employee is more likely to handle difficult tasks with confidence and maintain a positive attitude. Organisations that understand the importance of motivation often design policies and practices to support their employees, such as offering training, welfare benefits, fair supervision, and appreciation for good work. These practices build trust and help maintain a strong connection between the organisation and its employees.</w:t>
      </w:r>
    </w:p>
    <w:p w:rsidR="00EC5D2B" w:rsidRPr="00EC5D2B" w:rsidRDefault="00EC5D2B" w:rsidP="00EC5D2B">
      <w:pPr>
        <w:spacing w:line="360" w:lineRule="auto"/>
        <w:jc w:val="both"/>
        <w:rPr>
          <w:rFonts w:ascii="Times New Roman" w:hAnsi="Times New Roman" w:cs="Times New Roman"/>
          <w:bCs/>
          <w:color w:val="000000" w:themeColor="text1"/>
          <w:sz w:val="24"/>
          <w:szCs w:val="24"/>
          <w:lang w:val="en-IN"/>
        </w:rPr>
      </w:pPr>
      <w:r w:rsidRPr="00EC5D2B">
        <w:rPr>
          <w:rFonts w:ascii="Times New Roman" w:hAnsi="Times New Roman" w:cs="Times New Roman"/>
          <w:bCs/>
          <w:color w:val="000000" w:themeColor="text1"/>
          <w:sz w:val="24"/>
          <w:szCs w:val="24"/>
          <w:lang w:val="en-IN"/>
        </w:rPr>
        <w:t>Different employees may respond differently to motivational factors based on their needs, expectations, and personal situations. Some may value financial benefits, while others may look for recognition, job satisfaction, or a healthy work environment. Studying employee motivation helps to understand what truly encourages workers and what changes may be needed to improve their overall performance and well-being.</w:t>
      </w:r>
    </w:p>
    <w:p w:rsidR="00847DAB" w:rsidRDefault="00EC5D2B" w:rsidP="00EC5D2B">
      <w:pPr>
        <w:spacing w:line="360" w:lineRule="auto"/>
        <w:jc w:val="both"/>
        <w:rPr>
          <w:rFonts w:ascii="Times New Roman" w:hAnsi="Times New Roman" w:cs="Times New Roman"/>
          <w:bCs/>
          <w:color w:val="000000" w:themeColor="text1"/>
          <w:sz w:val="24"/>
          <w:szCs w:val="24"/>
          <w:lang w:val="en-IN"/>
        </w:rPr>
      </w:pPr>
      <w:r w:rsidRPr="00EC5D2B">
        <w:rPr>
          <w:rFonts w:ascii="Times New Roman" w:hAnsi="Times New Roman" w:cs="Times New Roman"/>
          <w:bCs/>
          <w:color w:val="000000" w:themeColor="text1"/>
          <w:sz w:val="24"/>
          <w:szCs w:val="24"/>
          <w:lang w:val="en-IN"/>
        </w:rPr>
        <w:t xml:space="preserve">The present study aims to examine the level of employee motivation in </w:t>
      </w:r>
      <w:proofErr w:type="spellStart"/>
      <w:r w:rsidRPr="00EC5D2B">
        <w:rPr>
          <w:rFonts w:ascii="Times New Roman" w:hAnsi="Times New Roman" w:cs="Times New Roman"/>
          <w:bCs/>
          <w:color w:val="000000" w:themeColor="text1"/>
          <w:sz w:val="24"/>
          <w:szCs w:val="24"/>
          <w:lang w:val="en-IN"/>
        </w:rPr>
        <w:t>Shankanellur</w:t>
      </w:r>
      <w:proofErr w:type="spellEnd"/>
      <w:r w:rsidRPr="00EC5D2B">
        <w:rPr>
          <w:rFonts w:ascii="Times New Roman" w:hAnsi="Times New Roman" w:cs="Times New Roman"/>
          <w:bCs/>
          <w:color w:val="000000" w:themeColor="text1"/>
          <w:sz w:val="24"/>
          <w:szCs w:val="24"/>
          <w:lang w:val="en-IN"/>
        </w:rPr>
        <w:t xml:space="preserve"> Co-operative Society Weavers. It focuses on understanding what motivates the employees, what challenges they face, and how motivation affects their work performance. The findings of this study will help the organisation identify areas where support is needed and suggest ways to improve employee satisfaction and productivity.</w:t>
      </w:r>
    </w:p>
    <w:p w:rsidR="00400D02" w:rsidRDefault="004515DE" w:rsidP="00847DAB">
      <w:pPr>
        <w:spacing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 xml:space="preserve">1.2 </w:t>
      </w:r>
      <w:r w:rsidRPr="003D33DF">
        <w:rPr>
          <w:rFonts w:ascii="Times New Roman" w:hAnsi="Times New Roman" w:cs="Times New Roman"/>
          <w:b/>
          <w:sz w:val="28"/>
          <w:szCs w:val="24"/>
        </w:rPr>
        <w:t>NEED FOR THE STUDY</w:t>
      </w:r>
    </w:p>
    <w:p w:rsidR="00847DAB" w:rsidRDefault="00EC5D2B" w:rsidP="00B03EFE">
      <w:pPr>
        <w:spacing w:before="100" w:beforeAutospacing="1" w:after="100" w:afterAutospacing="1" w:line="360" w:lineRule="auto"/>
        <w:jc w:val="both"/>
        <w:rPr>
          <w:rFonts w:ascii="Times New Roman" w:hAnsi="Times New Roman" w:cs="Times New Roman"/>
          <w:bCs/>
          <w:sz w:val="24"/>
        </w:rPr>
      </w:pPr>
      <w:r w:rsidRPr="00EC5D2B">
        <w:rPr>
          <w:rFonts w:ascii="Times New Roman" w:hAnsi="Times New Roman" w:cs="Times New Roman"/>
          <w:bCs/>
          <w:sz w:val="24"/>
        </w:rPr>
        <w:t xml:space="preserve">Employee motivation is essential for ensuring smooth functioning and better performance in any </w:t>
      </w:r>
      <w:proofErr w:type="spellStart"/>
      <w:r w:rsidRPr="00EC5D2B">
        <w:rPr>
          <w:rFonts w:ascii="Times New Roman" w:hAnsi="Times New Roman" w:cs="Times New Roman"/>
          <w:bCs/>
          <w:sz w:val="24"/>
        </w:rPr>
        <w:t>organisation</w:t>
      </w:r>
      <w:proofErr w:type="spellEnd"/>
      <w:r w:rsidRPr="00EC5D2B">
        <w:rPr>
          <w:rFonts w:ascii="Times New Roman" w:hAnsi="Times New Roman" w:cs="Times New Roman"/>
          <w:bCs/>
          <w:sz w:val="24"/>
        </w:rPr>
        <w:t xml:space="preserve">. When employees feel encouraged, respected, and satisfied with their work, they show greater interest, take responsibility, and contribute positively to the </w:t>
      </w:r>
      <w:proofErr w:type="spellStart"/>
      <w:r w:rsidRPr="00EC5D2B">
        <w:rPr>
          <w:rFonts w:ascii="Times New Roman" w:hAnsi="Times New Roman" w:cs="Times New Roman"/>
          <w:bCs/>
          <w:sz w:val="24"/>
        </w:rPr>
        <w:t>organisation</w:t>
      </w:r>
      <w:proofErr w:type="spellEnd"/>
      <w:r w:rsidRPr="00EC5D2B">
        <w:rPr>
          <w:rFonts w:ascii="Times New Roman" w:hAnsi="Times New Roman" w:cs="Times New Roman"/>
          <w:bCs/>
          <w:sz w:val="24"/>
        </w:rPr>
        <w:t xml:space="preserve">. However, when motivation is low, it can lead to slow work, poor quality, absenteeism, and lack of commitment. This study is needed to understand what factors motivate employees at </w:t>
      </w:r>
      <w:proofErr w:type="spellStart"/>
      <w:r w:rsidRPr="00EC5D2B">
        <w:rPr>
          <w:rFonts w:ascii="Times New Roman" w:hAnsi="Times New Roman" w:cs="Times New Roman"/>
          <w:bCs/>
          <w:sz w:val="24"/>
        </w:rPr>
        <w:t>Shankanellur</w:t>
      </w:r>
      <w:proofErr w:type="spellEnd"/>
      <w:r w:rsidRPr="00EC5D2B">
        <w:rPr>
          <w:rFonts w:ascii="Times New Roman" w:hAnsi="Times New Roman" w:cs="Times New Roman"/>
          <w:bCs/>
          <w:sz w:val="24"/>
        </w:rPr>
        <w:t xml:space="preserve"> Co-operative Society Weavers, how they feel about their job, and what challenges they face in staying motivated. By studying these aspects, the </w:t>
      </w:r>
      <w:proofErr w:type="spellStart"/>
      <w:r w:rsidRPr="00EC5D2B">
        <w:rPr>
          <w:rFonts w:ascii="Times New Roman" w:hAnsi="Times New Roman" w:cs="Times New Roman"/>
          <w:bCs/>
          <w:sz w:val="24"/>
        </w:rPr>
        <w:t>organisation</w:t>
      </w:r>
      <w:proofErr w:type="spellEnd"/>
      <w:r w:rsidRPr="00EC5D2B">
        <w:rPr>
          <w:rFonts w:ascii="Times New Roman" w:hAnsi="Times New Roman" w:cs="Times New Roman"/>
          <w:bCs/>
          <w:sz w:val="24"/>
        </w:rPr>
        <w:t xml:space="preserve"> can identify areas where improvements are required, make necessary changes in their work practices, and create a healthier and more supportive environment that helps employees work better and stay motivated.</w:t>
      </w:r>
    </w:p>
    <w:p w:rsidR="00E8595A" w:rsidRPr="00E8595A" w:rsidRDefault="004515DE" w:rsidP="00847DAB">
      <w:pPr>
        <w:spacing w:before="100" w:beforeAutospacing="1" w:after="100" w:afterAutospacing="1" w:line="360" w:lineRule="auto"/>
        <w:jc w:val="both"/>
        <w:rPr>
          <w:rFonts w:ascii="Times New Roman" w:hAnsi="Times New Roman" w:cs="Times New Roman"/>
          <w:b/>
          <w:bCs/>
          <w:sz w:val="28"/>
          <w:szCs w:val="28"/>
        </w:rPr>
      </w:pPr>
      <w:r>
        <w:rPr>
          <w:rFonts w:ascii="Times New Roman" w:hAnsi="Times New Roman" w:cs="Times New Roman"/>
          <w:b/>
          <w:sz w:val="28"/>
          <w:szCs w:val="24"/>
        </w:rPr>
        <w:t>1.3 RESEARCH PROBLEM</w:t>
      </w:r>
    </w:p>
    <w:p w:rsidR="00E8595A" w:rsidRDefault="00193DEC" w:rsidP="00E8595A">
      <w:pPr>
        <w:spacing w:before="100" w:beforeAutospacing="1" w:after="100" w:afterAutospacing="1" w:line="360" w:lineRule="auto"/>
        <w:jc w:val="both"/>
        <w:rPr>
          <w:rFonts w:ascii="Times New Roman" w:hAnsi="Times New Roman" w:cs="Times New Roman"/>
          <w:sz w:val="24"/>
          <w:szCs w:val="24"/>
        </w:rPr>
      </w:pPr>
      <w:r w:rsidRPr="00193DEC">
        <w:rPr>
          <w:rFonts w:ascii="Times New Roman" w:hAnsi="Times New Roman" w:cs="Times New Roman"/>
          <w:sz w:val="24"/>
          <w:szCs w:val="24"/>
        </w:rPr>
        <w:t xml:space="preserve">Employees may not always feel equally motivated, and their level of motivation can change depending on their working conditions, rewards, workload, and overall treatment within the </w:t>
      </w:r>
      <w:proofErr w:type="spellStart"/>
      <w:r w:rsidRPr="00193DEC">
        <w:rPr>
          <w:rFonts w:ascii="Times New Roman" w:hAnsi="Times New Roman" w:cs="Times New Roman"/>
          <w:sz w:val="24"/>
          <w:szCs w:val="24"/>
        </w:rPr>
        <w:t>organisation</w:t>
      </w:r>
      <w:proofErr w:type="spellEnd"/>
      <w:r w:rsidRPr="00193DEC">
        <w:rPr>
          <w:rFonts w:ascii="Times New Roman" w:hAnsi="Times New Roman" w:cs="Times New Roman"/>
          <w:sz w:val="24"/>
          <w:szCs w:val="24"/>
        </w:rPr>
        <w:t xml:space="preserve">. When motivation is low, employees may lose interest in their tasks, show less involvement, or face difficulty in maintaining good performance. At the same time, some employees may feel highly motivated due to positive factors such as support from management, good working conditions, or recognition for their efforts. The main problem of this study is to understand how motivated the employees of </w:t>
      </w:r>
      <w:proofErr w:type="spellStart"/>
      <w:r w:rsidRPr="00193DEC">
        <w:rPr>
          <w:rFonts w:ascii="Times New Roman" w:hAnsi="Times New Roman" w:cs="Times New Roman"/>
          <w:sz w:val="24"/>
          <w:szCs w:val="24"/>
        </w:rPr>
        <w:t>Shankanellur</w:t>
      </w:r>
      <w:proofErr w:type="spellEnd"/>
      <w:r w:rsidRPr="00193DEC">
        <w:rPr>
          <w:rFonts w:ascii="Times New Roman" w:hAnsi="Times New Roman" w:cs="Times New Roman"/>
          <w:sz w:val="24"/>
          <w:szCs w:val="24"/>
        </w:rPr>
        <w:t xml:space="preserve"> Co-operative Society Weavers are, what factors influence their motivation, and what difficulties they face in staying motivated. The study aims to find out whether the existing practices of the </w:t>
      </w:r>
      <w:proofErr w:type="spellStart"/>
      <w:r w:rsidRPr="00193DEC">
        <w:rPr>
          <w:rFonts w:ascii="Times New Roman" w:hAnsi="Times New Roman" w:cs="Times New Roman"/>
          <w:sz w:val="24"/>
          <w:szCs w:val="24"/>
        </w:rPr>
        <w:t>organisation</w:t>
      </w:r>
      <w:proofErr w:type="spellEnd"/>
      <w:r w:rsidRPr="00193DEC">
        <w:rPr>
          <w:rFonts w:ascii="Times New Roman" w:hAnsi="Times New Roman" w:cs="Times New Roman"/>
          <w:sz w:val="24"/>
          <w:szCs w:val="24"/>
        </w:rPr>
        <w:t xml:space="preserve"> are effective in maintaining motivation among employees.</w:t>
      </w:r>
    </w:p>
    <w:p w:rsidR="00400D02" w:rsidRPr="00847DAB" w:rsidRDefault="00107242" w:rsidP="009B7B0D">
      <w:pPr>
        <w:pStyle w:val="ListParagraph"/>
        <w:numPr>
          <w:ilvl w:val="1"/>
          <w:numId w:val="2"/>
        </w:numPr>
        <w:spacing w:before="100" w:beforeAutospacing="1" w:after="100" w:afterAutospacing="1"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4515DE" w:rsidRPr="00847DAB">
        <w:rPr>
          <w:rFonts w:ascii="Times New Roman" w:hAnsi="Times New Roman" w:cs="Times New Roman"/>
          <w:b/>
          <w:bCs/>
          <w:sz w:val="28"/>
          <w:szCs w:val="28"/>
        </w:rPr>
        <w:t>SCOPE OF THE STUDY</w:t>
      </w:r>
    </w:p>
    <w:p w:rsidR="00B03EFE" w:rsidRDefault="00193DEC" w:rsidP="00B03EFE">
      <w:pPr>
        <w:spacing w:line="360" w:lineRule="auto"/>
        <w:jc w:val="both"/>
        <w:rPr>
          <w:rFonts w:ascii="Times New Roman" w:hAnsi="Times New Roman" w:cs="Times New Roman"/>
          <w:sz w:val="24"/>
          <w:szCs w:val="24"/>
        </w:rPr>
      </w:pPr>
      <w:r w:rsidRPr="00193DEC">
        <w:rPr>
          <w:rFonts w:ascii="Times New Roman" w:hAnsi="Times New Roman" w:cs="Times New Roman"/>
          <w:sz w:val="24"/>
          <w:szCs w:val="24"/>
        </w:rPr>
        <w:t xml:space="preserve">The study focuses on understanding the motivation levels of employees working at </w:t>
      </w:r>
      <w:proofErr w:type="spellStart"/>
      <w:r w:rsidRPr="00193DEC">
        <w:rPr>
          <w:rFonts w:ascii="Times New Roman" w:hAnsi="Times New Roman" w:cs="Times New Roman"/>
          <w:sz w:val="24"/>
          <w:szCs w:val="24"/>
        </w:rPr>
        <w:t>Shankanellur</w:t>
      </w:r>
      <w:proofErr w:type="spellEnd"/>
      <w:r w:rsidRPr="00193DEC">
        <w:rPr>
          <w:rFonts w:ascii="Times New Roman" w:hAnsi="Times New Roman" w:cs="Times New Roman"/>
          <w:sz w:val="24"/>
          <w:szCs w:val="24"/>
        </w:rPr>
        <w:t xml:space="preserve"> Co-operative Society Weavers. It covers the factors that influence their motivation, such as working conditions, rewards, recognition, and job satisfaction. The study is limited to the employees of this </w:t>
      </w:r>
      <w:proofErr w:type="spellStart"/>
      <w:r w:rsidRPr="00193DEC">
        <w:rPr>
          <w:rFonts w:ascii="Times New Roman" w:hAnsi="Times New Roman" w:cs="Times New Roman"/>
          <w:sz w:val="24"/>
          <w:szCs w:val="24"/>
        </w:rPr>
        <w:t>organisation</w:t>
      </w:r>
      <w:proofErr w:type="spellEnd"/>
      <w:r w:rsidRPr="00193DEC">
        <w:rPr>
          <w:rFonts w:ascii="Times New Roman" w:hAnsi="Times New Roman" w:cs="Times New Roman"/>
          <w:sz w:val="24"/>
          <w:szCs w:val="24"/>
        </w:rPr>
        <w:t xml:space="preserve"> and aims to find out how motivation affects their performance and overall attitude towards work. The findings </w:t>
      </w:r>
      <w:r w:rsidRPr="00193DEC">
        <w:rPr>
          <w:rFonts w:ascii="Times New Roman" w:hAnsi="Times New Roman" w:cs="Times New Roman"/>
          <w:sz w:val="24"/>
          <w:szCs w:val="24"/>
        </w:rPr>
        <w:lastRenderedPageBreak/>
        <w:t xml:space="preserve">will help the </w:t>
      </w:r>
      <w:proofErr w:type="spellStart"/>
      <w:r w:rsidRPr="00193DEC">
        <w:rPr>
          <w:rFonts w:ascii="Times New Roman" w:hAnsi="Times New Roman" w:cs="Times New Roman"/>
          <w:sz w:val="24"/>
          <w:szCs w:val="24"/>
        </w:rPr>
        <w:t>organisation</w:t>
      </w:r>
      <w:proofErr w:type="spellEnd"/>
      <w:r w:rsidRPr="00193DEC">
        <w:rPr>
          <w:rFonts w:ascii="Times New Roman" w:hAnsi="Times New Roman" w:cs="Times New Roman"/>
          <w:sz w:val="24"/>
          <w:szCs w:val="24"/>
        </w:rPr>
        <w:t xml:space="preserve"> identify areas that need improvement to create a more encouraging work environment.</w:t>
      </w:r>
    </w:p>
    <w:p w:rsidR="00895198" w:rsidRPr="00193DEC" w:rsidRDefault="00C335F9" w:rsidP="009B7B0D">
      <w:pPr>
        <w:pStyle w:val="ListParagraph"/>
        <w:numPr>
          <w:ilvl w:val="1"/>
          <w:numId w:val="2"/>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4515DE" w:rsidRPr="00193DEC">
        <w:rPr>
          <w:rFonts w:ascii="Times New Roman" w:hAnsi="Times New Roman" w:cs="Times New Roman"/>
          <w:b/>
          <w:bCs/>
          <w:sz w:val="28"/>
          <w:szCs w:val="28"/>
        </w:rPr>
        <w:t>OBJECTIVES OF THE STUDY</w:t>
      </w:r>
    </w:p>
    <w:p w:rsidR="00193DEC" w:rsidRPr="00193DEC" w:rsidRDefault="00193DEC" w:rsidP="009B7B0D">
      <w:pPr>
        <w:pStyle w:val="ListParagraph"/>
        <w:numPr>
          <w:ilvl w:val="0"/>
          <w:numId w:val="3"/>
        </w:numPr>
        <w:spacing w:after="16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To study the level of motivation among employees at </w:t>
      </w:r>
      <w:proofErr w:type="spellStart"/>
      <w:r w:rsidRPr="00193DEC">
        <w:rPr>
          <w:rFonts w:ascii="Times New Roman" w:eastAsia="DejaVuSans" w:hAnsi="Times New Roman" w:cs="Times New Roman"/>
          <w:bCs/>
          <w:color w:val="000000"/>
          <w:sz w:val="24"/>
        </w:rPr>
        <w:t>Shankanellur</w:t>
      </w:r>
      <w:proofErr w:type="spellEnd"/>
      <w:r w:rsidRPr="00193DEC">
        <w:rPr>
          <w:rFonts w:ascii="Times New Roman" w:eastAsia="DejaVuSans" w:hAnsi="Times New Roman" w:cs="Times New Roman"/>
          <w:bCs/>
          <w:color w:val="000000"/>
          <w:sz w:val="24"/>
        </w:rPr>
        <w:t xml:space="preserve"> Co-operative Society Weavers.</w:t>
      </w:r>
    </w:p>
    <w:p w:rsidR="00193DEC" w:rsidRPr="00193DEC" w:rsidRDefault="00193DEC" w:rsidP="009B7B0D">
      <w:pPr>
        <w:pStyle w:val="ListParagraph"/>
        <w:numPr>
          <w:ilvl w:val="0"/>
          <w:numId w:val="3"/>
        </w:numPr>
        <w:spacing w:after="16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To identify the factors that influence employee motivation in the </w:t>
      </w:r>
      <w:proofErr w:type="spellStart"/>
      <w:r w:rsidRPr="00193DEC">
        <w:rPr>
          <w:rFonts w:ascii="Times New Roman" w:eastAsia="DejaVuSans" w:hAnsi="Times New Roman" w:cs="Times New Roman"/>
          <w:bCs/>
          <w:color w:val="000000"/>
          <w:sz w:val="24"/>
        </w:rPr>
        <w:t>organisation</w:t>
      </w:r>
      <w:proofErr w:type="spellEnd"/>
      <w:r w:rsidRPr="00193DEC">
        <w:rPr>
          <w:rFonts w:ascii="Times New Roman" w:eastAsia="DejaVuSans" w:hAnsi="Times New Roman" w:cs="Times New Roman"/>
          <w:bCs/>
          <w:color w:val="000000"/>
          <w:sz w:val="24"/>
        </w:rPr>
        <w:t>.</w:t>
      </w:r>
    </w:p>
    <w:p w:rsidR="00193DEC" w:rsidRPr="00193DEC" w:rsidRDefault="00193DEC" w:rsidP="009B7B0D">
      <w:pPr>
        <w:pStyle w:val="ListParagraph"/>
        <w:numPr>
          <w:ilvl w:val="0"/>
          <w:numId w:val="3"/>
        </w:numPr>
        <w:spacing w:after="16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To understand how motivation affects the performance and attitude of employees.</w:t>
      </w:r>
    </w:p>
    <w:p w:rsidR="00193DEC" w:rsidRPr="00193DEC" w:rsidRDefault="00193DEC" w:rsidP="009B7B0D">
      <w:pPr>
        <w:pStyle w:val="ListParagraph"/>
        <w:numPr>
          <w:ilvl w:val="0"/>
          <w:numId w:val="3"/>
        </w:numPr>
        <w:spacing w:after="16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To examine the satisfaction level of employees regarding their work and workplace conditions.</w:t>
      </w:r>
    </w:p>
    <w:p w:rsidR="00193DEC" w:rsidRPr="00193DEC" w:rsidRDefault="00193DEC" w:rsidP="009B7B0D">
      <w:pPr>
        <w:pStyle w:val="ListParagraph"/>
        <w:numPr>
          <w:ilvl w:val="0"/>
          <w:numId w:val="3"/>
        </w:numPr>
        <w:spacing w:after="16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To suggest measures for improving employee motivation in the </w:t>
      </w:r>
      <w:proofErr w:type="spellStart"/>
      <w:r w:rsidRPr="00193DEC">
        <w:rPr>
          <w:rFonts w:ascii="Times New Roman" w:eastAsia="DejaVuSans" w:hAnsi="Times New Roman" w:cs="Times New Roman"/>
          <w:bCs/>
          <w:color w:val="000000"/>
          <w:sz w:val="24"/>
        </w:rPr>
        <w:t>organisation</w:t>
      </w:r>
      <w:proofErr w:type="spellEnd"/>
      <w:r w:rsidRPr="00193DEC">
        <w:rPr>
          <w:rFonts w:ascii="Times New Roman" w:eastAsia="DejaVuSans" w:hAnsi="Times New Roman" w:cs="Times New Roman"/>
          <w:bCs/>
          <w:color w:val="000000"/>
          <w:sz w:val="24"/>
        </w:rPr>
        <w:t>.</w:t>
      </w:r>
    </w:p>
    <w:p w:rsidR="00B915DE" w:rsidRPr="00193DEC" w:rsidRDefault="004515DE" w:rsidP="00193DEC">
      <w:pPr>
        <w:spacing w:after="160" w:line="360" w:lineRule="auto"/>
        <w:jc w:val="both"/>
        <w:rPr>
          <w:rFonts w:ascii="Times New Roman" w:eastAsia="DejaVuSans" w:hAnsi="Times New Roman" w:cs="Times New Roman"/>
          <w:b/>
          <w:color w:val="000000"/>
          <w:sz w:val="28"/>
          <w:szCs w:val="24"/>
        </w:rPr>
      </w:pPr>
      <w:proofErr w:type="gramStart"/>
      <w:r w:rsidRPr="00193DEC">
        <w:rPr>
          <w:rFonts w:ascii="Times New Roman" w:eastAsia="DejaVuSans" w:hAnsi="Times New Roman" w:cs="Times New Roman"/>
          <w:b/>
          <w:color w:val="000000"/>
          <w:sz w:val="28"/>
          <w:szCs w:val="24"/>
        </w:rPr>
        <w:t xml:space="preserve">1.6 </w:t>
      </w:r>
      <w:r w:rsidR="00C335F9">
        <w:rPr>
          <w:rFonts w:ascii="Times New Roman" w:eastAsia="DejaVuSans" w:hAnsi="Times New Roman" w:cs="Times New Roman"/>
          <w:b/>
          <w:color w:val="000000"/>
          <w:sz w:val="28"/>
          <w:szCs w:val="24"/>
        </w:rPr>
        <w:t xml:space="preserve"> </w:t>
      </w:r>
      <w:r w:rsidRPr="00193DEC">
        <w:rPr>
          <w:rFonts w:ascii="Times New Roman" w:eastAsia="DejaVuSans" w:hAnsi="Times New Roman" w:cs="Times New Roman"/>
          <w:b/>
          <w:color w:val="000000"/>
          <w:sz w:val="28"/>
          <w:szCs w:val="24"/>
        </w:rPr>
        <w:t>LIMITATIONS</w:t>
      </w:r>
      <w:proofErr w:type="gramEnd"/>
      <w:r w:rsidRPr="00193DEC">
        <w:rPr>
          <w:rFonts w:ascii="Times New Roman" w:eastAsia="DejaVuSans" w:hAnsi="Times New Roman" w:cs="Times New Roman"/>
          <w:b/>
          <w:color w:val="000000"/>
          <w:sz w:val="28"/>
          <w:szCs w:val="24"/>
        </w:rPr>
        <w:t xml:space="preserve"> OF THE STUDY</w:t>
      </w:r>
    </w:p>
    <w:p w:rsidR="00193DEC" w:rsidRPr="00193DEC" w:rsidRDefault="00193DEC" w:rsidP="009B7B0D">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The study covers only the employees of </w:t>
      </w:r>
      <w:proofErr w:type="spellStart"/>
      <w:r w:rsidRPr="00193DEC">
        <w:rPr>
          <w:rFonts w:ascii="Times New Roman" w:eastAsia="DejaVuSans" w:hAnsi="Times New Roman" w:cs="Times New Roman"/>
          <w:bCs/>
          <w:color w:val="000000"/>
          <w:sz w:val="24"/>
        </w:rPr>
        <w:t>Shankanellur</w:t>
      </w:r>
      <w:proofErr w:type="spellEnd"/>
      <w:r w:rsidRPr="00193DEC">
        <w:rPr>
          <w:rFonts w:ascii="Times New Roman" w:eastAsia="DejaVuSans" w:hAnsi="Times New Roman" w:cs="Times New Roman"/>
          <w:bCs/>
          <w:color w:val="000000"/>
          <w:sz w:val="24"/>
        </w:rPr>
        <w:t xml:space="preserve"> Co-operative Society Weavers, so the findings cannot be applied to other </w:t>
      </w:r>
      <w:proofErr w:type="spellStart"/>
      <w:r w:rsidRPr="00193DEC">
        <w:rPr>
          <w:rFonts w:ascii="Times New Roman" w:eastAsia="DejaVuSans" w:hAnsi="Times New Roman" w:cs="Times New Roman"/>
          <w:bCs/>
          <w:color w:val="000000"/>
          <w:sz w:val="24"/>
        </w:rPr>
        <w:t>organisations</w:t>
      </w:r>
      <w:proofErr w:type="spellEnd"/>
      <w:r w:rsidRPr="00193DEC">
        <w:rPr>
          <w:rFonts w:ascii="Times New Roman" w:eastAsia="DejaVuSans" w:hAnsi="Times New Roman" w:cs="Times New Roman"/>
          <w:bCs/>
          <w:color w:val="000000"/>
          <w:sz w:val="24"/>
        </w:rPr>
        <w:t>.</w:t>
      </w:r>
    </w:p>
    <w:p w:rsidR="00193DEC" w:rsidRPr="00193DEC" w:rsidRDefault="00193DEC" w:rsidP="009B7B0D">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The information collected depends mainly on what employees shared, and their answers may differ based on personal views.</w:t>
      </w:r>
    </w:p>
    <w:p w:rsidR="00193DEC" w:rsidRPr="00193DEC" w:rsidRDefault="00193DEC" w:rsidP="009B7B0D">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The number of respondents is limited, which may not fully represent all employees in the </w:t>
      </w:r>
      <w:proofErr w:type="spellStart"/>
      <w:r w:rsidRPr="00193DEC">
        <w:rPr>
          <w:rFonts w:ascii="Times New Roman" w:eastAsia="DejaVuSans" w:hAnsi="Times New Roman" w:cs="Times New Roman"/>
          <w:bCs/>
          <w:color w:val="000000"/>
          <w:sz w:val="24"/>
        </w:rPr>
        <w:t>organisation</w:t>
      </w:r>
      <w:proofErr w:type="spellEnd"/>
      <w:r w:rsidRPr="00193DEC">
        <w:rPr>
          <w:rFonts w:ascii="Times New Roman" w:eastAsia="DejaVuSans" w:hAnsi="Times New Roman" w:cs="Times New Roman"/>
          <w:bCs/>
          <w:color w:val="000000"/>
          <w:sz w:val="24"/>
        </w:rPr>
        <w:t>.</w:t>
      </w:r>
    </w:p>
    <w:p w:rsidR="00193DEC" w:rsidRPr="00193DEC" w:rsidRDefault="00193DEC" w:rsidP="009B7B0D">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The study had to be completed within a short time, which reduced the chance to gather more detailed data.</w:t>
      </w:r>
    </w:p>
    <w:p w:rsidR="00350AEA" w:rsidRDefault="00193DEC" w:rsidP="009B7B0D">
      <w:pPr>
        <w:pStyle w:val="ListParagraph"/>
        <w:numPr>
          <w:ilvl w:val="0"/>
          <w:numId w:val="4"/>
        </w:numPr>
        <w:autoSpaceDE w:val="0"/>
        <w:autoSpaceDN w:val="0"/>
        <w:adjustRightInd w:val="0"/>
        <w:spacing w:after="0" w:line="360" w:lineRule="auto"/>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Some employees could not spend enough time answering the questions because of their work schedule.</w:t>
      </w:r>
    </w:p>
    <w:p w:rsidR="00350AEA" w:rsidRDefault="00350AEA"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B03EFE" w:rsidRDefault="00B03EFE"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B03EFE" w:rsidRDefault="00B03EFE"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C335F9" w:rsidRDefault="00C335F9"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220E42" w:rsidRDefault="00220E42"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220E42" w:rsidRDefault="00220E42"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220E42" w:rsidRDefault="00220E42"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C335F9" w:rsidRDefault="00C335F9"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C335F9" w:rsidRDefault="00C335F9" w:rsidP="00350AEA">
      <w:pPr>
        <w:pStyle w:val="ListParagraph"/>
        <w:autoSpaceDE w:val="0"/>
        <w:autoSpaceDN w:val="0"/>
        <w:adjustRightInd w:val="0"/>
        <w:spacing w:after="0" w:line="360" w:lineRule="auto"/>
        <w:ind w:left="420"/>
        <w:rPr>
          <w:rFonts w:ascii="Times New Roman" w:eastAsia="DejaVuSans" w:hAnsi="Times New Roman" w:cs="Times New Roman"/>
          <w:bCs/>
          <w:color w:val="000000"/>
          <w:sz w:val="24"/>
        </w:rPr>
      </w:pPr>
    </w:p>
    <w:p w:rsidR="00350AEA" w:rsidRDefault="00350AEA" w:rsidP="004515DE">
      <w:pPr>
        <w:spacing w:before="240" w:line="360" w:lineRule="auto"/>
        <w:jc w:val="center"/>
        <w:rPr>
          <w:rFonts w:ascii="Times New Roman" w:hAnsi="Times New Roman" w:cs="Times New Roman"/>
          <w:b/>
          <w:color w:val="000000" w:themeColor="text1"/>
          <w:sz w:val="28"/>
          <w:szCs w:val="28"/>
          <w:lang w:val="en-IN"/>
        </w:rPr>
      </w:pPr>
      <w:r>
        <w:rPr>
          <w:rFonts w:ascii="Times New Roman" w:hAnsi="Times New Roman" w:cs="Times New Roman"/>
          <w:b/>
          <w:color w:val="000000" w:themeColor="text1"/>
          <w:sz w:val="28"/>
          <w:szCs w:val="28"/>
          <w:lang w:val="en-IN"/>
        </w:rPr>
        <w:lastRenderedPageBreak/>
        <w:t>RESEARCH METHODOLOGY</w:t>
      </w:r>
    </w:p>
    <w:p w:rsidR="00193DEC" w:rsidRPr="009B7B0D" w:rsidRDefault="009B7B0D" w:rsidP="004515DE">
      <w:pPr>
        <w:autoSpaceDE w:val="0"/>
        <w:autoSpaceDN w:val="0"/>
        <w:adjustRightInd w:val="0"/>
        <w:spacing w:before="240" w:after="0" w:line="360" w:lineRule="auto"/>
        <w:jc w:val="both"/>
        <w:rPr>
          <w:rFonts w:ascii="Times New Roman" w:eastAsia="DejaVuSans" w:hAnsi="Times New Roman" w:cs="Times New Roman"/>
          <w:b/>
          <w:color w:val="000000"/>
          <w:sz w:val="28"/>
        </w:rPr>
      </w:pPr>
      <w:r w:rsidRPr="009B7B0D">
        <w:rPr>
          <w:rFonts w:ascii="Times New Roman" w:eastAsia="DejaVuSans" w:hAnsi="Times New Roman" w:cs="Times New Roman"/>
          <w:b/>
          <w:color w:val="000000"/>
          <w:sz w:val="28"/>
        </w:rPr>
        <w:t>1.7 INTRODUCTION</w:t>
      </w:r>
      <w:r w:rsidR="00193DEC" w:rsidRPr="009B7B0D">
        <w:rPr>
          <w:rFonts w:ascii="Times New Roman" w:eastAsia="DejaVuSans" w:hAnsi="Times New Roman" w:cs="Times New Roman"/>
          <w:b/>
          <w:color w:val="000000"/>
          <w:sz w:val="28"/>
        </w:rPr>
        <w:t xml:space="preserve"> TO RESEARCH METHODOLOGY</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Research methodology explains the steps and methods used to collect and </w:t>
      </w:r>
      <w:proofErr w:type="spellStart"/>
      <w:r w:rsidRPr="00193DEC">
        <w:rPr>
          <w:rFonts w:ascii="Times New Roman" w:eastAsia="DejaVuSans" w:hAnsi="Times New Roman" w:cs="Times New Roman"/>
          <w:bCs/>
          <w:color w:val="000000"/>
          <w:sz w:val="24"/>
        </w:rPr>
        <w:t>analyse</w:t>
      </w:r>
      <w:proofErr w:type="spellEnd"/>
      <w:r w:rsidRPr="00193DEC">
        <w:rPr>
          <w:rFonts w:ascii="Times New Roman" w:eastAsia="DejaVuSans" w:hAnsi="Times New Roman" w:cs="Times New Roman"/>
          <w:bCs/>
          <w:color w:val="000000"/>
          <w:sz w:val="24"/>
        </w:rPr>
        <w:t xml:space="preserve"> information for the study. It helps the researcher follow a clear path and achieve the objectives in a systematic way. In this study, the methodology includes details about the research design, sampling process, methods of data collection, and the tools used for </w:t>
      </w:r>
      <w:proofErr w:type="spellStart"/>
      <w:r w:rsidRPr="00193DEC">
        <w:rPr>
          <w:rFonts w:ascii="Times New Roman" w:eastAsia="DejaVuSans" w:hAnsi="Times New Roman" w:cs="Times New Roman"/>
          <w:bCs/>
          <w:color w:val="000000"/>
          <w:sz w:val="24"/>
        </w:rPr>
        <w:t>analysing</w:t>
      </w:r>
      <w:proofErr w:type="spellEnd"/>
      <w:r w:rsidRPr="00193DEC">
        <w:rPr>
          <w:rFonts w:ascii="Times New Roman" w:eastAsia="DejaVuSans" w:hAnsi="Times New Roman" w:cs="Times New Roman"/>
          <w:bCs/>
          <w:color w:val="000000"/>
          <w:sz w:val="24"/>
        </w:rPr>
        <w:t xml:space="preserve"> the responses. These methods help the researcher understand the motivation levels of employees at </w:t>
      </w:r>
      <w:proofErr w:type="spellStart"/>
      <w:r w:rsidRPr="00193DEC">
        <w:rPr>
          <w:rFonts w:ascii="Times New Roman" w:eastAsia="DejaVuSans" w:hAnsi="Times New Roman" w:cs="Times New Roman"/>
          <w:bCs/>
          <w:color w:val="000000"/>
          <w:sz w:val="24"/>
        </w:rPr>
        <w:t>Shankanellur</w:t>
      </w:r>
      <w:proofErr w:type="spellEnd"/>
      <w:r w:rsidRPr="00193DEC">
        <w:rPr>
          <w:rFonts w:ascii="Times New Roman" w:eastAsia="DejaVuSans" w:hAnsi="Times New Roman" w:cs="Times New Roman"/>
          <w:bCs/>
          <w:color w:val="000000"/>
          <w:sz w:val="24"/>
        </w:rPr>
        <w:t xml:space="preserve"> Co-operative Society Weavers.</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
          <w:color w:val="000000"/>
          <w:sz w:val="24"/>
        </w:rPr>
      </w:pPr>
      <w:r w:rsidRPr="0008254B">
        <w:rPr>
          <w:rFonts w:ascii="Times New Roman" w:eastAsia="DejaVuSans" w:hAnsi="Times New Roman" w:cs="Times New Roman"/>
          <w:b/>
          <w:color w:val="000000"/>
          <w:sz w:val="24"/>
        </w:rPr>
        <w:t>RESEARCH DESIGN AND TYPE OF RESEARCH</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A descriptive research design has been used in this study because it aims to describe and </w:t>
      </w:r>
      <w:proofErr w:type="spellStart"/>
      <w:r w:rsidRPr="00193DEC">
        <w:rPr>
          <w:rFonts w:ascii="Times New Roman" w:eastAsia="DejaVuSans" w:hAnsi="Times New Roman" w:cs="Times New Roman"/>
          <w:bCs/>
          <w:color w:val="000000"/>
          <w:sz w:val="24"/>
        </w:rPr>
        <w:t>analyse</w:t>
      </w:r>
      <w:proofErr w:type="spellEnd"/>
      <w:r w:rsidRPr="00193DEC">
        <w:rPr>
          <w:rFonts w:ascii="Times New Roman" w:eastAsia="DejaVuSans" w:hAnsi="Times New Roman" w:cs="Times New Roman"/>
          <w:bCs/>
          <w:color w:val="000000"/>
          <w:sz w:val="24"/>
        </w:rPr>
        <w:t xml:space="preserve"> the factors related to employee motivation. Descriptive research helps in understanding employees’ opinions, experiences, and motivational levels within the </w:t>
      </w:r>
      <w:proofErr w:type="spellStart"/>
      <w:r w:rsidRPr="00193DEC">
        <w:rPr>
          <w:rFonts w:ascii="Times New Roman" w:eastAsia="DejaVuSans" w:hAnsi="Times New Roman" w:cs="Times New Roman"/>
          <w:bCs/>
          <w:color w:val="000000"/>
          <w:sz w:val="24"/>
        </w:rPr>
        <w:t>organisation</w:t>
      </w:r>
      <w:proofErr w:type="spellEnd"/>
      <w:r w:rsidRPr="00193DEC">
        <w:rPr>
          <w:rFonts w:ascii="Times New Roman" w:eastAsia="DejaVuSans" w:hAnsi="Times New Roman" w:cs="Times New Roman"/>
          <w:bCs/>
          <w:color w:val="000000"/>
          <w:sz w:val="24"/>
        </w:rPr>
        <w:t>.</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The study mainly uses a quantitative approach, supported with simple qualitative points wherever needed. Most of the data is collected through a structured questionnaire.</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
          <w:color w:val="000000"/>
          <w:sz w:val="24"/>
        </w:rPr>
      </w:pPr>
      <w:r w:rsidRPr="0008254B">
        <w:rPr>
          <w:rFonts w:ascii="Times New Roman" w:eastAsia="DejaVuSans" w:hAnsi="Times New Roman" w:cs="Times New Roman"/>
          <w:b/>
          <w:color w:val="000000"/>
          <w:sz w:val="24"/>
        </w:rPr>
        <w:t>SAMPLING TECHNIQUE</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Sampling technique refers to the method used to choose respondents for the study. A non-probability sampling method has been used because it is easy and practical to reach the employees who are available and willing to participate.</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Cs/>
          <w:color w:val="000000"/>
          <w:sz w:val="24"/>
        </w:rPr>
      </w:pPr>
      <w:r w:rsidRPr="0008254B">
        <w:rPr>
          <w:rFonts w:ascii="Times New Roman" w:eastAsia="DejaVuSans" w:hAnsi="Times New Roman" w:cs="Times New Roman"/>
          <w:b/>
          <w:color w:val="000000"/>
          <w:sz w:val="24"/>
        </w:rPr>
        <w:t>Population of the Study</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The population of the study includes all employees working at </w:t>
      </w:r>
      <w:proofErr w:type="spellStart"/>
      <w:r w:rsidRPr="00193DEC">
        <w:rPr>
          <w:rFonts w:ascii="Times New Roman" w:eastAsia="DejaVuSans" w:hAnsi="Times New Roman" w:cs="Times New Roman"/>
          <w:bCs/>
          <w:color w:val="000000"/>
          <w:sz w:val="24"/>
        </w:rPr>
        <w:t>Shankanellur</w:t>
      </w:r>
      <w:proofErr w:type="spellEnd"/>
      <w:r w:rsidRPr="00193DEC">
        <w:rPr>
          <w:rFonts w:ascii="Times New Roman" w:eastAsia="DejaVuSans" w:hAnsi="Times New Roman" w:cs="Times New Roman"/>
          <w:bCs/>
          <w:color w:val="000000"/>
          <w:sz w:val="24"/>
        </w:rPr>
        <w:t xml:space="preserve"> Co-operative Society Weavers.</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Cs/>
          <w:color w:val="000000"/>
          <w:sz w:val="24"/>
        </w:rPr>
      </w:pPr>
      <w:r w:rsidRPr="0008254B">
        <w:rPr>
          <w:rFonts w:ascii="Times New Roman" w:eastAsia="DejaVuSans" w:hAnsi="Times New Roman" w:cs="Times New Roman"/>
          <w:b/>
          <w:color w:val="000000"/>
          <w:sz w:val="24"/>
        </w:rPr>
        <w:t>Sample Size</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A total of 50 employees have been selected as the sample. This number is suitable for drawing simple and meaningful conclusions about employee motivation.</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Cs/>
          <w:color w:val="000000"/>
          <w:sz w:val="24"/>
        </w:rPr>
      </w:pPr>
      <w:r w:rsidRPr="0008254B">
        <w:rPr>
          <w:rFonts w:ascii="Times New Roman" w:eastAsia="DejaVuSans" w:hAnsi="Times New Roman" w:cs="Times New Roman"/>
          <w:b/>
          <w:color w:val="000000"/>
          <w:sz w:val="24"/>
        </w:rPr>
        <w:t>Sampling Method</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
          <w:color w:val="000000"/>
          <w:sz w:val="24"/>
        </w:rPr>
      </w:pPr>
      <w:r w:rsidRPr="00193DEC">
        <w:rPr>
          <w:rFonts w:ascii="Times New Roman" w:eastAsia="DejaVuSans" w:hAnsi="Times New Roman" w:cs="Times New Roman"/>
          <w:bCs/>
          <w:color w:val="000000"/>
          <w:sz w:val="24"/>
        </w:rPr>
        <w:lastRenderedPageBreak/>
        <w:t>The sampling method used is Convenience Sampling, where respondents were selected based on their availability and willingness to answer the questionnaire.</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Cs/>
          <w:color w:val="000000"/>
          <w:sz w:val="24"/>
        </w:rPr>
      </w:pPr>
      <w:r w:rsidRPr="0008254B">
        <w:rPr>
          <w:rFonts w:ascii="Times New Roman" w:eastAsia="DejaVuSans" w:hAnsi="Times New Roman" w:cs="Times New Roman"/>
          <w:b/>
          <w:color w:val="000000"/>
          <w:sz w:val="24"/>
        </w:rPr>
        <w:t>SOURCES OF DATA</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Both primary and secondary data have been used for this study.</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Primary Data: Collected through structured questionnaires and short interactions with employees.</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Secondary Data: Collected from books, journals, websites, previous studies, and other published materials related to employee motivation.</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Cs/>
          <w:color w:val="000000"/>
          <w:sz w:val="24"/>
        </w:rPr>
      </w:pPr>
      <w:r w:rsidRPr="0008254B">
        <w:rPr>
          <w:rFonts w:ascii="Times New Roman" w:eastAsia="DejaVuSans" w:hAnsi="Times New Roman" w:cs="Times New Roman"/>
          <w:b/>
          <w:color w:val="000000"/>
          <w:sz w:val="24"/>
        </w:rPr>
        <w:t>METHODS OF DATA COLLECTION</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The main method used is the survey method, where a structured questionnaire with simple questions was given to employees. Informal discussions were also held with some employees to understand their motivation levels better.</w:t>
      </w:r>
    </w:p>
    <w:p w:rsidR="00193DEC" w:rsidRPr="0008254B" w:rsidRDefault="00193DEC" w:rsidP="0008254B">
      <w:pPr>
        <w:pStyle w:val="ListParagraph"/>
        <w:numPr>
          <w:ilvl w:val="0"/>
          <w:numId w:val="36"/>
        </w:numPr>
        <w:autoSpaceDE w:val="0"/>
        <w:autoSpaceDN w:val="0"/>
        <w:adjustRightInd w:val="0"/>
        <w:spacing w:before="240" w:after="0" w:line="360" w:lineRule="auto"/>
        <w:ind w:left="426"/>
        <w:jc w:val="both"/>
        <w:rPr>
          <w:rFonts w:ascii="Times New Roman" w:eastAsia="DejaVuSans" w:hAnsi="Times New Roman" w:cs="Times New Roman"/>
          <w:bCs/>
          <w:color w:val="000000"/>
          <w:sz w:val="24"/>
        </w:rPr>
      </w:pPr>
      <w:r w:rsidRPr="0008254B">
        <w:rPr>
          <w:rFonts w:ascii="Times New Roman" w:eastAsia="DejaVuSans" w:hAnsi="Times New Roman" w:cs="Times New Roman"/>
          <w:b/>
          <w:color w:val="000000"/>
          <w:sz w:val="24"/>
        </w:rPr>
        <w:t>TOOLS FOR DATA ANALYSIS</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 xml:space="preserve">The data collected was </w:t>
      </w:r>
      <w:proofErr w:type="spellStart"/>
      <w:r w:rsidRPr="00193DEC">
        <w:rPr>
          <w:rFonts w:ascii="Times New Roman" w:eastAsia="DejaVuSans" w:hAnsi="Times New Roman" w:cs="Times New Roman"/>
          <w:bCs/>
          <w:color w:val="000000"/>
          <w:sz w:val="24"/>
        </w:rPr>
        <w:t>analysed</w:t>
      </w:r>
      <w:proofErr w:type="spellEnd"/>
      <w:r w:rsidRPr="00193DEC">
        <w:rPr>
          <w:rFonts w:ascii="Times New Roman" w:eastAsia="DejaVuSans" w:hAnsi="Times New Roman" w:cs="Times New Roman"/>
          <w:bCs/>
          <w:color w:val="000000"/>
          <w:sz w:val="24"/>
        </w:rPr>
        <w:t xml:space="preserve"> using:</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Percentage Analysis</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Tables and Charts</w:t>
      </w:r>
    </w:p>
    <w:p w:rsidR="00193DEC"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Graphical Representation (Pie charts / Bar diagrams)</w:t>
      </w:r>
    </w:p>
    <w:p w:rsidR="00B03EFE" w:rsidRPr="00193DEC" w:rsidRDefault="00193DEC" w:rsidP="004515DE">
      <w:pPr>
        <w:autoSpaceDE w:val="0"/>
        <w:autoSpaceDN w:val="0"/>
        <w:adjustRightInd w:val="0"/>
        <w:spacing w:before="240" w:after="0" w:line="360" w:lineRule="auto"/>
        <w:jc w:val="both"/>
        <w:rPr>
          <w:rFonts w:ascii="Times New Roman" w:eastAsia="DejaVuSans" w:hAnsi="Times New Roman" w:cs="Times New Roman"/>
          <w:bCs/>
          <w:color w:val="000000"/>
          <w:sz w:val="24"/>
        </w:rPr>
      </w:pPr>
      <w:r w:rsidRPr="00193DEC">
        <w:rPr>
          <w:rFonts w:ascii="Times New Roman" w:eastAsia="DejaVuSans" w:hAnsi="Times New Roman" w:cs="Times New Roman"/>
          <w:bCs/>
          <w:color w:val="000000"/>
          <w:sz w:val="24"/>
        </w:rPr>
        <w:t>These tools help present the data clearly and make it easy to understand the motivation levels of employees.</w:t>
      </w:r>
    </w:p>
    <w:p w:rsidR="00193DEC" w:rsidRDefault="00193DEC" w:rsidP="004515DE">
      <w:pPr>
        <w:autoSpaceDE w:val="0"/>
        <w:autoSpaceDN w:val="0"/>
        <w:adjustRightInd w:val="0"/>
        <w:spacing w:before="240" w:after="0" w:line="360" w:lineRule="auto"/>
        <w:jc w:val="both"/>
        <w:rPr>
          <w:rFonts w:ascii="Times New Roman" w:eastAsia="DejaVuSans" w:hAnsi="Times New Roman" w:cs="Times New Roman"/>
          <w:b/>
          <w:color w:val="000000"/>
          <w:sz w:val="24"/>
        </w:rPr>
      </w:pPr>
    </w:p>
    <w:p w:rsidR="0040612B" w:rsidRDefault="0040612B" w:rsidP="004515DE">
      <w:pPr>
        <w:autoSpaceDE w:val="0"/>
        <w:autoSpaceDN w:val="0"/>
        <w:adjustRightInd w:val="0"/>
        <w:spacing w:before="240" w:after="0" w:line="360" w:lineRule="auto"/>
        <w:jc w:val="both"/>
        <w:rPr>
          <w:rFonts w:ascii="Times New Roman" w:eastAsia="DejaVuSans" w:hAnsi="Times New Roman" w:cs="Times New Roman"/>
          <w:b/>
          <w:color w:val="000000"/>
          <w:sz w:val="24"/>
        </w:rPr>
      </w:pPr>
    </w:p>
    <w:p w:rsidR="0040612B" w:rsidRDefault="0040612B" w:rsidP="004515DE">
      <w:pPr>
        <w:autoSpaceDE w:val="0"/>
        <w:autoSpaceDN w:val="0"/>
        <w:adjustRightInd w:val="0"/>
        <w:spacing w:before="240" w:after="0" w:line="360" w:lineRule="auto"/>
        <w:jc w:val="both"/>
        <w:rPr>
          <w:rFonts w:ascii="Times New Roman" w:eastAsia="DejaVuSans" w:hAnsi="Times New Roman" w:cs="Times New Roman"/>
          <w:b/>
          <w:color w:val="000000"/>
          <w:sz w:val="24"/>
        </w:rPr>
      </w:pPr>
    </w:p>
    <w:p w:rsidR="00220E42" w:rsidRDefault="00220E42" w:rsidP="004515DE">
      <w:pPr>
        <w:autoSpaceDE w:val="0"/>
        <w:autoSpaceDN w:val="0"/>
        <w:adjustRightInd w:val="0"/>
        <w:spacing w:before="240" w:after="0" w:line="360" w:lineRule="auto"/>
        <w:jc w:val="both"/>
        <w:rPr>
          <w:rFonts w:ascii="Times New Roman" w:eastAsia="DejaVuSans" w:hAnsi="Times New Roman" w:cs="Times New Roman"/>
          <w:b/>
          <w:color w:val="000000"/>
          <w:sz w:val="24"/>
        </w:rPr>
      </w:pPr>
    </w:p>
    <w:p w:rsidR="0040612B" w:rsidRDefault="0040612B" w:rsidP="004515DE">
      <w:pPr>
        <w:autoSpaceDE w:val="0"/>
        <w:autoSpaceDN w:val="0"/>
        <w:adjustRightInd w:val="0"/>
        <w:spacing w:before="240" w:after="0" w:line="360" w:lineRule="auto"/>
        <w:jc w:val="both"/>
        <w:rPr>
          <w:rFonts w:ascii="Times New Roman" w:eastAsia="DejaVuSans" w:hAnsi="Times New Roman" w:cs="Times New Roman"/>
          <w:b/>
          <w:color w:val="000000"/>
          <w:sz w:val="24"/>
        </w:rPr>
      </w:pPr>
    </w:p>
    <w:p w:rsidR="008B0B89" w:rsidRPr="00B21F31" w:rsidRDefault="008B0B89" w:rsidP="004515DE">
      <w:pPr>
        <w:pStyle w:val="comp"/>
        <w:shd w:val="clear" w:color="auto" w:fill="FFFFFF"/>
        <w:spacing w:before="240" w:beforeAutospacing="0" w:line="360" w:lineRule="auto"/>
        <w:jc w:val="both"/>
        <w:rPr>
          <w:b/>
          <w:bCs/>
          <w:spacing w:val="1"/>
        </w:rPr>
      </w:pPr>
      <w:r w:rsidRPr="00B21F31">
        <w:rPr>
          <w:b/>
          <w:bCs/>
          <w:spacing w:val="1"/>
        </w:rPr>
        <w:lastRenderedPageBreak/>
        <w:t xml:space="preserve">Percentage Analysis </w:t>
      </w:r>
    </w:p>
    <w:p w:rsidR="008B0B89" w:rsidRPr="007E108F" w:rsidRDefault="008B0B89" w:rsidP="004515DE">
      <w:pPr>
        <w:pStyle w:val="comp"/>
        <w:shd w:val="clear" w:color="auto" w:fill="FFFFFF"/>
        <w:spacing w:before="240" w:beforeAutospacing="0" w:line="360" w:lineRule="auto"/>
        <w:jc w:val="both"/>
        <w:rPr>
          <w:spacing w:val="1"/>
        </w:rPr>
      </w:pPr>
      <w:r w:rsidRPr="007E108F">
        <w:rPr>
          <w:spacing w:val="1"/>
        </w:rPr>
        <w:t>This is a univariate analysis where the percentage of a particular factor with different categories are calculated, to help one get their fair idea regarding the sample and thereby that of population. The following is the formula,</w:t>
      </w:r>
    </w:p>
    <w:p w:rsidR="008B0B89" w:rsidRPr="007E108F" w:rsidRDefault="008B0B89" w:rsidP="004515DE">
      <w:pPr>
        <w:pStyle w:val="comp"/>
        <w:shd w:val="clear" w:color="auto" w:fill="FFFFFF"/>
        <w:spacing w:before="240" w:beforeAutospacing="0" w:line="360" w:lineRule="auto"/>
        <w:jc w:val="both"/>
        <w:rPr>
          <w:spacing w:val="1"/>
        </w:rPr>
      </w:pPr>
      <w:r w:rsidRPr="007E108F">
        <w:rPr>
          <w:spacing w:val="1"/>
        </w:rPr>
        <w:t xml:space="preserve">Percentage of respondent = </w:t>
      </w:r>
      <w:r>
        <w:rPr>
          <w:spacing w:val="1"/>
        </w:rPr>
        <w:tab/>
      </w:r>
      <w:r>
        <w:rPr>
          <w:spacing w:val="1"/>
        </w:rPr>
        <w:tab/>
      </w:r>
      <w:r w:rsidRPr="008370B0">
        <w:rPr>
          <w:spacing w:val="1"/>
          <w:u w:val="single"/>
        </w:rPr>
        <w:t xml:space="preserve">No: of </w:t>
      </w:r>
      <w:proofErr w:type="gramStart"/>
      <w:r w:rsidRPr="008370B0">
        <w:rPr>
          <w:spacing w:val="1"/>
          <w:u w:val="single"/>
        </w:rPr>
        <w:t>respondents</w:t>
      </w:r>
      <w:proofErr w:type="gramEnd"/>
      <w:r w:rsidRPr="007E108F">
        <w:rPr>
          <w:spacing w:val="1"/>
        </w:rPr>
        <w:t xml:space="preserve"> x 100</w:t>
      </w:r>
    </w:p>
    <w:p w:rsidR="008B0B89" w:rsidRPr="00F76053" w:rsidRDefault="008B0B89" w:rsidP="004515DE">
      <w:pPr>
        <w:pStyle w:val="comp"/>
        <w:shd w:val="clear" w:color="auto" w:fill="FFFFFF"/>
        <w:spacing w:before="240" w:beforeAutospacing="0" w:line="360" w:lineRule="auto"/>
        <w:ind w:left="2880" w:firstLine="720"/>
        <w:jc w:val="both"/>
        <w:rPr>
          <w:spacing w:val="1"/>
        </w:rPr>
      </w:pPr>
      <w:r w:rsidRPr="007E108F">
        <w:rPr>
          <w:spacing w:val="1"/>
        </w:rPr>
        <w:t>Total no: of respondent</w:t>
      </w:r>
    </w:p>
    <w:p w:rsidR="008B0B89" w:rsidRPr="00ED5C63" w:rsidRDefault="009B7B0D" w:rsidP="004515DE">
      <w:pPr>
        <w:autoSpaceDE w:val="0"/>
        <w:autoSpaceDN w:val="0"/>
        <w:adjustRightInd w:val="0"/>
        <w:spacing w:before="240" w:after="0" w:line="360" w:lineRule="auto"/>
        <w:jc w:val="both"/>
        <w:rPr>
          <w:rFonts w:ascii="Times New Roman" w:eastAsia="DejaVuSans" w:hAnsi="Times New Roman" w:cs="Times New Roman"/>
          <w:b/>
          <w:bCs/>
          <w:color w:val="000000"/>
          <w:sz w:val="28"/>
          <w:szCs w:val="24"/>
        </w:rPr>
      </w:pPr>
      <w:r w:rsidRPr="00ED5C63">
        <w:rPr>
          <w:rFonts w:ascii="Times New Roman" w:eastAsia="DejaVuSans" w:hAnsi="Times New Roman" w:cs="Times New Roman"/>
          <w:b/>
          <w:bCs/>
          <w:color w:val="000000"/>
          <w:sz w:val="28"/>
          <w:szCs w:val="24"/>
        </w:rPr>
        <w:t xml:space="preserve">1.8 </w:t>
      </w:r>
      <w:r>
        <w:rPr>
          <w:rFonts w:ascii="Times New Roman" w:eastAsia="DejaVuSans" w:hAnsi="Times New Roman" w:cs="Times New Roman"/>
          <w:b/>
          <w:bCs/>
          <w:color w:val="000000"/>
          <w:sz w:val="28"/>
          <w:szCs w:val="24"/>
        </w:rPr>
        <w:t>PERIOD</w:t>
      </w:r>
      <w:r w:rsidR="00ED5C63" w:rsidRPr="00ED5C63">
        <w:rPr>
          <w:rFonts w:ascii="Times New Roman" w:eastAsia="DejaVuSans" w:hAnsi="Times New Roman" w:cs="Times New Roman"/>
          <w:b/>
          <w:bCs/>
          <w:color w:val="000000"/>
          <w:sz w:val="28"/>
          <w:szCs w:val="24"/>
        </w:rPr>
        <w:t xml:space="preserve"> OF THE STUDY</w:t>
      </w:r>
    </w:p>
    <w:p w:rsidR="008B0B89" w:rsidRDefault="008B0B89" w:rsidP="004515DE">
      <w:pPr>
        <w:autoSpaceDE w:val="0"/>
        <w:autoSpaceDN w:val="0"/>
        <w:adjustRightInd w:val="0"/>
        <w:spacing w:before="240" w:after="0" w:line="360" w:lineRule="auto"/>
        <w:jc w:val="both"/>
        <w:rPr>
          <w:rFonts w:ascii="Times New Roman" w:eastAsia="DejaVuSans" w:hAnsi="Times New Roman" w:cs="Times New Roman"/>
          <w:color w:val="000000"/>
          <w:sz w:val="24"/>
          <w:szCs w:val="24"/>
        </w:rPr>
      </w:pPr>
      <w:r w:rsidRPr="005C2294">
        <w:rPr>
          <w:rFonts w:ascii="Times New Roman" w:eastAsia="DejaVuSans" w:hAnsi="Times New Roman" w:cs="Times New Roman"/>
          <w:color w:val="000000"/>
          <w:sz w:val="24"/>
          <w:szCs w:val="24"/>
        </w:rPr>
        <w:t xml:space="preserve">The study was conducted over a period of </w:t>
      </w:r>
      <w:r w:rsidR="004515DE">
        <w:rPr>
          <w:rFonts w:ascii="Times New Roman" w:eastAsia="DejaVuSans" w:hAnsi="Times New Roman" w:cs="Times New Roman"/>
          <w:color w:val="000000"/>
          <w:sz w:val="24"/>
          <w:szCs w:val="24"/>
        </w:rPr>
        <w:t>2</w:t>
      </w:r>
      <w:r w:rsidR="006773D8">
        <w:rPr>
          <w:rFonts w:ascii="Times New Roman" w:eastAsia="DejaVuSans" w:hAnsi="Times New Roman" w:cs="Times New Roman"/>
          <w:color w:val="000000"/>
          <w:sz w:val="24"/>
          <w:szCs w:val="24"/>
        </w:rPr>
        <w:t>8</w:t>
      </w:r>
      <w:r w:rsidR="004515DE">
        <w:rPr>
          <w:rFonts w:ascii="Times New Roman" w:eastAsia="DejaVuSans" w:hAnsi="Times New Roman" w:cs="Times New Roman"/>
          <w:color w:val="000000"/>
          <w:sz w:val="24"/>
          <w:szCs w:val="24"/>
        </w:rPr>
        <w:t xml:space="preserve"> days</w:t>
      </w:r>
      <w:r w:rsidRPr="005C2294">
        <w:rPr>
          <w:rFonts w:ascii="Times New Roman" w:eastAsia="DejaVuSans" w:hAnsi="Times New Roman" w:cs="Times New Roman"/>
          <w:color w:val="000000"/>
          <w:sz w:val="24"/>
          <w:szCs w:val="24"/>
        </w:rPr>
        <w:t>, including data collection, analysis, and interpretation.</w:t>
      </w:r>
    </w:p>
    <w:p w:rsidR="009021C2" w:rsidRDefault="009021C2" w:rsidP="004515DE">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9021C2" w:rsidRDefault="009021C2" w:rsidP="004515DE">
      <w:pPr>
        <w:autoSpaceDE w:val="0"/>
        <w:autoSpaceDN w:val="0"/>
        <w:adjustRightInd w:val="0"/>
        <w:spacing w:before="240"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ED5C63" w:rsidRDefault="00ED5C63"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ED5C63" w:rsidRDefault="00ED5C63"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045231" w:rsidRDefault="00045231"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045231" w:rsidRDefault="00045231"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DD1B6F" w:rsidRDefault="00DD1B6F" w:rsidP="00DD1B6F">
      <w:pPr>
        <w:spacing w:line="480" w:lineRule="auto"/>
        <w:jc w:val="both"/>
        <w:rPr>
          <w:rFonts w:ascii="Times New Roman" w:hAnsi="Times New Roman" w:cs="Times New Roman"/>
          <w:b/>
          <w:sz w:val="28"/>
        </w:rPr>
      </w:pPr>
      <w:r w:rsidRPr="007A4646">
        <w:rPr>
          <w:rFonts w:ascii="Times New Roman" w:hAnsi="Times New Roman" w:cs="Times New Roman"/>
          <w:b/>
          <w:sz w:val="28"/>
        </w:rPr>
        <w:lastRenderedPageBreak/>
        <w:t>2.1 REVIEW OF LITERATURE</w:t>
      </w:r>
    </w:p>
    <w:p w:rsidR="00DD1B6F" w:rsidRDefault="00DD1B6F" w:rsidP="00DD1B6F">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Smith, J. (2023) </w:t>
      </w:r>
      <w:r w:rsidRPr="00DD1B6F">
        <w:rPr>
          <w:rFonts w:ascii="Times New Roman" w:hAnsi="Times New Roman" w:cs="Times New Roman"/>
          <w:sz w:val="24"/>
          <w:szCs w:val="24"/>
        </w:rPr>
        <w:t xml:space="preserve">conducted an empirical study to examine how intrinsic motivational factors such as autonomy, mastery, and purpose influence employee job satisfaction within the technology sector. Using a mixed-methods approach, the research gathered quantitative survey data from 300 employees complemented by in-depth interviews to gain qualitative insights. The study found that employees who reported higher levels of intrinsic motivation experienced significantly greater job satisfaction, which positively affected their productivity and lowered their intentions to leave the company. Smith emphasized that intrinsic motivators foster long-term engagement compared to extrinsic rewards like bonuses or promotions. The study also highlighted the critical role of management in cultivating intrinsic motivation by providing meaningful work and continuous opportunities for personal and professional growth. Smith argued that organizations focusing solely on extrinsic incentives might overlook the deeper drivers of job satisfaction and employee retention. </w:t>
      </w:r>
    </w:p>
    <w:p w:rsidR="006773D8"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Nguyen, T. (2023)</w:t>
      </w:r>
      <w:r w:rsidRPr="00DD1B6F">
        <w:rPr>
          <w:rFonts w:ascii="Times New Roman" w:hAnsi="Times New Roman" w:cs="Times New Roman"/>
          <w:sz w:val="24"/>
          <w:szCs w:val="24"/>
        </w:rPr>
        <w:t xml:space="preserve"> explored employee motivation and job satisfaction in the context of remote work during the COVID-19 pandemic, surveying 600 remote employees across various industries. The study found that motivation during remote work was strongly influenced by factors such as digital communication effectiveness, self-discipline, and the level of organizational support provided. Employees who received clear goals, frequent feedback, and resources to manage remote tasks reported higher job satisfaction and motivation levels despite physical isolation. Nguyen highlighted the increased importance of psychological support and virtual social interactions in sustaining motivation. The research emphasized that traditional motivational strategies need adaptation for remote work environments. Nguyen recommended companies implement regular virtual check-ins, mental health resources, and opportunities for remote social engagement to maintain employees’ motivation and well-being. </w:t>
      </w:r>
    </w:p>
    <w:p w:rsidR="006773D8" w:rsidRPr="00DD1B6F"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Karim, S. (2023) </w:t>
      </w:r>
      <w:r w:rsidRPr="00DD1B6F">
        <w:rPr>
          <w:rFonts w:ascii="Times New Roman" w:hAnsi="Times New Roman" w:cs="Times New Roman"/>
          <w:sz w:val="24"/>
          <w:szCs w:val="24"/>
        </w:rPr>
        <w:t xml:space="preserve">focused on the relationship between career development opportunities and employee motivation within the education sector. Using a sample of 300 educators, the study found that clear pathways for promotion, professional training, and mentorship significantly increased employee motivation and job satisfaction. Employees who perceived growth opportunities were more engaged and committed to their organizations, leading to better teaching outcomes and lower turnover rates. The </w:t>
      </w:r>
      <w:r w:rsidRPr="00DD1B6F">
        <w:rPr>
          <w:rFonts w:ascii="Times New Roman" w:hAnsi="Times New Roman" w:cs="Times New Roman"/>
          <w:sz w:val="24"/>
          <w:szCs w:val="24"/>
        </w:rPr>
        <w:lastRenderedPageBreak/>
        <w:t xml:space="preserve">study also highlighted the necessity of institutional support for continuous learning and career progression to maintain motivation. </w:t>
      </w:r>
    </w:p>
    <w:p w:rsidR="006773D8" w:rsidRPr="00DD1B6F"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Choi, Y. &amp; Park, S. (2022) </w:t>
      </w:r>
      <w:r w:rsidRPr="00DD1B6F">
        <w:rPr>
          <w:rFonts w:ascii="Times New Roman" w:hAnsi="Times New Roman" w:cs="Times New Roman"/>
          <w:sz w:val="24"/>
          <w:szCs w:val="24"/>
        </w:rPr>
        <w:t xml:space="preserve">conducted a study on the impact of psychological empowerment on employee motivation and job satisfaction in South Korean corporations. Psychological empowerment encompasses meaning, competence, self-determination, and impact—factors that foster a sense of autonomy and value among employees. Surveying 400 employees, the study found that higher levels of psychological empowerment were strongly linked to increased job satisfaction and intrinsic motivation. Employees who felt empowered reported greater engagement and willingness to take initiative at work. The authors also emphasized the mediating role of leadership styles in enhancing psychological empowerment. Specifically, transformational leaders who inspire and support employees help cultivate empowerment, which in turn boosts job satisfaction. </w:t>
      </w:r>
    </w:p>
    <w:p w:rsidR="00DD1B6F" w:rsidRDefault="00DD1B6F" w:rsidP="00DD1B6F">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Lee, H., &amp; Kumar, R. (2022</w:t>
      </w:r>
      <w:proofErr w:type="gramStart"/>
      <w:r w:rsidRPr="00DD1B6F">
        <w:rPr>
          <w:rFonts w:ascii="Times New Roman" w:hAnsi="Times New Roman" w:cs="Times New Roman"/>
          <w:b/>
          <w:sz w:val="24"/>
          <w:szCs w:val="24"/>
        </w:rPr>
        <w:t xml:space="preserve">) </w:t>
      </w:r>
      <w:r w:rsidRPr="00DD1B6F">
        <w:rPr>
          <w:rFonts w:ascii="Times New Roman" w:hAnsi="Times New Roman" w:cs="Times New Roman"/>
          <w:sz w:val="24"/>
          <w:szCs w:val="24"/>
        </w:rPr>
        <w:t xml:space="preserve"> explored</w:t>
      </w:r>
      <w:proofErr w:type="gramEnd"/>
      <w:r w:rsidRPr="00DD1B6F">
        <w:rPr>
          <w:rFonts w:ascii="Times New Roman" w:hAnsi="Times New Roman" w:cs="Times New Roman"/>
          <w:sz w:val="24"/>
          <w:szCs w:val="24"/>
        </w:rPr>
        <w:t xml:space="preserve"> the influence of leadership styles on employee motivation and job satisfaction within multinational corporations across diverse industries. Their study, which surveyed 500 employees, revealed that transformational leadership—characterized by vision, inspiration, individualized consideration, and intellectual stimulation—had the strongest positive impact on employee motivation and satisfaction. Employees under transformational leaders reported feeling more valued, empowered, and motivated to contribute their best effort. The authors found transactional leadership, focused on rewards and punishments, less effective in promoting sustained job satisfaction. Furthermore, Lee and Kumar emphasized that leadership development programs should prioritize cultivating transformational leadership qualities to enhance workforce motivation. The study also discussed how different cultural contexts could moderate the effectiveness of leadership styles, suggesting that multinational companies tailor their leadership approaches accordingly. </w:t>
      </w:r>
    </w:p>
    <w:p w:rsidR="006773D8" w:rsidRPr="00DD1B6F"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Al-Mansour, H. (2022) </w:t>
      </w:r>
      <w:r w:rsidRPr="00DD1B6F">
        <w:rPr>
          <w:rFonts w:ascii="Times New Roman" w:hAnsi="Times New Roman" w:cs="Times New Roman"/>
          <w:sz w:val="24"/>
          <w:szCs w:val="24"/>
        </w:rPr>
        <w:t xml:space="preserve">investigated how job security influences employee motivation and satisfaction in public sector organizations in the Middle East. The study surveyed 350 employees and found that job security was a primary motivator, strongly linked to employee loyalty and commitment. In an environment often characterized by bureaucratic constraints, employees who perceived their jobs as secure reported higher satisfaction and were more willing to contribute to organizational goals. The research </w:t>
      </w:r>
      <w:r w:rsidRPr="00DD1B6F">
        <w:rPr>
          <w:rFonts w:ascii="Times New Roman" w:hAnsi="Times New Roman" w:cs="Times New Roman"/>
          <w:sz w:val="24"/>
          <w:szCs w:val="24"/>
        </w:rPr>
        <w:lastRenderedPageBreak/>
        <w:t>suggested that public sector organizations should prioritize maintaining clear and stable employment policies to retain motivated employees. Al-Mansour recommended that addressing job security concerns can reduce stress and absenteeism, improving overall organizational performance and workforce stability.</w:t>
      </w:r>
    </w:p>
    <w:p w:rsidR="006773D8" w:rsidRPr="00DD1B6F"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Oliveira, R. &amp; Chen, W. (2022) </w:t>
      </w:r>
      <w:r w:rsidRPr="00DD1B6F">
        <w:rPr>
          <w:rFonts w:ascii="Times New Roman" w:hAnsi="Times New Roman" w:cs="Times New Roman"/>
          <w:sz w:val="24"/>
          <w:szCs w:val="24"/>
        </w:rPr>
        <w:t xml:space="preserve">investigated the role of organizational culture in shaping employee motivation and job satisfaction across various industries, including finance, healthcare, and technology. Their study used surveys from 450 employees to analyze how cultures emphasizing collaboration, innovation, and employee support correlated with higher job satisfaction scores. The researchers concluded that a positive, supportive culture aligned with employee values fosters motivation and engagement, leading to enhanced performance and retention. In addition, Oliveira and Chen highlighted the importance of cultural alignment between employees and organizations, where congruence of values leads to deeper motivation. They suggested that companies conduct regular culture assessments and actively promote shared values to maintain a motivating environment. </w:t>
      </w:r>
    </w:p>
    <w:p w:rsidR="00DD1B6F" w:rsidRDefault="00DD1B6F" w:rsidP="00DD1B6F">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Patel, S. (2021) </w:t>
      </w:r>
      <w:r w:rsidRPr="00DD1B6F">
        <w:rPr>
          <w:rFonts w:ascii="Times New Roman" w:hAnsi="Times New Roman" w:cs="Times New Roman"/>
          <w:sz w:val="24"/>
          <w:szCs w:val="24"/>
        </w:rPr>
        <w:t>investigated the impact of workplace flexibility—such as remote working options, flexible hours, and job-sharing arrangements—on job satisfaction among millennial employees in the service industry. Through a quantitative survey of 400 participants, the study found that flexible work policies significantly contributed to higher job satisfaction by improving work-life balance and reducing work-related stress. Millennials, who prioritize autonomy and personal time, were particularly responsive to these flexible arrangements, which increased their motivation and organizational loyalty. Patel concluded that workplace flexibility is a critical factor for attracting and retaining younger talent in competitive job markets. However, the study also pointed out challenges associated with remote and flexible work, including potential feelings of isolation and communication barriers. Patel emphasized the need for companies to complement flexibility with strong communication channels, social support mechanisms, and team collaboration tools.</w:t>
      </w:r>
    </w:p>
    <w:p w:rsidR="006773D8" w:rsidRPr="00DD1B6F"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Martinez, J. (2021) </w:t>
      </w:r>
      <w:r w:rsidRPr="00DD1B6F">
        <w:rPr>
          <w:rFonts w:ascii="Times New Roman" w:hAnsi="Times New Roman" w:cs="Times New Roman"/>
          <w:sz w:val="24"/>
          <w:szCs w:val="24"/>
        </w:rPr>
        <w:t xml:space="preserve">investigated how specific job design elements—such as task variety, feedback, and task significance—impact employee motivation and job satisfaction in manufacturing firms. Using survey data from 350 workers, the study revealed that enriched job design significantly enhanced motivation by making work </w:t>
      </w:r>
      <w:r w:rsidRPr="00DD1B6F">
        <w:rPr>
          <w:rFonts w:ascii="Times New Roman" w:hAnsi="Times New Roman" w:cs="Times New Roman"/>
          <w:sz w:val="24"/>
          <w:szCs w:val="24"/>
        </w:rPr>
        <w:lastRenderedPageBreak/>
        <w:t>more meaningful and engaging. Employees who experienced more variety and received regular feedback felt more competent and motivated, leading to higher job satisfaction. The study recommended redesigning jobs to incorporate these motivational elements as a strategy to improve employee engagement and reduce turnover. Martinez also suggested that job design should be flexible to accommodate individual preferences, thereby maximizing satisfaction and performance.</w:t>
      </w:r>
    </w:p>
    <w:p w:rsidR="00DD1B6F" w:rsidRDefault="00DD1B6F" w:rsidP="00DD1B6F">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Ahmad, F. &amp; Singh, A. (2021) </w:t>
      </w:r>
      <w:r w:rsidRPr="00DD1B6F">
        <w:rPr>
          <w:rFonts w:ascii="Times New Roman" w:hAnsi="Times New Roman" w:cs="Times New Roman"/>
          <w:sz w:val="24"/>
          <w:szCs w:val="24"/>
        </w:rPr>
        <w:t xml:space="preserve">examined how job autonomy influences employee motivation and job satisfaction within the manufacturing sector. Their quantitative study involved 400 factory workers and showed that employees with greater control over their tasks and decision-making processes exhibited higher levels of intrinsic motivation. This autonomy fostered a sense of ownership and responsibility, which in turn increased job satisfaction and reduced absenteeism. The researchers found that job autonomy served as a key driver for engagement, particularly in repetitive or routine manufacturing roles. Moreover, Ahmad and Singh emphasized the practical implications for job design, suggesting that manufacturing firms should aim to restructure roles to provide employees with more freedom and discretion where feasible. </w:t>
      </w:r>
    </w:p>
    <w:p w:rsidR="006773D8" w:rsidRPr="00DD1B6F"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White, R. (2021) </w:t>
      </w:r>
      <w:r w:rsidRPr="00DD1B6F">
        <w:rPr>
          <w:rFonts w:ascii="Times New Roman" w:hAnsi="Times New Roman" w:cs="Times New Roman"/>
          <w:sz w:val="24"/>
          <w:szCs w:val="24"/>
        </w:rPr>
        <w:t>examined the relationship between organizational justice—fairness in procedures, distribution of rewards, and interpersonal treatment—and employee motivation and job satisfaction. Surveying 400 employees from various industries, the study found that perceptions of procedural and distributive justice strongly predicted job satisfaction and reduced turnover intentions. Employees who felt fairly treated by their organization were more motivated, engaged, and committed to their roles. White emphasized that transparent decision-making processes and equitable reward systems are critical for fostering employee trust and motivation. The study recommends organizations regularly assess fairness perceptions and implement policies that enhance organizational justice to boost employee morale and satisfaction.</w:t>
      </w:r>
    </w:p>
    <w:p w:rsidR="00DD1B6F" w:rsidRPr="00DD1B6F" w:rsidRDefault="00DD1B6F" w:rsidP="00DD1B6F">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Johnson, P. &amp; Lewis, D. (2020) </w:t>
      </w:r>
      <w:r w:rsidRPr="00DD1B6F">
        <w:rPr>
          <w:rFonts w:ascii="Times New Roman" w:hAnsi="Times New Roman" w:cs="Times New Roman"/>
          <w:sz w:val="24"/>
          <w:szCs w:val="24"/>
        </w:rPr>
        <w:t xml:space="preserve">explored the comparative effects of financial incentives and intrinsic motivators on job satisfaction among retail workers. Surveying 350 retail employees, the study revealed that while financial rewards such as bonuses and commissions boosted motivation temporarily, intrinsic motivators like meaningful work, recognition, and social support had a stronger influence on long-term job </w:t>
      </w:r>
      <w:r w:rsidRPr="00DD1B6F">
        <w:rPr>
          <w:rFonts w:ascii="Times New Roman" w:hAnsi="Times New Roman" w:cs="Times New Roman"/>
          <w:sz w:val="24"/>
          <w:szCs w:val="24"/>
        </w:rPr>
        <w:lastRenderedPageBreak/>
        <w:t xml:space="preserve">satisfaction. Employees who reported higher intrinsic motivation also showed lower turnover intentions and better customer service performance. The researchers emphasized the limitations of relying solely on extrinsic financial incentives, which may not sustain motivation over time or foster genuine job satisfaction. </w:t>
      </w:r>
    </w:p>
    <w:p w:rsidR="00DD1B6F" w:rsidRDefault="00DD1B6F" w:rsidP="00DD1B6F">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Rodriguez, L. (2020) </w:t>
      </w:r>
      <w:r w:rsidRPr="00DD1B6F">
        <w:rPr>
          <w:rFonts w:ascii="Times New Roman" w:hAnsi="Times New Roman" w:cs="Times New Roman"/>
          <w:sz w:val="24"/>
          <w:szCs w:val="24"/>
        </w:rPr>
        <w:t>explored how emotional intelligence (EI) contributes to employee motivation and job satisfaction, particularly in customer service roles. Using data from 350 employees in the retail sector, the study demonstrated that individuals with higher EI were better at managing stress, communicating effectively, and resolving conflicts, all of which enhanced their motivation and satisfaction at work. The research suggested that emotionally intelligent employees are more resilient and can maintain higher performance under pressure. Furthermore, Rodriguez highlighted the potential benefits of EI training programs for employees and managers to improve workplace relationships and motivation. The study argued that emotional intelligence not only supports individual well-being but also creates a positive work environment, driving collective motivation and job satisfaction.</w:t>
      </w:r>
    </w:p>
    <w:p w:rsidR="006773D8" w:rsidRPr="00DD1B6F" w:rsidRDefault="006773D8" w:rsidP="006773D8">
      <w:pPr>
        <w:spacing w:line="360" w:lineRule="auto"/>
        <w:jc w:val="both"/>
        <w:rPr>
          <w:rFonts w:ascii="Times New Roman" w:hAnsi="Times New Roman" w:cs="Times New Roman"/>
          <w:sz w:val="24"/>
          <w:szCs w:val="24"/>
        </w:rPr>
      </w:pPr>
      <w:r w:rsidRPr="00DD1B6F">
        <w:rPr>
          <w:rFonts w:ascii="Times New Roman" w:hAnsi="Times New Roman" w:cs="Times New Roman"/>
          <w:b/>
          <w:sz w:val="24"/>
          <w:szCs w:val="24"/>
        </w:rPr>
        <w:t xml:space="preserve">Li, X. &amp; Wong, M. (2020) </w:t>
      </w:r>
      <w:r w:rsidRPr="00DD1B6F">
        <w:rPr>
          <w:rFonts w:ascii="Times New Roman" w:hAnsi="Times New Roman" w:cs="Times New Roman"/>
          <w:sz w:val="24"/>
          <w:szCs w:val="24"/>
        </w:rPr>
        <w:t>explored the impact of training and development programs on employee motivation and job satisfaction in the retail sector. Their study, involving 400 retail workers, found that employees who received regular skills training and professional development opportunities reported higher motivation and job satisfaction. Training was linked to increased competence, confidence, and perceived career growth potential, which fostered a sense of loyalty toward their employers. The authors recommended that organizations prioritize continuous learning initiatives to maintain a motivated and satisfied workforce. Li and Wong also highlighted that training programs should be tailored to employee needs and career goals to maximize their positive effects on motivation and retention.</w:t>
      </w:r>
    </w:p>
    <w:p w:rsidR="006773D8" w:rsidRPr="00DD1B6F" w:rsidRDefault="006773D8" w:rsidP="00DD1B6F">
      <w:pPr>
        <w:spacing w:line="360" w:lineRule="auto"/>
        <w:jc w:val="both"/>
        <w:rPr>
          <w:rFonts w:ascii="Times New Roman" w:hAnsi="Times New Roman" w:cs="Times New Roman"/>
          <w:sz w:val="24"/>
          <w:szCs w:val="24"/>
        </w:rPr>
      </w:pPr>
    </w:p>
    <w:p w:rsidR="00DD1B6F" w:rsidRPr="00ED5C63" w:rsidRDefault="00DD1B6F" w:rsidP="00ED5C63">
      <w:pPr>
        <w:spacing w:before="240" w:line="360" w:lineRule="auto"/>
        <w:jc w:val="both"/>
        <w:rPr>
          <w:rFonts w:ascii="Times New Roman" w:hAnsi="Times New Roman" w:cs="Times New Roman"/>
          <w:b/>
          <w:bCs/>
          <w:sz w:val="28"/>
          <w:szCs w:val="24"/>
        </w:rPr>
      </w:pPr>
      <w:r w:rsidRPr="00ED5C63">
        <w:rPr>
          <w:rFonts w:ascii="Times New Roman" w:hAnsi="Times New Roman" w:cs="Times New Roman"/>
          <w:b/>
          <w:bCs/>
          <w:sz w:val="28"/>
          <w:szCs w:val="24"/>
        </w:rPr>
        <w:t xml:space="preserve">2.2 THEORETICAL FRAMEWORK </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Employee motivation and job satisfaction are critical components of organizational success. Motivation drives performance, productivity, and innovation, while job satisfaction influences employee retention, engagement, and morale. In today’s highly competitive and dynamic business environment, organizations must focus on both these </w:t>
      </w:r>
      <w:r w:rsidRPr="00DD1B6F">
        <w:rPr>
          <w:rStyle w:val="Strong"/>
          <w:rFonts w:ascii="Times New Roman" w:hAnsi="Times New Roman" w:cs="Times New Roman"/>
          <w:b w:val="0"/>
          <w:bCs w:val="0"/>
          <w:sz w:val="24"/>
          <w:szCs w:val="24"/>
        </w:rPr>
        <w:lastRenderedPageBreak/>
        <w:t>elements to sustain growth and achieve strategic goals. Motivated and satisfied employees tend to be more committed to their work, demonstrate higher levels of creativity, and contribute positively to team and organizational outcomes. This overview explores various theories, factors, and organizational practices influencing employee motivation and job satisfaction, while examining their interdependence and implications for human resource management.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Several classical and modern theories explain employee motivation. Maslow’s Hierarchy of Needs suggests that individuals are motivated by fulfilling five levels of needs—physiological, safety, love/belonging, esteem, and self-actualization. Herzberg’s Two-Factor Theory divides job factors into motivators (like achievement, recognition) and hygiene factors (such as salary, working conditions). On the other hand, Vroom’s Expectancy Theory emphasizes that motivation depends on the expected outcomes of efforts. Similarly, McClelland’s Theory of Needs focuses on achievement, power, and affiliation as core motivating factors. These theories provide HR managers with frameworks to design strategies that address both intrinsic and extrinsic employee needs.</w:t>
      </w:r>
    </w:p>
    <w:p w:rsidR="00DD1B6F" w:rsidRPr="00DD1B6F" w:rsidRDefault="00DD1B6F" w:rsidP="00ED5C63">
      <w:pPr>
        <w:spacing w:before="240" w:after="0" w:line="360" w:lineRule="auto"/>
        <w:jc w:val="both"/>
        <w:rPr>
          <w:rStyle w:val="Strong"/>
          <w:rFonts w:ascii="Times New Roman" w:hAnsi="Times New Roman" w:cs="Times New Roman"/>
          <w:sz w:val="24"/>
          <w:szCs w:val="24"/>
        </w:rPr>
      </w:pPr>
      <w:r w:rsidRPr="00DD1B6F">
        <w:rPr>
          <w:rStyle w:val="Strong"/>
          <w:rFonts w:ascii="Times New Roman" w:hAnsi="Times New Roman" w:cs="Times New Roman"/>
          <w:sz w:val="24"/>
          <w:szCs w:val="24"/>
        </w:rPr>
        <w:t>IMPORTANCE OF EMPLOYEE MOTIVATION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Increased Productivity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Motivated employees are typically more focused, goal-oriented, and efficient in their work. When individuals feel driven and committed to their roles, they are more likely to go above and beyond their standard duties. This proactive behavior significantly increases the overall productivity of the organization. A motivated workforce also tends to complete tasks quicker and with fewer errors, which helps improve operational efficiency and profitability. On the other hand, a lack of motivation often leads to procrastination, low energy, and disengagement, which can slow down workflow and reduce output quality. When motivation is nurtured through recognition, support, and incentives, employees feel empowered and take ownership of their responsibilities. This sense of ownership is what fuels consistent performance, ultimately leading to better results across all departments.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2. Higher Job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Motivation plays a key role in shaping how satisfied employees feel about their jobs. When employees are motivated through meaningful work, recognition, and opportunities for growth, they are more likely to experience a sense of fulfillment. This emotional connection to their work helps create a positive and satisfying workplace experience, which directly impacts their performance and long-term commitment to the organization. Conversely, when motivation is lacking, employees may feel unappreciated, undervalued, or stagnant in their roles. This dissatisfaction can lead to low morale, burnout, and eventually, attrition. Organizations that invest in motivational strategies such as career development programs, positive reinforcement, and open communication channels are better equipped to retain satisfied and loyal employees.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Better Employee Retention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One of the primary reasons employees leave organizations is a lack of motivation and recognition. When employees feel unmotivated, they are more likely to seek opportunities elsewhere that offer greater purpose and appreciation. Motivated employees, on the other hand, tend to stay longer because they feel a strong sense of belonging and alignment with the company's goals and culture. Improving employee retention through motivation saves organizations substantial costs related to recruitment, onboarding, and training. It also ensures continuity in roles and responsibilities, which contributes to organizational stability. Providing employees with meaningful incentives, clear career paths, and a sense of value encourages them to grow within the company instead of looking outside for better opportunities.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Enhanced Innovation and Creativity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Motivated employees are more likely to think creatively and contribute new ideas because they feel confident and engaged in their work. A motivated mind is curious and open to experimentation, which is essential for problem-solving and innovation. Organizations that foster motivation often benefit from employees who take initiative and offer novel solutions to existing challenges. Without motivation, employees may become passive and reluctant to share ideas or take risks. This stagnation can be detrimental, especially in industries where innovation is a competitive advantage. By cultivating an environment where creativity is recognized and rewarded, companies </w:t>
      </w:r>
      <w:r w:rsidRPr="00DD1B6F">
        <w:rPr>
          <w:rStyle w:val="Strong"/>
          <w:rFonts w:ascii="Times New Roman" w:hAnsi="Times New Roman" w:cs="Times New Roman"/>
          <w:b w:val="0"/>
          <w:bCs w:val="0"/>
          <w:sz w:val="24"/>
          <w:szCs w:val="24"/>
        </w:rPr>
        <w:lastRenderedPageBreak/>
        <w:t>empower employees to push boundaries and develop groundbreaking ideas that can propel the business forward.</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5. Improved Team Morale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High levels of motivation contribute to stronger team cohesion and morale. When individual employees feel motivated, their enthusiasm and positivity often ripple through the team, creating a collaborative and supportive work environment. Teams with high morale tend to communicate more effectively, support each other, and work toward common goals with mutual respect. On the flip side, when motivation is absent, workplace relationships can become strained. Low morale often leads to resentment, poor communication, and internal conflicts. To maintain high team morale, organizations should implement motivational strategies that emphasize teamwork, shared accomplishments, and mutual respect among employees at all levels.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6. Achievement of Organizational Goals</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Motivated employees are more likely to align their personal goals with those of the organization. When employees understand how their contributions impact the bigger picture, they feel a greater sense of purpose and are more committed to achieving company objectives. Motivation serves as the bridge that connects individual performance to organizational success. Organizations that prioritize motivation through clear communication, goal-setting, and performance incentives are more likely to see consistent progress toward strategic goals. These companies can adapt faster to changes, innovate more effectively, and stay competitive in their industries. Employee motivation ensures that everyone in the organization is moving in the same direction with a shared vision.</w:t>
      </w:r>
    </w:p>
    <w:p w:rsidR="006773D8" w:rsidRPr="00DD1B6F" w:rsidRDefault="006773D8"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7. Better Customer Service</w:t>
      </w:r>
    </w:p>
    <w:p w:rsidR="007E2FB1"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Motivated employees tend to display more enthusiasm, patience, and commitment when dealing with customers. They are more willing to go the extra mile to solve problems, ensure satisfaction, and build lasting relationships with clients. This proactive and positive approach leads to better customer experiences, which can boost </w:t>
      </w:r>
      <w:r w:rsidRPr="00DD1B6F">
        <w:rPr>
          <w:rStyle w:val="Strong"/>
          <w:rFonts w:ascii="Times New Roman" w:hAnsi="Times New Roman" w:cs="Times New Roman"/>
          <w:b w:val="0"/>
          <w:bCs w:val="0"/>
          <w:sz w:val="24"/>
          <w:szCs w:val="24"/>
        </w:rPr>
        <w:lastRenderedPageBreak/>
        <w:t>the organization’s reputation and customer loyalty. In contrast, unmotivated employees might approach customer service with apathy, which can result in poor interactions and customer dissatisfaction. A motivated workforce is essential for front-line roles, where employee behavior directly influences the brand’s image. Investing in employee motivation indirectly strengthens customer retention and helps the organization stand out in a competitive marketplace.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8. Reduced Absenteeism and Workplace Issues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Employees who are motivated are more likely to be punctual, committed, and present at work consistently. Motivation reduces absenteeism because employees are genuinely interested in their roles and find value in their daily tasks. This leads to better attendance rates and a more reliable workforce, which is crucial for maintaining productivity and meeting deadlines. Additionally, motivated employees are less likely to engage in workplace conflicts or display disruptive behavior. They typically possess a positive attitude and contribute to a harmonious work environment. By focusing on employee motivation, organizations can reduce issues related to discipline, turnover, and stress, creating a healthier and more stable workplace for everyone.</w:t>
      </w:r>
    </w:p>
    <w:p w:rsidR="00DD1B6F" w:rsidRPr="007E2FB1" w:rsidRDefault="00DD1B6F" w:rsidP="00ED5C63">
      <w:pPr>
        <w:spacing w:before="240" w:after="0" w:line="360" w:lineRule="auto"/>
        <w:jc w:val="both"/>
        <w:rPr>
          <w:rStyle w:val="Strong"/>
          <w:rFonts w:ascii="Times New Roman" w:hAnsi="Times New Roman" w:cs="Times New Roman"/>
          <w:bCs w:val="0"/>
          <w:sz w:val="24"/>
          <w:szCs w:val="24"/>
        </w:rPr>
      </w:pPr>
      <w:r w:rsidRPr="007E2FB1">
        <w:rPr>
          <w:rStyle w:val="Strong"/>
          <w:rFonts w:ascii="Times New Roman" w:hAnsi="Times New Roman" w:cs="Times New Roman"/>
          <w:bCs w:val="0"/>
          <w:sz w:val="24"/>
          <w:szCs w:val="24"/>
        </w:rPr>
        <w:t>DIMENSIONS OF JOB SATISFACTION</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Job satisfaction refers to the extent to which employees feel content with their jobs. It is a multifaceted concept influenced by various dimensions or factors that shape an individual's work experience. Understanding these dimensions is crucial for organizations aiming to improve employee engagement, reduce turnover, and enhance overall performance. Below are the key dimensions of job satisfaction, each elaborated with two paragraphs for depth:</w:t>
      </w:r>
    </w:p>
    <w:p w:rsidR="006773D8" w:rsidRPr="00DD1B6F" w:rsidRDefault="006773D8"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Work Itself</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The nature of the work performed plays a central role in determining job satisfaction. Employees are more satisfied when they find their tasks meaningful, challenging, and aligned with their skills and interests. When individuals enjoy what they do and see the impact of their efforts, they tend to be more engaged, motivated, and productive. </w:t>
      </w:r>
      <w:r w:rsidRPr="00DD1B6F">
        <w:rPr>
          <w:rStyle w:val="Strong"/>
          <w:rFonts w:ascii="Times New Roman" w:hAnsi="Times New Roman" w:cs="Times New Roman"/>
          <w:b w:val="0"/>
          <w:bCs w:val="0"/>
          <w:sz w:val="24"/>
          <w:szCs w:val="24"/>
        </w:rPr>
        <w:lastRenderedPageBreak/>
        <w:t>Conversely, monotonous, repetitive, or unchallenging tasks can lead to boredom and disengagement. Lack of autonomy and creativity in work can make employees feel undervalued and disconnected. Therefore, job design that emphasizes variety, task significance, and autonomy can significantly enhance satisfaction with the work itself.</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2. Compensation and Benefits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Fair and competitive pay is one of the most tangible indicators of how much an organization values its employees. Compensation includes salary, bonuses, incentives, and other monetary rewards, while benefits encompass health insurance, retirement plans, paid leave, and other perks. Adequate compensation ensures financial security and reinforces employees' sense of worth. However, job satisfaction is not solely determined by the amount of compensation. It also involves perceptions of fairness and equity compared to peers in the same organization or industry. Employees are more satisfied when they feel their compensation reflects their contributions and is consistent with market standards.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Work Conditions</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Physical and psychological work conditions significantly affect employee well-being and satisfaction. Factors like workplace cleanliness, safety, availability of resources, and comfort can impact how employees feel about their jobs. A positive work environment promotes better focus, health, and efficiency. On the other hand, poor work conditions such as noise, overcrowding, unsafe equipment, or lack of privacy can lead to stress, health issues, and dissatisfaction. Organizations that invest in ergonomic designs, clean and safe workspaces, and supportive environments foster greater employee morale and commitment.</w:t>
      </w:r>
    </w:p>
    <w:p w:rsidR="006773D8" w:rsidRPr="00DD1B6F" w:rsidRDefault="006773D8"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Supervision and Leadership</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The quality of leadership and supervision is a major determinant of job satisfaction. Employees tend to be more satisfied when they feel supported, guided, and respected by their supervisors. Effective leaders communicate clearly, recognize achievements, provide constructive feedback, and promote fairness. In contrast, poor supervision </w:t>
      </w:r>
      <w:r w:rsidRPr="00DD1B6F">
        <w:rPr>
          <w:rStyle w:val="Strong"/>
          <w:rFonts w:ascii="Times New Roman" w:hAnsi="Times New Roman" w:cs="Times New Roman"/>
          <w:b w:val="0"/>
          <w:bCs w:val="0"/>
          <w:sz w:val="24"/>
          <w:szCs w:val="24"/>
        </w:rPr>
        <w:lastRenderedPageBreak/>
        <w:t>characterized by micromanagement, favoritism, or lack of support can lead to frustration and low morale. When managers demonstrate trust and empower employees to take initiative, they contribute to a positive organizational culture and higher satisfaction levels.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5. Relationships with Coworkers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Strong interpersonal relationships at work can significantly boost job satisfaction. A friendly, respectful, and cooperative atmosphere fosters teamwork and a sense of belonging. Employees who enjoy positive relationships with colleagues are more likely to look forward to coming to work and collaborating on tasks. On the other hand, a toxic or competitive work environment can breed mistrust, conflict, and dissatisfaction. Organizations that encourage social interaction, team-building, and conflict resolution help nurture a culture where employees support and uplift each other.</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6. Career Advancement and Development</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Opportunities for growth and advancement are essential for long-term job satisfaction. Employees want to feel that they are progressing in their careers, acquiring new skills, and being recognized for their contributions. Access to training, promotions, and career pathways enhances motivation and loyalty. When advancement opportunities are limited or unclear, employees may feel stuck or undervalued, leading to disengagement and potential turnover. Organizations that invest in employee development through mentorship programs, educational support, and internal promotions help maintain high levels of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7. Job Security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Job security refers to the stability and continuity of employment without the constant fear of job loss. Employees who feel secure in their roles are more confident, focused, and willing to invest in their work. Job security fosters trust in the organization and reduces anxiety. In contrast, uncertainty due to layoffs, frequent restructuring, or lack of transparency can cause stress and dissatisfaction. Companies that offer stable employment, clear contracts, and open communication during transitions are better able to retain satisfied and committed employees.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8. Work-Life Balance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Maintaining a healthy balance between work responsibilities and personal life is crucial for overall satisfaction. Employees value flexibility, reasonable working hours, and the ability to manage personal obligations without sacrificing job performance. Work-life balance reduces stress and improves overall well-being. When work demands consistently interfere with personal time, it can lead to burnout, resentment, and poor job satisfaction. Organizations that offer flexible schedules, remote work options, and supportive leave policies demonstrate care for employee welfare and contribute to a more positive work environment.</w:t>
      </w:r>
    </w:p>
    <w:p w:rsidR="00DD1B6F" w:rsidRPr="007E2FB1" w:rsidRDefault="00DD1B6F" w:rsidP="00ED5C63">
      <w:pPr>
        <w:spacing w:before="240" w:after="0" w:line="360" w:lineRule="auto"/>
        <w:jc w:val="both"/>
        <w:rPr>
          <w:rStyle w:val="Strong"/>
          <w:rFonts w:ascii="Times New Roman" w:hAnsi="Times New Roman" w:cs="Times New Roman"/>
          <w:bCs w:val="0"/>
          <w:sz w:val="24"/>
          <w:szCs w:val="24"/>
        </w:rPr>
      </w:pPr>
      <w:r w:rsidRPr="007E2FB1">
        <w:rPr>
          <w:rStyle w:val="Strong"/>
          <w:rFonts w:ascii="Times New Roman" w:hAnsi="Times New Roman" w:cs="Times New Roman"/>
          <w:bCs w:val="0"/>
          <w:sz w:val="24"/>
          <w:szCs w:val="24"/>
        </w:rPr>
        <w:t>INTERRELATIONSHIP BETWEEN MOTIVATION AND JOB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concepts of motivation and job satisfaction are closely interlinked and often influence each other in meaningful ways. While they are distinct—motivation refers to the drive to perform work, and job satisfaction refers to the pleasure or contentment derived from the work—both are essential to individual and organizational success. Below is an in-depth explanation of their interrelationship:</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Motivation Leads to Job Satisfaction</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When employees are motivated—whether through intrinsic factors like meaningful work, or extrinsic factors like rewards and recognition—they are more likely to experience higher levels of job satisfaction. Motivation gives employees a sense of purpose and direction, which makes them feel more fulfilled in their roles. This sense of fulfillment contributes directly to how satisfied they feel with their job. For example, if an employee is motivated by opportunities for advancement and their company provides a clear path for growth, that motivation translates into satisfaction. The employee feels valued, sees a future with the organization, and as a result, enjoys their work more. In this way, motivation can be seen as a driver or a precursor to job satisfaction.</w:t>
      </w:r>
    </w:p>
    <w:p w:rsidR="00220E42" w:rsidRDefault="00220E42" w:rsidP="00ED5C63">
      <w:pPr>
        <w:spacing w:before="240" w:after="0" w:line="360" w:lineRule="auto"/>
        <w:jc w:val="both"/>
        <w:rPr>
          <w:rStyle w:val="Strong"/>
          <w:rFonts w:ascii="Times New Roman" w:hAnsi="Times New Roman" w:cs="Times New Roman"/>
          <w:b w:val="0"/>
          <w:bCs w:val="0"/>
          <w:sz w:val="24"/>
          <w:szCs w:val="24"/>
        </w:rPr>
      </w:pPr>
    </w:p>
    <w:p w:rsidR="00220E42" w:rsidRPr="00DD1B6F" w:rsidRDefault="00220E42"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2. Job Satisfaction Reinforces Motivation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Just as motivation can lead to job satisfaction, the reverse is also true—employees who are satisfied with their jobs tend to be more motivated. When employees feel content in their roles due to supportive leadership, fair compensation, or positive work relationships, they are naturally more inclined to perform well and stay engaged. This creates a cycle where satisfaction boosts internal drive, and that drive fuels continued satisfaction. Satisfied employees are also more resilient during challenging times. Their positive experience at work acts as a motivational buffer that helps them stay focused and committed even under pressure. Thus, job satisfaction strengthens an employee's willingness to contribute and go the extra mile, which sustains long-term motivation.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Shared Influencing Factors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Both motivation and job satisfaction are influenced by similar workplace elements—such as leadership style, recognition, job design, compensation, and organizational culture. For instance, a fair performance appraisal system can both motivate employees to improve and make them feel satisfied by acknowledging their efforts. When these factors are effectively managed, they simultaneously promote higher motivation and greater satisfaction. Moreover, factors such as autonomy, meaningful tasks, and a supportive work environment contribute to both constructs. This overlap demonstrates that organizations do not need separate strategies for motivation and satisfaction—instead, a unified approach that addresses both needs is more effective.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Impact on Organizational Outcomes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interrelationship between motivation and job satisfaction has profound implications for organizational success. Motivated and satisfied employees are more productive, loyal, and innovative. They are less likely to be absent or seek employment elsewhere, which reduces turnover costs and enhances workplace stability. When organizations understand and nurture this relationship, they create a high-performance culture that attracts and retains top talent. Job satisfaction sustains motivation, and motivation deepens job satisfaction, forming a virtuous cycle that benefits both the individual and the organization.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In summary, motivation and job satisfaction are mutually reinforcing concepts. While motivation propels employees toward achieving goals, job satisfaction ensures they remain engaged and content in the process. Together, they create a powerful dynamic that supports personal growth, team cohesion, and organizational effectiveness. For optimal results, companies should implement strategies that simultaneously enhance both motivation and satisfaction, recognizing their deep and interconnected influence.</w:t>
      </w:r>
    </w:p>
    <w:p w:rsidR="00DD1B6F" w:rsidRPr="007E2FB1" w:rsidRDefault="00DD1B6F" w:rsidP="00ED5C63">
      <w:pPr>
        <w:spacing w:before="240" w:after="0" w:line="360" w:lineRule="auto"/>
        <w:jc w:val="both"/>
        <w:rPr>
          <w:rStyle w:val="Strong"/>
          <w:rFonts w:ascii="Times New Roman" w:hAnsi="Times New Roman" w:cs="Times New Roman"/>
          <w:bCs w:val="0"/>
          <w:sz w:val="24"/>
          <w:szCs w:val="24"/>
        </w:rPr>
      </w:pPr>
      <w:r w:rsidRPr="007E2FB1">
        <w:rPr>
          <w:rStyle w:val="Strong"/>
          <w:rFonts w:ascii="Times New Roman" w:hAnsi="Times New Roman" w:cs="Times New Roman"/>
          <w:bCs w:val="0"/>
          <w:sz w:val="24"/>
          <w:szCs w:val="24"/>
        </w:rPr>
        <w:t>FACTORS AFFECTING EMPLOYEE MOTIVATION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Leadership Style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behavior and approach of leaders and managers have a direct impact on employee motivation. Supportive and transformational leaders inspire employees by setting clear goals, offering guidance, and providing constructive feedback. When employees feel respected and trusted by their supervisors, they are more likely to be motivated and engaged in their work. On the other hand, autocratic or indifferent leadership styles can demotivate employees. Micromanagement, lack of communication, or unfair treatment may lead to frustration and disengagement. Leaders who empower their teams, recognize contributions, and maintain open lines of communication foster a motivated and high-performing workforce.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2. Recognition and Rewards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Recognition is a powerful motivational tool that reinforces positive behaviors and achievements. Employees want to feel that their hard work is noticed and appreciated. Whether through verbal praise, bonuses, awards, or promotions, recognition boosts morale and strengthens commitment to the organization. Conversely, when employees’ efforts go unnoticed or are undervalued, motivation tends to decline. A lack of feedback or acknowledgment can make employees feel invisible and unimportant. Organizations that implement consistent and fair recognition systems are more successful in keeping their workforce motivated and engaged.</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Career Growth and Development Opportunities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Employees are motivated when they see a future within the organization. Opportunities for professional development—such as training, mentorship, certifications, and </w:t>
      </w:r>
      <w:r w:rsidRPr="00DD1B6F">
        <w:rPr>
          <w:rStyle w:val="Strong"/>
          <w:rFonts w:ascii="Times New Roman" w:hAnsi="Times New Roman" w:cs="Times New Roman"/>
          <w:b w:val="0"/>
          <w:bCs w:val="0"/>
          <w:sz w:val="24"/>
          <w:szCs w:val="24"/>
        </w:rPr>
        <w:lastRenderedPageBreak/>
        <w:t>promotions—give individuals a reason to stay committed and work harder. When career progression is possible, motivation tends to be sustained over the long term. Without opportunities for growth, employees may feel stagnant and lose interest in their roles. They may also seek advancement outside the company if they feel their talents are underutilized. Offering a clear development path signals to employees that their contributions are valued and that the organization is invested in their success.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Work Environment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physical and psychological conditions of the workplace significantly influence motivation. A clean, safe, and well-equipped environment enables employees to perform their duties efficiently. Beyond physical comfort, a positive work culture—marked by mutual respect, inclusion, and support—promotes emotional well-being and motivation. In contrast, a toxic or poorly maintained work environment can create stress, conflict, and dissatisfaction. Factors such as noise, poor lighting, lack of privacy, or hostile coworkers can demotivate employees. Creating a healthy, inclusive, and collaborative workplace fosters not only motivation but also overall productivity.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5. Job Security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Employees are more motivated when they feel secure in their employment. Job security reduces anxiety about the future and allows employees to focus on their responsibilities without fear of sudden layoffs or downsizing. Knowing that their position is stable gives employees a sense of control and belonging. In contrast, high turnover, frequent restructuring, or unclear contract terms can lead to stress and disengagement. When employees are uncertain about their future with the company, their motivation to invest time and energy into their roles may decrease. Ensuring transparency and stability enhances motivation and loyalty.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6. Compensation and Benefits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Competitive compensation is a key motivator for many employees. Fair salaries, bonuses, incentives, and benefits like health insurance, retirement plans, and paid time off demonstrate the organization’s appreciation of employee contributions. These financial and non-financial rewards meet basic needs and reduce financial stress. However, motivation is not just about how much an employee earns—it also involves </w:t>
      </w:r>
      <w:r w:rsidRPr="00DD1B6F">
        <w:rPr>
          <w:rStyle w:val="Strong"/>
          <w:rFonts w:ascii="Times New Roman" w:hAnsi="Times New Roman" w:cs="Times New Roman"/>
          <w:b w:val="0"/>
          <w:bCs w:val="0"/>
          <w:sz w:val="24"/>
          <w:szCs w:val="24"/>
        </w:rPr>
        <w:lastRenderedPageBreak/>
        <w:t>how fair and equitable the compensation is compared to peers and industry standards. If employees perceive a pay gap or unfairness, it can lead to dissatisfaction and reduced motivation. Transparent and merit-based compensation systems are essential for maintaining motivation.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7. Autonomy and Empowerment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Autonomy refers to the freedom employees have to make decisions about how they perform their tasks. When employees are given responsibility and trusted to manage their work, they often feel more motivated and engaged. Empowerment enhances a sense of ownership and accountability, which fuels higher performance. On the other hand, excessive control or micromanagement can demoralize employees. If they feel they have no say in how they work, their creativity and enthusiasm may suffer. Allowing employees to take initiative, make decisions, and contribute ideas helps build a motivated and dynamic workforce.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8. Work-Life Balance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Balancing professional responsibilities with personal life is essential for sustained motivation. When employees have the flexibility to manage family, health, and other personal needs, they are less stressed and more satisfied. Flexible work hours, remote options, and adequate leave policies show that the company respects employees’ lives outside of work. If work consistently interferes with personal time, employees may feel overwhelmed and demotivated. Chronic stress, long hours, and lack of flexibility can lead to burnout and high turnover. Companies that support work-life balance help maintain employee energy, focus, and commitment in the long run.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9. Organizational Culture</w:t>
      </w:r>
    </w:p>
    <w:p w:rsidR="00A06512"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A strong and positive organizational culture fosters employee motivation by aligning values, behaviors, and goals. When employees feel that their personal values align with the organization’s mission and ethics, they experience a deeper connection to their work. A culture that promotes collaboration, innovation, and trust creates an environment where motivation thrives. In contrast, a toxic or disorganized culture can erode motivation. If employees feel excluded, disrespected, or unsure about the company’s direction, their engagement will likely decrease. A culture of inclusivity, </w:t>
      </w:r>
      <w:r w:rsidRPr="00DD1B6F">
        <w:rPr>
          <w:rStyle w:val="Strong"/>
          <w:rFonts w:ascii="Times New Roman" w:hAnsi="Times New Roman" w:cs="Times New Roman"/>
          <w:b w:val="0"/>
          <w:bCs w:val="0"/>
          <w:sz w:val="24"/>
          <w:szCs w:val="24"/>
        </w:rPr>
        <w:lastRenderedPageBreak/>
        <w:t>transparency, and shared purpose is essential for inspiring motivation across all levels of the organization.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10. Nature of the Job</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content and structure of an employee’s role affect how motivated they feel. Jobs that are meaningful, varied, and challenging provide intrinsic motivation. Employees are more engaged when they can use their skills, solve problems, and see the impact of their work. Jobs that are overly routine, meaningless, or poorly defined tend to drain motivation. Lack of clarity about roles and expectations can lead to confusion and frustration. Designing jobs with a balance of challenge, autonomy, and purpose helps keep employees motivated and driven.</w:t>
      </w:r>
    </w:p>
    <w:p w:rsidR="00DD1B6F" w:rsidRPr="00A06512" w:rsidRDefault="00DD1B6F" w:rsidP="00ED5C63">
      <w:pPr>
        <w:spacing w:before="240" w:after="0" w:line="360" w:lineRule="auto"/>
        <w:jc w:val="both"/>
        <w:rPr>
          <w:rStyle w:val="Strong"/>
          <w:rFonts w:ascii="Times New Roman" w:hAnsi="Times New Roman" w:cs="Times New Roman"/>
          <w:bCs w:val="0"/>
          <w:sz w:val="24"/>
          <w:szCs w:val="24"/>
        </w:rPr>
      </w:pPr>
      <w:r w:rsidRPr="00A06512">
        <w:rPr>
          <w:rStyle w:val="Strong"/>
          <w:rFonts w:ascii="Times New Roman" w:hAnsi="Times New Roman" w:cs="Times New Roman"/>
          <w:bCs w:val="0"/>
          <w:sz w:val="24"/>
          <w:szCs w:val="24"/>
        </w:rPr>
        <w:t>FACTORS AFFECTING JOB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Nature of the Work</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content and characteristics of the job itself are key contributors to job satisfaction. Employees tend to be more satisfied when their work is meaningful, engaging, and aligned with their skills and interests. Tasks that are intellectually stimulating, varied, and allow for problem-solving provide intrinsic satisfaction and a sense of accomplishment. Conversely, monotonous or overly routine tasks can lead to boredom and dissatisfaction. If a job lacks challenge, creativity, or personal significance, employees may feel disconnected or undervalued. Designing roles that incorporate skill variety, autonomy, and task significance greatly enhances overall job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2. Compensation and Benefits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Fair and competitive compensation is a fundamental factor in job satisfaction. Employees want to feel that their efforts are being recognized and appropriately rewarded. Salaries, bonuses, health insurance, retirement plans, paid leave, and other benefits provide not only financial security but also a sense of organizational support and appreciation. However, it's not just the absolute amount of pay that matters—employees also care about internal equity and fairness. If they perceive that others in similar roles are earning more or receiving better benefits, dissatisfaction may arise. </w:t>
      </w:r>
      <w:r w:rsidRPr="00DD1B6F">
        <w:rPr>
          <w:rStyle w:val="Strong"/>
          <w:rFonts w:ascii="Times New Roman" w:hAnsi="Times New Roman" w:cs="Times New Roman"/>
          <w:b w:val="0"/>
          <w:bCs w:val="0"/>
          <w:sz w:val="24"/>
          <w:szCs w:val="24"/>
        </w:rPr>
        <w:lastRenderedPageBreak/>
        <w:t>Transparent and performance-based compensation structures help foster trust and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Work-Life Balance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ability to balance work responsibilities with personal life is a significant driver of job satisfaction. When employees are given flexibility in terms of working hours, remote work opportunities, and leave policies, they are more likely to feel supported and less stressed. A healthy balance helps improve overall well-being and emotional stability. On the other hand, excessive work demands, long hours, or inflexible schedules can interfere with family and personal life, leading to burnout and dissatisfaction. Organizations that value and promote work-life balance are more likely to retain motivated, loyal, and satisfied employees.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Opportunities for Career Growth and Development</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Employees are more satisfied when they have clear paths for growth and development. Opportunities such as training programs, skill development workshops, internal promotions, and mentorship contribute to a sense of progress and achievement. They also show that the organization is invested in employees’ long-term success. Lack of growth opportunities, however, can lead to feelings of stagnation and frustration. When employees feel stuck or overlooked for promotions, their engagement and satisfaction can drop. Companies that prioritize career development help employees envision a future within the organization, which enhances both motivation and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5. Supervision and Management</w:t>
      </w:r>
    </w:p>
    <w:p w:rsidR="00A06512"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relationship between employees and their direct supervisors plays a critical role in job satisfaction. Supportive, fair, and communicative managers create a positive work environment where employees feel respected and valued. Constructive feedback, encouragement, and recognition from managers contribute to higher levels of satisfaction. In contrast, poor supervision—characterized by micromanagement, favoritism, or a lack of communication—can create resentment and dissatisfaction. Employees who feel unsupported or unfairly treated are less likely to be engaged. Effective leadership builds trust, boosts morale, and enhances overall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6. Work Environment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physical and social conditions of the workplace affect how employees feel about their jobs. A clean, safe, and comfortable work environment enhances focus and reduces stress. Additionally, a positive social atmosphere, where teamwork, inclusivity, and respect are encouraged, contributes to a sense of belonging and satisfaction. If the work environment is chaotic, unsafe, or stressful, it can lead to low morale and high turnover. Similarly, a culture of negativity, bullying, or isolation can severely affect satisfaction. Investing in both the physical space and interpersonal culture creates a more supportive and satisfying workplace.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7. Job Security</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Job satisfaction increases when employees feel secure in their positions and confident about their future with the company. Knowing that their job is stable allows them to focus on performance rather than worrying about layoffs or restructuring. Job security also builds loyalty and trust toward the employer. Uncertainty about job continuity can create anxiety, reduce engagement, and damage satisfaction. Employees who constantly fear losing their jobs may disengage emotionally and perform poorly. Clear communication, fair contracts, and a history of job stability help reinforce employee confidence and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8. Peer Relationships</w:t>
      </w:r>
    </w:p>
    <w:p w:rsidR="00A06512"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Positive relationships with coworkers enhance the social experience at work and contribute to job satisfaction. Friendly and cooperative colleagues create a supportive network that helps employees feel connected and motivated. Strong peer relationships also improve collaboration and communication across teams. Alternatively, toxic relationships, office politics, or lack of team cohesion can lead to stress and dissatisfaction. When interpersonal conflict is unresolved, it can affect not only job performance but also an employee’s emotional well-being. Encouraging team-building, open dialogue, and a culture of respect helps maintain a harmonious and satisfying workplace.</w:t>
      </w:r>
    </w:p>
    <w:p w:rsidR="00220E42" w:rsidRPr="00DD1B6F" w:rsidRDefault="00220E42"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9. Organizational Policies and Culture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The overall culture and values of an organization influence how employees perceive their roles and responsibilities. When company policies are fair, transparent, and consistently applied, employees feel respected and secure. A culture that aligns with personal values and ethics enhances job satisfaction. However, a disconnect between organizational values and actual practices can cause disillusionment. Policies perceived as biased, inconsistent, or overly rigid may frustrate employees. Promoting a strong ethical culture, inclusive practices, and employee involvement in decision-making contributes positively to satisfaction levels.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10. Level of Autonomy</w:t>
      </w:r>
    </w:p>
    <w:p w:rsidR="006773D8"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Autonomy, or the degree of freedom and independence in one’s role, significantly affects satisfaction. Employees who can make decisions, plan their work, and have control over their tasks tend to feel more trusted and empowered. Autonomy promotes ownership, creativity, and a deeper commitment to outcomes. In contrast, excessive supervision or lack of input can make employees feel undervalued or micromanaged. This can lead to disengagement and dissatisfaction. Offering flexible work arrangements and allowing employees to take initiative builds confidence and enhances job satisfaction.</w:t>
      </w:r>
    </w:p>
    <w:p w:rsidR="00DD1B6F" w:rsidRPr="00A06512" w:rsidRDefault="00DD1B6F" w:rsidP="00ED5C63">
      <w:pPr>
        <w:spacing w:before="240" w:after="0" w:line="360" w:lineRule="auto"/>
        <w:jc w:val="both"/>
        <w:rPr>
          <w:rStyle w:val="Strong"/>
          <w:rFonts w:ascii="Times New Roman" w:hAnsi="Times New Roman" w:cs="Times New Roman"/>
          <w:bCs w:val="0"/>
          <w:sz w:val="24"/>
          <w:szCs w:val="24"/>
        </w:rPr>
      </w:pPr>
      <w:r w:rsidRPr="00A06512">
        <w:rPr>
          <w:rStyle w:val="Strong"/>
          <w:rFonts w:ascii="Times New Roman" w:hAnsi="Times New Roman" w:cs="Times New Roman"/>
          <w:bCs w:val="0"/>
          <w:sz w:val="24"/>
          <w:szCs w:val="24"/>
        </w:rPr>
        <w:t>ROLE OF HUMAN RESOURCE PRACTICES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Recruitment and Selection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Effective recruitment and selection ensure the organization attracts and hires the right talent. HR plays a critical role in designing job descriptions, sourcing candidates, conducting interviews, and evaluating applicants. By aligning hiring decisions with organizational goals and culture, HR helps build a competent and motivated workforce. Poor recruitment practices can result in mismatches between job roles and employee capabilities, leading to performance issues and higher turnover. Strategic hiring not only saves time and resources but also strengthens the company’s reputation as a desirable employer. HR ensures that recruitment processes are fair, inclusive, and aligned with long-term organizational needs.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2. Training and Development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is responsible for identifying skill gaps and providing training programs that help employees grow. Whether through workshops, e-learning, mentorship, or leadership development, HR ensures that employees are equipped with the knowledge and competencies they need to perform effectively. Ongoing development opportunities also increase job satisfaction and retention. Employees who feel they are continuously learning and progressing in their careers are more engaged and motivated. HR’s investment in development supports a culture of continuous improvement and prepares the organization for future challenges.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Performance Management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HR designs and implements performance appraisal systems that evaluate and guide employee performance. Through regular reviews, goal-setting, and feedback sessions, HR helps employees understand expectations, track progress, and identify areas for improvement. Performance management also recognizes achievements, which reinforces positive </w:t>
      </w:r>
      <w:proofErr w:type="spellStart"/>
      <w:r w:rsidRPr="00DD1B6F">
        <w:rPr>
          <w:rStyle w:val="Strong"/>
          <w:rFonts w:ascii="Times New Roman" w:hAnsi="Times New Roman" w:cs="Times New Roman"/>
          <w:b w:val="0"/>
          <w:bCs w:val="0"/>
          <w:sz w:val="24"/>
          <w:szCs w:val="24"/>
        </w:rPr>
        <w:t>behaviours</w:t>
      </w:r>
      <w:proofErr w:type="spellEnd"/>
      <w:r w:rsidRPr="00DD1B6F">
        <w:rPr>
          <w:rStyle w:val="Strong"/>
          <w:rFonts w:ascii="Times New Roman" w:hAnsi="Times New Roman" w:cs="Times New Roman"/>
          <w:b w:val="0"/>
          <w:bCs w:val="0"/>
          <w:sz w:val="24"/>
          <w:szCs w:val="24"/>
        </w:rPr>
        <w:t>. When done effectively, performance management strengthens accountability and aligns individual efforts with organizational objectives. HR plays a key role in ensuring the process is transparent, consistent, and development-focused rather than punitive. This fosters a culture of high performance and continuous growth.</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Compensation and Benefits</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structures compensation systems that are competitive, fair, and motivating. This includes base salaries, bonuses, incentives, and benefits such as health insurance, retirement plans, and paid time off. By aligning compensation with market standards and performance, HR helps attract and retain top talent. Benefits also serve as a signal of how much the organization values its employees. Well-designed benefits packages enhance job satisfaction and financial security. HR regularly reviews and updates compensation policies to ensure equity, transparency, and compliance with labor laws.</w:t>
      </w:r>
    </w:p>
    <w:p w:rsidR="00220E42" w:rsidRDefault="00220E42" w:rsidP="00ED5C63">
      <w:pPr>
        <w:spacing w:before="240" w:after="0" w:line="360" w:lineRule="auto"/>
        <w:jc w:val="both"/>
        <w:rPr>
          <w:rStyle w:val="Strong"/>
          <w:rFonts w:ascii="Times New Roman" w:hAnsi="Times New Roman" w:cs="Times New Roman"/>
          <w:b w:val="0"/>
          <w:bCs w:val="0"/>
          <w:sz w:val="24"/>
          <w:szCs w:val="24"/>
        </w:rPr>
      </w:pPr>
    </w:p>
    <w:p w:rsidR="00220E42" w:rsidRDefault="00220E42"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5. Employee Engagement and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plays a key role in monitoring and improving employee engagement. Through surveys, feedback mechanisms, and open communication channels, HR gathers insights into employee needs and morale. By acting on this feedback, HR helps create a more inclusive and responsive workplace. Engaged employees are more productive, loyal, and satisfied with their jobs. HR initiatives—such as recognition programs, wellness activities, and social events—boost morale and create a sense of belonging. HR fosters a workplace culture that values employee voice and well-being.</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6. Legal Compliance and Risk Management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ensures that organizational practices comply with labor laws and regulations. This includes areas like wages, working hours, discrimination, harassment policies, and workplace safety. HR mitigates legal and reputational risks by maintaining proper documentation, conducting regular audits, and educating staff about their rights and responsibilities. Non-compliance can lead to costly lawsuits, penalties, and reputational damage. By staying up-to-date with changes in employment law and industry standards, HR protects the organization from legal liabilities and builds trust among employees.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7. Organizational Culture and Change Management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helps shape and sustain a positive organizational culture that reflects shared values, norms, and behaviors. It promotes inclusivity, ethical conduct, collaboration, and innovation. HR also leads cultural change during transitions such as mergers, restructuring, or digital transformation. Managing change is complex, but HR supports it through communication, training, and employee involvement. By helping employees adapt to change and maintaining morale during transitions, HR ensures that the organization remains agile and resilient.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8. Conflict Resolution and Grievance Handling</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HR acts as a neutral party in resolving workplace conflicts and handling employee grievances. It establishes clear procedures for reporting issues and ensures they are addressed fairly and confidentially. By doing so, HR maintains a respectful and safe working environment. Failure to manage conflicts can lead to decreased morale, </w:t>
      </w:r>
      <w:r w:rsidRPr="00DD1B6F">
        <w:rPr>
          <w:rStyle w:val="Strong"/>
          <w:rFonts w:ascii="Times New Roman" w:hAnsi="Times New Roman" w:cs="Times New Roman"/>
          <w:b w:val="0"/>
          <w:bCs w:val="0"/>
          <w:sz w:val="24"/>
          <w:szCs w:val="24"/>
        </w:rPr>
        <w:lastRenderedPageBreak/>
        <w:t>productivity loss, and legal disputes. HR helps prevent escalation by promoting open dialogue, mutual respect, and early intervention. A structured grievance system enhances trust in management and strengthens workplace harmony.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9. Workforce Planning and Talent Management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is responsible for forecasting future staffing needs and planning workforce capabilities accordingly. This includes identifying critical roles, succession planning, and building a talent pipeline. Proactive workforce planning ensures that the organization has the right people in the right roles at the right time. Talent management also involves retaining high-potential employees and aligning their development with business goals. HR tracks performance and potential to nurture future leaders, ensuring long-term organizational success and competitiveness.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10. Diversity, Equity, and Inclusion (DEI)</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HR leads efforts to promote a diverse and inclusive workforce. This involves implementing unbiased recruitment practices, offering diversity training, and ensuring equitable treatment for all employees. A diverse workplace encourages innovation, better decision-making, and a broader customer perspective. Inclusion goes beyond representation—it means creating an environment where all employees feel respected, heard, and empowered to contribute. HR ensures policies, language, and </w:t>
      </w:r>
      <w:proofErr w:type="spellStart"/>
      <w:r w:rsidRPr="00DD1B6F">
        <w:rPr>
          <w:rStyle w:val="Strong"/>
          <w:rFonts w:ascii="Times New Roman" w:hAnsi="Times New Roman" w:cs="Times New Roman"/>
          <w:b w:val="0"/>
          <w:bCs w:val="0"/>
          <w:sz w:val="24"/>
          <w:szCs w:val="24"/>
        </w:rPr>
        <w:t>behaviours</w:t>
      </w:r>
      <w:proofErr w:type="spellEnd"/>
      <w:r w:rsidRPr="00DD1B6F">
        <w:rPr>
          <w:rStyle w:val="Strong"/>
          <w:rFonts w:ascii="Times New Roman" w:hAnsi="Times New Roman" w:cs="Times New Roman"/>
          <w:b w:val="0"/>
          <w:bCs w:val="0"/>
          <w:sz w:val="24"/>
          <w:szCs w:val="24"/>
        </w:rPr>
        <w:t xml:space="preserve"> reflect inclusivity, which enhances employee satisfaction and organizational performance.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practices are the backbone of effective people management. From hiring and training to culture and compliance, HR shapes every stage of the employee lifecycle. When strategically aligned with organizational goals, HR practices boost productivity, enhance employee satisfaction, and contribute significantly to the long-term success of the organization.</w:t>
      </w:r>
    </w:p>
    <w:p w:rsidR="00DD1B6F" w:rsidRPr="002212EA" w:rsidRDefault="00DD1B6F" w:rsidP="00ED5C63">
      <w:pPr>
        <w:spacing w:before="240" w:after="0" w:line="360" w:lineRule="auto"/>
        <w:jc w:val="both"/>
        <w:rPr>
          <w:rStyle w:val="Strong"/>
          <w:rFonts w:ascii="Times New Roman" w:hAnsi="Times New Roman" w:cs="Times New Roman"/>
          <w:bCs w:val="0"/>
          <w:sz w:val="24"/>
          <w:szCs w:val="24"/>
        </w:rPr>
      </w:pPr>
      <w:r w:rsidRPr="002212EA">
        <w:rPr>
          <w:rStyle w:val="Strong"/>
          <w:rFonts w:ascii="Times New Roman" w:hAnsi="Times New Roman" w:cs="Times New Roman"/>
          <w:bCs w:val="0"/>
          <w:sz w:val="24"/>
          <w:szCs w:val="24"/>
        </w:rPr>
        <w:t>IMPACT ON ORGANIZATIONAL PERFORMANCE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Enhanced Employee Productivity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Human Resource (HR) practices directly influence how productive employees are. When HR provides effective training, sets clear performance standards, and aligns goals </w:t>
      </w:r>
      <w:r w:rsidRPr="00DD1B6F">
        <w:rPr>
          <w:rStyle w:val="Strong"/>
          <w:rFonts w:ascii="Times New Roman" w:hAnsi="Times New Roman" w:cs="Times New Roman"/>
          <w:b w:val="0"/>
          <w:bCs w:val="0"/>
          <w:sz w:val="24"/>
          <w:szCs w:val="24"/>
        </w:rPr>
        <w:lastRenderedPageBreak/>
        <w:t>with individual roles, employees are better equipped to perform their tasks efficiently. A motivated, skilled, and well-supported workforce can accomplish more in less time and with higher quality outcomes. Productivity improvements have a cascading effect on the entire organization. With efficient employees, organizations can reduce operational costs, improve turnaround times, and meet customer expectations more consistently. By optimizing talent management, HR significantly contributes to improved business performance and profitability.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2. Improved Talent Retention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Strong HR practices help retain top talent by addressing employee needs and expectations. Through fair compensation, recognition programs, and career development opportunities, HR builds a sense of loyalty and belonging. This reduces turnover rates, which in turn saves the organization time and money that would otherwise be spent on recruiting and training new hires. High retention levels also help maintain organizational knowledge and preserve team cohesion. Experienced employees offer continuity, share institutional knowledge, and contribute to a stable work environment. HR’s role in reducing attrition enhances performance by ensuring consistency and reducing disruption.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Better Organizational Culture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plays a vital role in building and nurturing an organization’s culture. Through ethical hiring, transparent communication, and inclusion-focused initiatives, HR creates a positive work atmosphere. A strong culture promotes shared values, collaboration, and mutual respect, all of which enhance employee satisfaction and organizational effectiveness. A healthy organizational culture directly impacts performance by increasing engagement, reducing conflicts, and improving teamwork. When employees feel aligned with the company’s mission and values, they are more likely to contribute enthusiastically and work toward common goals, thereby driving overall success.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Increased Innovation and Adaptability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HR practices that encourage creativity, autonomy, and learning help organizations become more innovative. By promoting knowledge sharing, idea generation, and </w:t>
      </w:r>
      <w:r w:rsidRPr="00DD1B6F">
        <w:rPr>
          <w:rStyle w:val="Strong"/>
          <w:rFonts w:ascii="Times New Roman" w:hAnsi="Times New Roman" w:cs="Times New Roman"/>
          <w:b w:val="0"/>
          <w:bCs w:val="0"/>
          <w:sz w:val="24"/>
          <w:szCs w:val="24"/>
        </w:rPr>
        <w:lastRenderedPageBreak/>
        <w:t>problem-solving, HR creates a workforce that is agile and forward-thinking. Innovation is especially critical in today’s rapidly changing business environments. Organizations that embrace change and empower employees to think differently are better able to adapt to market demands and technological advancements. HR’s investment in skill development and employee empowerment enables organizations to stay ahead of the curve and maintain competitive advantage.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5. Enhanced Customer Satisfaction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A well-managed workforce delivers better customer service. HR ensures that employees are well-trained, motivated, and aligned with the company’s values, which reflects in the way they interact with customers. Satisfied, engaged employees are more likely to show empathy, responsiveness, and professionalism in customer interactions. When customers receive consistent, high-quality service, their satisfaction and loyalty increase. HR practices that emphasize employee well-being and engagement create a ripple effect that benefits customers, strengthens the brand image, and ultimately improves the bottom line.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6. Stronger Financial Performance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Effective HR practices contribute to financial success by reducing costs associated with turnover, absenteeism, and underperformance. When employees are engaged and well-supported, organizations benefit from higher efficiency, reduced waste, and fewer disruptions. Additionally, strategic workforce planning ensures optimal use of human capital. Over time, these factors translate into measurable financial gains. Companies that invest in HR initiatives such as leadership development, employee wellness, and continuous improvement often outperform competitors in revenue growth, profitability, and market share.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7. Compliance and Risk Reduction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HR ensures compliance with labor laws, safety regulations, and ethical standards. By developing clear policies and training programs, HR protects the organization from legal disputes, fines, and reputational damage. Risk management also includes handling employee grievances and conflicts in a timely and fair manner. Minimizing legal and operational risks contributes to performance stability. When organizations maintain </w:t>
      </w:r>
      <w:r w:rsidRPr="00DD1B6F">
        <w:rPr>
          <w:rStyle w:val="Strong"/>
          <w:rFonts w:ascii="Times New Roman" w:hAnsi="Times New Roman" w:cs="Times New Roman"/>
          <w:b w:val="0"/>
          <w:bCs w:val="0"/>
          <w:sz w:val="24"/>
          <w:szCs w:val="24"/>
        </w:rPr>
        <w:lastRenderedPageBreak/>
        <w:t>high compliance standards and ethical conduct, they build stakeholder trust, attract investors, and foster long-term sustainability—all of which support superior performance.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8. Improved Employee Morale and Engagement</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HR practices that prioritize employee well-being, feedback, and participation help raise morale and boost engagement. High morale leads to a more enthusiastic and cooperative workforce that is willing to go the extra mile. Engaged employees often show higher levels of initiative, creativity, and accountability. This elevated engagement translates directly into better team performance and stronger organizational outcomes. When people feel that their work matters and their voice is heard, they become active contributors to business success rather than passive participants.</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In summary, effective HR practices are not just administrative functions—they are strategic drivers of organizational performance. From improving productivity and reducing turnover to fostering innovation and enhancing customer satisfaction, HR has a broad and deep impact on an organization's ability to succeed in a competitive environment. Organizations that prioritize and align HR practices with business goals gain a sustainable performance advantage.</w:t>
      </w:r>
    </w:p>
    <w:p w:rsidR="00DD1B6F" w:rsidRPr="00FC0B74" w:rsidRDefault="00DD1B6F" w:rsidP="00ED5C63">
      <w:pPr>
        <w:spacing w:before="240" w:after="0" w:line="360" w:lineRule="auto"/>
        <w:jc w:val="both"/>
        <w:rPr>
          <w:rStyle w:val="Strong"/>
          <w:rFonts w:ascii="Times New Roman" w:hAnsi="Times New Roman" w:cs="Times New Roman"/>
          <w:bCs w:val="0"/>
          <w:sz w:val="24"/>
          <w:szCs w:val="24"/>
        </w:rPr>
      </w:pPr>
      <w:r w:rsidRPr="00FC0B74">
        <w:rPr>
          <w:rStyle w:val="Strong"/>
          <w:rFonts w:ascii="Times New Roman" w:hAnsi="Times New Roman" w:cs="Times New Roman"/>
          <w:bCs w:val="0"/>
          <w:sz w:val="24"/>
          <w:szCs w:val="24"/>
        </w:rPr>
        <w:t>CHALLENGES AND BARRIERS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 Talent Acquisition and Retention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Finding and retaining the right talent is a major challenge for HR professionals. In today’s competitive job market, highly skilled candidates have multiple options, making it difficult for organizations to attract top talent. Additionally, younger generations prioritize workplace culture, flexibility, and purpose, meaning traditional recruitment strategies may fall short. Once hired, retaining valuable employees is equally difficult. Factors such as limited growth opportunities, lack of recognition, and poor management contribute to high turnover. HR must continuously improve onboarding, career development, and engagement initiatives to keep top performers motivated and loyal to the organization.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2. Managing Workforce Diversity</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With increasing globalization and evolving social norms, workplaces are becoming more diverse in terms of culture, age, gender, and background. While diversity can enhance creativity and decision-making, managing it effectively is complex. HR must ensure that policies promote inclusion, equal opportunity, and cultural sensitivity. Failure to manage diversity can result in discrimination, communication barriers, and workplace conflicts. Organizations must invest in diversity training, unbiased recruitment, and inclusive leadership development. Without active inclusion efforts, diversity can become a source of division rather than strength.</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3. Adapting to Technological Changes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Rapid technological advancements require HR departments to stay updated and agile. From digital HR platforms to artificial intelligence and automation, technology is reshaping the way HR functions. Adopting these tools requires investment, training, and often, a cultural shift within the organization. Many HR teams struggle with resistance to change and lack of digital skills among staff. If not managed properly, the transition to tech-driven HR processes can create confusion, inefficiencies, and employee frustration. Successful adaptation requires a balance between innovation and human touch in HR practices.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4. Compliance with Labor Laws and Regulations</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Staying compliant with constantly changing labor laws, health and safety regulations, and data protection standards is a significant challenge. Non-compliance can lead to penalties, legal disputes, and damage to an organization’s reputation. HR professionals must be knowledgeable about both local and international legal frameworks. This challenge is intensified in multinational organizations where labor laws differ across countries. Maintaining up-to-date policies, conducting regular audits, and training employees on compliance are essential. However, it requires dedicated time and resources, which can be a constraint for smaller HR teams.</w:t>
      </w:r>
    </w:p>
    <w:p w:rsidR="00220E42" w:rsidRDefault="00220E42" w:rsidP="00ED5C63">
      <w:pPr>
        <w:spacing w:before="240" w:after="0" w:line="360" w:lineRule="auto"/>
        <w:jc w:val="both"/>
        <w:rPr>
          <w:rStyle w:val="Strong"/>
          <w:rFonts w:ascii="Times New Roman" w:hAnsi="Times New Roman" w:cs="Times New Roman"/>
          <w:b w:val="0"/>
          <w:bCs w:val="0"/>
          <w:sz w:val="24"/>
          <w:szCs w:val="24"/>
        </w:rPr>
      </w:pPr>
    </w:p>
    <w:p w:rsidR="00220E42" w:rsidRPr="00DD1B6F" w:rsidRDefault="00220E42"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5. Performance Management and Appraisal</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Designing and implementing fair, transparent, and motivating performance appraisal systems is a complex task. Traditional annual reviews often fail to reflect real-time performance or employee contributions accurately. Employees may feel the process is subjective or biased, leading to dissatisfaction. HR must shift toward continuous performance management involving regular feedback, coaching, and development planning. However, changing the mindset of both managers and employees, as well as aligning new systems with organizational goals, is a significant barrier that requires training and cultural change.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6. Employee Engagement and Motivation</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Keeping employees motivated and engaged over the long term is an ongoing challenge. Modern workers seek meaningful work, recognition, autonomy, and work-life balance. If these needs are unmet, engagement declines, leading to reduced productivity and increased turnover. HR must develop personalized and holistic strategies to boost engagement—ranging from wellness programs to career development. However, with diverse employee expectations, it's difficult to implement a one-size-fits-all solution. Limited budgets and managerial support further complicate efforts to sustain high engagement levels.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7. Managing Organizational Change</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Organizations frequently undergo change—be it restructuring, mergers, leadership transitions, or digital transformation. Change can lead to uncertainty, fear, and resistance among employees. HR plays a critical role in managing this transition and maintaining employee morale and performance. However, change management requires clear communication, leadership alignment, and employee involvement—all of which are difficult to coordinate. Without a structured approach, change efforts may fail, harming trust and long-term organizational performance. HR must serve as a strategic partner in change initiatives to overcome this barrier.</w:t>
      </w:r>
    </w:p>
    <w:p w:rsidR="00220E42" w:rsidRDefault="00220E42" w:rsidP="00ED5C63">
      <w:pPr>
        <w:spacing w:before="240" w:after="0" w:line="360" w:lineRule="auto"/>
        <w:jc w:val="both"/>
        <w:rPr>
          <w:rStyle w:val="Strong"/>
          <w:rFonts w:ascii="Times New Roman" w:hAnsi="Times New Roman" w:cs="Times New Roman"/>
          <w:b w:val="0"/>
          <w:bCs w:val="0"/>
          <w:sz w:val="24"/>
          <w:szCs w:val="24"/>
        </w:rPr>
      </w:pPr>
    </w:p>
    <w:p w:rsidR="00220E42" w:rsidRPr="00DD1B6F" w:rsidRDefault="00220E42" w:rsidP="00ED5C63">
      <w:pPr>
        <w:spacing w:before="240" w:after="0" w:line="360" w:lineRule="auto"/>
        <w:jc w:val="both"/>
        <w:rPr>
          <w:rStyle w:val="Strong"/>
          <w:rFonts w:ascii="Times New Roman" w:hAnsi="Times New Roman" w:cs="Times New Roman"/>
          <w:b w:val="0"/>
          <w:bCs w:val="0"/>
          <w:sz w:val="24"/>
          <w:szCs w:val="24"/>
        </w:rPr>
      </w:pP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lastRenderedPageBreak/>
        <w:t>8. Limited HR Budget and Resources</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 xml:space="preserve">Many HR departments operate with constrained budgets and small teams, which limits their ability to implement effective programs and initiatives. Without adequate resources, essential functions like training, recruitment, and employee engagement are often underfunded or overlooked. This resource limitation makes it harder for HR to keep up with best practices, adopt new technologies, or respond to employee needs promptly. </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9. Leadership Development and Succession Planning</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Identifying and developing future leaders is vital for organizational sustainability. However, many organizations lack a clear succession plan or pipeline of ready leaders. This creates a leadership vacuum when key people leave, impacting continuity and performance. HR is responsible for developing leadership programs, mentoring systems, and performance metrics to recognize high-potential talent. However, it can be challenging to get buy-in from senior management or to align development programs with actual leadership needs. Without proper planning, organizations risk stagnation and strategic failure.</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10. Resistance to Change and Innovation</w:t>
      </w:r>
    </w:p>
    <w:p w:rsidR="00DD1B6F" w:rsidRP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Employees and even leaders may resist changes to processes, structures, or technologies due to fear, habit, or uncertainty. This resistance can slow down progress and hinder the adoption of innovative practices that improve efficiency and competitiveness. HR must act as a change agent, promoting a culture that embraces innovation and adaptability. This requires consistent communication, education, and involvement of employees in decision-making. Still, overcoming deep-seated resistance often demands long-term effort and leadership alignment.</w:t>
      </w:r>
    </w:p>
    <w:p w:rsidR="00DD1B6F" w:rsidRDefault="00DD1B6F" w:rsidP="00ED5C63">
      <w:pPr>
        <w:spacing w:before="240" w:after="0" w:line="360" w:lineRule="auto"/>
        <w:jc w:val="both"/>
        <w:rPr>
          <w:rStyle w:val="Strong"/>
          <w:rFonts w:ascii="Times New Roman" w:hAnsi="Times New Roman" w:cs="Times New Roman"/>
          <w:b w:val="0"/>
          <w:bCs w:val="0"/>
          <w:sz w:val="24"/>
          <w:szCs w:val="24"/>
        </w:rPr>
      </w:pPr>
      <w:r w:rsidRPr="00DD1B6F">
        <w:rPr>
          <w:rStyle w:val="Strong"/>
          <w:rFonts w:ascii="Times New Roman" w:hAnsi="Times New Roman" w:cs="Times New Roman"/>
          <w:b w:val="0"/>
          <w:bCs w:val="0"/>
          <w:sz w:val="24"/>
          <w:szCs w:val="24"/>
        </w:rPr>
        <w:t>Human Resource Management faces a range of challenges and barriers—from external factors like legal changes and technological disruption to internal ones like limited resources and cultural resistance. Overcoming these barriers requires strategic thinking, proactive planning, and continuous adaptation. Organizations that equip their HR departments with the tools, authority, and support they need will be better positioned to manage these challenges and drive sustained performance.</w:t>
      </w:r>
    </w:p>
    <w:p w:rsidR="00DD1B6F" w:rsidRDefault="004E4E59" w:rsidP="004E4E59">
      <w:pPr>
        <w:spacing w:before="240" w:line="360" w:lineRule="auto"/>
        <w:jc w:val="both"/>
        <w:rPr>
          <w:rFonts w:ascii="Times New Roman" w:hAnsi="Times New Roman" w:cs="Times New Roman"/>
          <w:b/>
          <w:bCs/>
          <w:sz w:val="28"/>
          <w:szCs w:val="24"/>
        </w:rPr>
      </w:pPr>
      <w:r>
        <w:rPr>
          <w:rFonts w:ascii="Times New Roman" w:hAnsi="Times New Roman" w:cs="Times New Roman"/>
          <w:b/>
          <w:bCs/>
          <w:sz w:val="28"/>
          <w:szCs w:val="24"/>
        </w:rPr>
        <w:lastRenderedPageBreak/>
        <w:t xml:space="preserve">3.1 </w:t>
      </w:r>
      <w:r w:rsidRPr="004E4E59">
        <w:rPr>
          <w:rFonts w:ascii="Times New Roman" w:hAnsi="Times New Roman" w:cs="Times New Roman"/>
          <w:b/>
          <w:bCs/>
          <w:sz w:val="28"/>
          <w:szCs w:val="24"/>
        </w:rPr>
        <w:t>INDUSTRY PROFILE</w:t>
      </w:r>
    </w:p>
    <w:p w:rsidR="00345EA0" w:rsidRPr="00345EA0" w:rsidRDefault="00345EA0" w:rsidP="00345EA0">
      <w:pPr>
        <w:spacing w:after="120" w:line="360" w:lineRule="auto"/>
        <w:jc w:val="both"/>
        <w:rPr>
          <w:rFonts w:ascii="Times New Roman" w:hAnsi="Times New Roman" w:cs="Times New Roman"/>
          <w:b/>
          <w:sz w:val="24"/>
          <w:szCs w:val="24"/>
        </w:rPr>
      </w:pPr>
      <w:r w:rsidRPr="00345EA0">
        <w:rPr>
          <w:rFonts w:ascii="Times New Roman" w:hAnsi="Times New Roman" w:cs="Times New Roman"/>
          <w:b/>
          <w:sz w:val="24"/>
          <w:szCs w:val="24"/>
        </w:rPr>
        <w:t>ORIGIN OF THE INDUSTRY</w:t>
      </w:r>
    </w:p>
    <w:p w:rsidR="00345EA0" w:rsidRPr="00345EA0" w:rsidRDefault="00345EA0" w:rsidP="00345EA0">
      <w:pPr>
        <w:spacing w:after="120"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We know that, cotton textile industry is an oldest industry in the world. History of Indian cotton textile goes back to the age of Mesopotamian and Egyptian civilization. Among Indian cotton textile industry as an important place. Clothing is the necessary want of human being after food, so there emerged the invention of textile and developed that much. The cotton textile industry is one of the largest organized industries in India accounting for roughly 20% of the value of India’s total industrial production and giving direct employment to about one-fifth of the total factory </w:t>
      </w:r>
      <w:proofErr w:type="spellStart"/>
      <w:r w:rsidRPr="00345EA0">
        <w:rPr>
          <w:rFonts w:ascii="Times New Roman" w:hAnsi="Times New Roman" w:cs="Times New Roman"/>
          <w:sz w:val="24"/>
          <w:szCs w:val="24"/>
        </w:rPr>
        <w:t>labour</w:t>
      </w:r>
      <w:proofErr w:type="spellEnd"/>
      <w:r w:rsidRPr="00345EA0">
        <w:rPr>
          <w:rFonts w:ascii="Times New Roman" w:hAnsi="Times New Roman" w:cs="Times New Roman"/>
          <w:sz w:val="24"/>
          <w:szCs w:val="24"/>
        </w:rPr>
        <w:t xml:space="preserve"> force. Indirectly, it also provides a means of livelihood to a much larger number of cultivators, agricultural labors and traders. It is one of the leading foreign exchange earners. Industrial co-operative societies are formed by small producers and artisans, handicraftsman to undertake small scale and cottage industries on co-operative basis. Number of industrial co-operatives has been formed in India in the handloom industry, coir industry and certain village industries.</w:t>
      </w:r>
    </w:p>
    <w:p w:rsidR="00345EA0" w:rsidRPr="00345EA0" w:rsidRDefault="00345EA0" w:rsidP="00345EA0">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The industry </w:t>
      </w:r>
      <w:proofErr w:type="gramStart"/>
      <w:r w:rsidRPr="00345EA0">
        <w:rPr>
          <w:rFonts w:ascii="Times New Roman" w:hAnsi="Times New Roman" w:cs="Times New Roman"/>
          <w:sz w:val="24"/>
          <w:szCs w:val="24"/>
        </w:rPr>
        <w:t>consist</w:t>
      </w:r>
      <w:proofErr w:type="gramEnd"/>
      <w:r w:rsidRPr="00345EA0">
        <w:rPr>
          <w:rFonts w:ascii="Times New Roman" w:hAnsi="Times New Roman" w:cs="Times New Roman"/>
          <w:sz w:val="24"/>
          <w:szCs w:val="24"/>
        </w:rPr>
        <w:t xml:space="preserve"> of two sectors- a </w:t>
      </w:r>
      <w:proofErr w:type="spellStart"/>
      <w:r w:rsidRPr="00345EA0">
        <w:rPr>
          <w:rFonts w:ascii="Times New Roman" w:hAnsi="Times New Roman" w:cs="Times New Roman"/>
          <w:sz w:val="24"/>
          <w:szCs w:val="24"/>
        </w:rPr>
        <w:t>well organized</w:t>
      </w:r>
      <w:proofErr w:type="spellEnd"/>
      <w:r w:rsidRPr="00345EA0">
        <w:rPr>
          <w:rFonts w:ascii="Times New Roman" w:hAnsi="Times New Roman" w:cs="Times New Roman"/>
          <w:sz w:val="24"/>
          <w:szCs w:val="24"/>
        </w:rPr>
        <w:t xml:space="preserve"> mill sector and a decentralized sector. The mill sector covers (1) purely spinning mills producing yarn only and (2) composite mills engaged in both spinning and weaving activities. The cotton textile mills are spread over all most all the states but Gujarat, Maharashtra and Tamil Nadu lead in the number of mills as well as in the production of cloth and yarn. Handloom industry accounts for a fair percentage of the total production of cotton cloth. India earns quite a food deal of foreign exchange through export of textiles. </w:t>
      </w:r>
    </w:p>
    <w:p w:rsidR="00345EA0" w:rsidRPr="00345EA0" w:rsidRDefault="00345EA0" w:rsidP="00345EA0">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The RBI has classified these societies indifferent ways. They </w:t>
      </w:r>
      <w:proofErr w:type="spellStart"/>
      <w:proofErr w:type="gramStart"/>
      <w:r w:rsidRPr="00345EA0">
        <w:rPr>
          <w:rFonts w:ascii="Times New Roman" w:hAnsi="Times New Roman" w:cs="Times New Roman"/>
          <w:sz w:val="24"/>
          <w:szCs w:val="24"/>
        </w:rPr>
        <w:t>are:weavers</w:t>
      </w:r>
      <w:proofErr w:type="spellEnd"/>
      <w:proofErr w:type="gramEnd"/>
      <w:r w:rsidRPr="00345EA0">
        <w:rPr>
          <w:rFonts w:ascii="Times New Roman" w:hAnsi="Times New Roman" w:cs="Times New Roman"/>
          <w:sz w:val="24"/>
          <w:szCs w:val="24"/>
        </w:rPr>
        <w:t xml:space="preserve"> co-operatives, spinning mill, industrial estates, industrial co-operative banks, other industrial societies. The main objectives of industrial co-operatives are- provide employment opportunities, skilled workers are saved from the exploitation from the capitalist industry, promotion of small scale and cottage industry, to increase the productivity by avoiding strikes and lock out, to establish labor production in management, to start industries in backward areas, uplift the weaker section of the society. The main kinds of industrial co-operatives in India are- Handloom industrial co-operative, coir societies, handicraft societies, dairy co-operatives, fisheries co-operatives, poultry co-operatives, housing co-operatives etc. </w:t>
      </w:r>
    </w:p>
    <w:p w:rsidR="00345EA0" w:rsidRPr="00345EA0" w:rsidRDefault="00345EA0" w:rsidP="00345EA0">
      <w:pPr>
        <w:spacing w:line="360" w:lineRule="auto"/>
        <w:jc w:val="both"/>
        <w:rPr>
          <w:rFonts w:ascii="Times New Roman" w:hAnsi="Times New Roman" w:cs="Times New Roman"/>
          <w:b/>
          <w:sz w:val="24"/>
          <w:szCs w:val="24"/>
        </w:rPr>
      </w:pPr>
      <w:r w:rsidRPr="00345EA0">
        <w:rPr>
          <w:rFonts w:ascii="Times New Roman" w:hAnsi="Times New Roman" w:cs="Times New Roman"/>
          <w:b/>
          <w:sz w:val="24"/>
          <w:szCs w:val="24"/>
        </w:rPr>
        <w:lastRenderedPageBreak/>
        <w:t>GLOBAL SCENARIO</w:t>
      </w:r>
    </w:p>
    <w:p w:rsidR="00345EA0" w:rsidRPr="00345EA0" w:rsidRDefault="00345EA0" w:rsidP="00345EA0">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Asian countries are gaining in textile trade due to lower costs compared to African, European and South American </w:t>
      </w:r>
      <w:proofErr w:type="gramStart"/>
      <w:r w:rsidRPr="00345EA0">
        <w:rPr>
          <w:rFonts w:ascii="Times New Roman" w:hAnsi="Times New Roman" w:cs="Times New Roman"/>
          <w:sz w:val="24"/>
          <w:szCs w:val="24"/>
        </w:rPr>
        <w:t>countries</w:t>
      </w:r>
      <w:proofErr w:type="gramEnd"/>
      <w:r w:rsidRPr="00345EA0">
        <w:rPr>
          <w:rFonts w:ascii="Times New Roman" w:hAnsi="Times New Roman" w:cs="Times New Roman"/>
          <w:sz w:val="24"/>
          <w:szCs w:val="24"/>
        </w:rPr>
        <w:t xml:space="preserve"> Accounts for 14% of textile production, 1</w:t>
      </w:r>
      <w:r w:rsidRPr="00345EA0">
        <w:rPr>
          <w:rFonts w:ascii="Times New Roman" w:hAnsi="Times New Roman" w:cs="Times New Roman"/>
          <w:sz w:val="24"/>
          <w:szCs w:val="24"/>
          <w:vertAlign w:val="superscript"/>
        </w:rPr>
        <w:t>st</w:t>
      </w:r>
      <w:r w:rsidRPr="00345EA0">
        <w:rPr>
          <w:rFonts w:ascii="Times New Roman" w:hAnsi="Times New Roman" w:cs="Times New Roman"/>
          <w:sz w:val="24"/>
          <w:szCs w:val="24"/>
        </w:rPr>
        <w:t xml:space="preserve"> largest producer of jute and 2</w:t>
      </w:r>
      <w:r w:rsidRPr="00345EA0">
        <w:rPr>
          <w:rFonts w:ascii="Times New Roman" w:hAnsi="Times New Roman" w:cs="Times New Roman"/>
          <w:sz w:val="24"/>
          <w:szCs w:val="24"/>
          <w:vertAlign w:val="superscript"/>
        </w:rPr>
        <w:t>nd</w:t>
      </w:r>
      <w:r w:rsidRPr="00345EA0">
        <w:rPr>
          <w:rFonts w:ascii="Times New Roman" w:hAnsi="Times New Roman" w:cs="Times New Roman"/>
          <w:sz w:val="24"/>
          <w:szCs w:val="24"/>
        </w:rPr>
        <w:t xml:space="preserve"> largest producer of silk. The textile and apparel industry is estimated to reach US $ 141 billion- 2015-16. India exported Rs.2, 480 crore worth of manmade fiber goods. The US, UK Germany and Japan are the major importers of Indian handloom products. Japan had been importing textile products primarily from China, but recently the focus has shifted to China, primarily due to its preference for handloom products in silk, flex and jute. Some of the leading international players that import Indian handloom products include IKEA, Wall-mart, Target Corporation, habitat and town and country linen.</w:t>
      </w:r>
    </w:p>
    <w:p w:rsidR="00345EA0" w:rsidRPr="00345EA0" w:rsidRDefault="00345EA0" w:rsidP="00345EA0">
      <w:pPr>
        <w:spacing w:line="360" w:lineRule="auto"/>
        <w:jc w:val="both"/>
        <w:rPr>
          <w:rFonts w:ascii="Times New Roman" w:hAnsi="Times New Roman" w:cs="Times New Roman"/>
          <w:color w:val="000000"/>
          <w:sz w:val="24"/>
          <w:szCs w:val="24"/>
        </w:rPr>
      </w:pPr>
      <w:r w:rsidRPr="00345EA0">
        <w:rPr>
          <w:rFonts w:ascii="Times New Roman" w:hAnsi="Times New Roman" w:cs="Times New Roman"/>
          <w:color w:val="000000"/>
          <w:sz w:val="24"/>
          <w:szCs w:val="24"/>
        </w:rPr>
        <w:t xml:space="preserve">Abolishment of quotas has presented the buyers with an option to source from the most efficient and cost effective vendors and countries for suppliers it has opened the stiff global competition driven by low costs and new legislation. Hardly five </w:t>
      </w:r>
      <w:proofErr w:type="spellStart"/>
      <w:r w:rsidRPr="00345EA0">
        <w:rPr>
          <w:rFonts w:ascii="Times New Roman" w:hAnsi="Times New Roman" w:cs="Times New Roman"/>
          <w:color w:val="000000"/>
          <w:sz w:val="24"/>
          <w:szCs w:val="24"/>
        </w:rPr>
        <w:t>yearsafter</w:t>
      </w:r>
      <w:proofErr w:type="spellEnd"/>
      <w:r w:rsidRPr="00345EA0">
        <w:rPr>
          <w:rFonts w:ascii="Times New Roman" w:hAnsi="Times New Roman" w:cs="Times New Roman"/>
          <w:color w:val="000000"/>
          <w:sz w:val="24"/>
          <w:szCs w:val="24"/>
        </w:rPr>
        <w:t xml:space="preserve"> the expiry of MFA (multi </w:t>
      </w:r>
      <w:proofErr w:type="spellStart"/>
      <w:r w:rsidRPr="00345EA0">
        <w:rPr>
          <w:rFonts w:ascii="Times New Roman" w:hAnsi="Times New Roman" w:cs="Times New Roman"/>
          <w:color w:val="000000"/>
          <w:sz w:val="24"/>
          <w:szCs w:val="24"/>
        </w:rPr>
        <w:t>fibre</w:t>
      </w:r>
      <w:proofErr w:type="spellEnd"/>
      <w:r w:rsidRPr="00345EA0">
        <w:rPr>
          <w:rFonts w:ascii="Times New Roman" w:hAnsi="Times New Roman" w:cs="Times New Roman"/>
          <w:color w:val="000000"/>
          <w:sz w:val="24"/>
          <w:szCs w:val="24"/>
        </w:rPr>
        <w:t xml:space="preserve"> arrangement) of the firms with strong capabilities will gain in the global trade of handloom and apparel. The global Handloom industry is expected to growth to about $700billion by this </w:t>
      </w:r>
      <w:proofErr w:type="spellStart"/>
      <w:proofErr w:type="gramStart"/>
      <w:r w:rsidRPr="00345EA0">
        <w:rPr>
          <w:rFonts w:ascii="Times New Roman" w:hAnsi="Times New Roman" w:cs="Times New Roman"/>
          <w:color w:val="000000"/>
          <w:sz w:val="24"/>
          <w:szCs w:val="24"/>
        </w:rPr>
        <w:t>year.China’s</w:t>
      </w:r>
      <w:proofErr w:type="spellEnd"/>
      <w:proofErr w:type="gramEnd"/>
      <w:r w:rsidRPr="00345EA0">
        <w:rPr>
          <w:rFonts w:ascii="Times New Roman" w:hAnsi="Times New Roman" w:cs="Times New Roman"/>
          <w:color w:val="000000"/>
          <w:sz w:val="24"/>
          <w:szCs w:val="24"/>
        </w:rPr>
        <w:t xml:space="preserve"> Textile Industry, UK Textile Industry - the textiles and the clothing industry is the 9th largest manufacturing sector, and has a turnover of 17.7 billion per year. US </w:t>
      </w:r>
      <w:proofErr w:type="spellStart"/>
      <w:r w:rsidRPr="00345EA0">
        <w:rPr>
          <w:rFonts w:ascii="Times New Roman" w:hAnsi="Times New Roman" w:cs="Times New Roman"/>
          <w:color w:val="000000"/>
          <w:sz w:val="24"/>
          <w:szCs w:val="24"/>
        </w:rPr>
        <w:t>TextileIndustry</w:t>
      </w:r>
      <w:proofErr w:type="spellEnd"/>
      <w:r w:rsidRPr="00345EA0">
        <w:rPr>
          <w:rFonts w:ascii="Times New Roman" w:hAnsi="Times New Roman" w:cs="Times New Roman"/>
          <w:color w:val="000000"/>
          <w:sz w:val="24"/>
          <w:szCs w:val="24"/>
        </w:rPr>
        <w:t xml:space="preserve"> is the Major Competitors of Indian Handloom Industry.</w:t>
      </w:r>
    </w:p>
    <w:p w:rsidR="00345EA0" w:rsidRPr="00345EA0" w:rsidRDefault="00345EA0" w:rsidP="00345EA0">
      <w:pPr>
        <w:spacing w:line="360" w:lineRule="auto"/>
        <w:jc w:val="both"/>
        <w:rPr>
          <w:rFonts w:ascii="Times New Roman" w:hAnsi="Times New Roman" w:cs="Times New Roman"/>
          <w:b/>
          <w:sz w:val="24"/>
          <w:szCs w:val="24"/>
        </w:rPr>
      </w:pPr>
      <w:r w:rsidRPr="00345EA0">
        <w:rPr>
          <w:rFonts w:ascii="Times New Roman" w:hAnsi="Times New Roman" w:cs="Times New Roman"/>
          <w:b/>
          <w:sz w:val="24"/>
          <w:szCs w:val="24"/>
        </w:rPr>
        <w:t>TEXTILE INDUSTRY IN KANNUR DISTRICT-PROFILE</w:t>
      </w:r>
    </w:p>
    <w:p w:rsidR="00345EA0" w:rsidRPr="00345EA0" w:rsidRDefault="00345EA0" w:rsidP="00345EA0">
      <w:pPr>
        <w:spacing w:line="360" w:lineRule="auto"/>
        <w:jc w:val="both"/>
        <w:rPr>
          <w:rFonts w:ascii="Times New Roman" w:hAnsi="Times New Roman" w:cs="Times New Roman"/>
          <w:b/>
          <w:sz w:val="24"/>
          <w:szCs w:val="24"/>
        </w:rPr>
      </w:pPr>
      <w:r w:rsidRPr="00345EA0">
        <w:rPr>
          <w:rFonts w:ascii="Times New Roman" w:hAnsi="Times New Roman" w:cs="Times New Roman"/>
          <w:b/>
          <w:sz w:val="24"/>
          <w:szCs w:val="24"/>
        </w:rPr>
        <w:t>EVOLUTION OF HANDLOOM CLUSTER IN KANNUR</w:t>
      </w:r>
    </w:p>
    <w:p w:rsidR="00345EA0" w:rsidRDefault="00345EA0" w:rsidP="00345EA0">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Kannur situated in the north part, Kerala, is famous for its Handloom Home furnishing. Kannur is also known for its Lore “</w:t>
      </w:r>
      <w:proofErr w:type="spellStart"/>
      <w:r w:rsidRPr="00345EA0">
        <w:rPr>
          <w:rFonts w:ascii="Times New Roman" w:hAnsi="Times New Roman" w:cs="Times New Roman"/>
          <w:sz w:val="24"/>
          <w:szCs w:val="24"/>
        </w:rPr>
        <w:t>Theyyam</w:t>
      </w:r>
      <w:proofErr w:type="spellEnd"/>
      <w:r w:rsidRPr="00345EA0">
        <w:rPr>
          <w:rFonts w:ascii="Times New Roman" w:hAnsi="Times New Roman" w:cs="Times New Roman"/>
          <w:sz w:val="24"/>
          <w:szCs w:val="24"/>
        </w:rPr>
        <w:t xml:space="preserve">”. Hence this place is also known in the Tourism sector as the Land of Looms and </w:t>
      </w:r>
      <w:proofErr w:type="spellStart"/>
      <w:r w:rsidRPr="00345EA0">
        <w:rPr>
          <w:rFonts w:ascii="Times New Roman" w:hAnsi="Times New Roman" w:cs="Times New Roman"/>
          <w:sz w:val="24"/>
          <w:szCs w:val="24"/>
        </w:rPr>
        <w:t>Lores</w:t>
      </w:r>
      <w:proofErr w:type="spellEnd"/>
      <w:r w:rsidRPr="00345EA0">
        <w:rPr>
          <w:rFonts w:ascii="Times New Roman" w:hAnsi="Times New Roman" w:cs="Times New Roman"/>
          <w:sz w:val="24"/>
          <w:szCs w:val="24"/>
        </w:rPr>
        <w:t xml:space="preserve">. Kannur, produces finest varieties of Handloom Home furnishing and the export from Kannur is around Rs.300 </w:t>
      </w:r>
      <w:proofErr w:type="gramStart"/>
      <w:r w:rsidRPr="00345EA0">
        <w:rPr>
          <w:rFonts w:ascii="Times New Roman" w:hAnsi="Times New Roman" w:cs="Times New Roman"/>
          <w:sz w:val="24"/>
          <w:szCs w:val="24"/>
        </w:rPr>
        <w:t>crore</w:t>
      </w:r>
      <w:proofErr w:type="gramEnd"/>
      <w:r w:rsidRPr="00345EA0">
        <w:rPr>
          <w:rFonts w:ascii="Times New Roman" w:hAnsi="Times New Roman" w:cs="Times New Roman"/>
          <w:sz w:val="24"/>
          <w:szCs w:val="24"/>
        </w:rPr>
        <w:t xml:space="preserve"> per annum. Acknowledging the importance of Kannur, very recently Govt. of India has given Kannur the status Town of Export Excellence-TEE.</w:t>
      </w:r>
    </w:p>
    <w:p w:rsidR="00BF5C36" w:rsidRDefault="00BF5C36" w:rsidP="00345EA0">
      <w:pPr>
        <w:spacing w:line="360" w:lineRule="auto"/>
        <w:jc w:val="both"/>
        <w:rPr>
          <w:rFonts w:ascii="Times New Roman" w:hAnsi="Times New Roman" w:cs="Times New Roman"/>
          <w:sz w:val="24"/>
          <w:szCs w:val="24"/>
        </w:rPr>
      </w:pPr>
    </w:p>
    <w:p w:rsidR="00BF5C36" w:rsidRPr="00345EA0" w:rsidRDefault="00BF5C36" w:rsidP="00345EA0">
      <w:pPr>
        <w:spacing w:line="360" w:lineRule="auto"/>
        <w:jc w:val="both"/>
        <w:rPr>
          <w:rFonts w:ascii="Times New Roman" w:hAnsi="Times New Roman" w:cs="Times New Roman"/>
          <w:sz w:val="24"/>
          <w:szCs w:val="24"/>
        </w:rPr>
      </w:pPr>
    </w:p>
    <w:p w:rsidR="00345EA0" w:rsidRPr="00345EA0" w:rsidRDefault="00345EA0" w:rsidP="00345EA0">
      <w:pPr>
        <w:spacing w:line="360" w:lineRule="auto"/>
        <w:jc w:val="both"/>
        <w:rPr>
          <w:rFonts w:ascii="Times New Roman" w:hAnsi="Times New Roman" w:cs="Times New Roman"/>
          <w:b/>
          <w:sz w:val="24"/>
          <w:szCs w:val="24"/>
        </w:rPr>
      </w:pPr>
      <w:r w:rsidRPr="00345EA0">
        <w:rPr>
          <w:rFonts w:ascii="Times New Roman" w:hAnsi="Times New Roman" w:cs="Times New Roman"/>
          <w:b/>
          <w:sz w:val="24"/>
          <w:szCs w:val="24"/>
        </w:rPr>
        <w:lastRenderedPageBreak/>
        <w:t>HANDLOOM HISTORY OF KANNUR</w:t>
      </w:r>
    </w:p>
    <w:p w:rsidR="00345EA0" w:rsidRPr="00345EA0" w:rsidRDefault="00345EA0" w:rsidP="00BF5C36">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History of Kannur’s Textile Industry in general and Handloom in particular, dates back to 16</w:t>
      </w:r>
      <w:r w:rsidRPr="00345EA0">
        <w:rPr>
          <w:rFonts w:ascii="Times New Roman" w:hAnsi="Times New Roman" w:cs="Times New Roman"/>
          <w:sz w:val="24"/>
          <w:szCs w:val="24"/>
          <w:vertAlign w:val="superscript"/>
        </w:rPr>
        <w:t>th</w:t>
      </w:r>
      <w:r w:rsidRPr="00345EA0">
        <w:rPr>
          <w:rFonts w:ascii="Times New Roman" w:hAnsi="Times New Roman" w:cs="Times New Roman"/>
          <w:sz w:val="24"/>
          <w:szCs w:val="24"/>
        </w:rPr>
        <w:t xml:space="preserve"> and 17</w:t>
      </w:r>
      <w:r w:rsidRPr="00345EA0">
        <w:rPr>
          <w:rFonts w:ascii="Times New Roman" w:hAnsi="Times New Roman" w:cs="Times New Roman"/>
          <w:sz w:val="24"/>
          <w:szCs w:val="24"/>
          <w:vertAlign w:val="superscript"/>
        </w:rPr>
        <w:t>th</w:t>
      </w:r>
      <w:r w:rsidRPr="00345EA0">
        <w:rPr>
          <w:rFonts w:ascii="Times New Roman" w:hAnsi="Times New Roman" w:cs="Times New Roman"/>
          <w:sz w:val="24"/>
          <w:szCs w:val="24"/>
        </w:rPr>
        <w:t xml:space="preserve"> centuries. The Rulers of Kannur – KANHIRODE Royal Family brought weavers from distant place and got them settled for weaving cloth for Royal families.</w:t>
      </w:r>
    </w:p>
    <w:p w:rsidR="00345EA0" w:rsidRPr="00345EA0" w:rsidRDefault="00345EA0" w:rsidP="00BF5C36">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This way PITLOOM started working in KANHIRODE (Kannur), </w:t>
      </w:r>
      <w:proofErr w:type="spellStart"/>
      <w:r w:rsidRPr="00345EA0">
        <w:rPr>
          <w:rFonts w:ascii="Times New Roman" w:hAnsi="Times New Roman" w:cs="Times New Roman"/>
          <w:sz w:val="24"/>
          <w:szCs w:val="24"/>
        </w:rPr>
        <w:t>Nileswram</w:t>
      </w:r>
      <w:proofErr w:type="spellEnd"/>
      <w:r w:rsidRPr="00345EA0">
        <w:rPr>
          <w:rFonts w:ascii="Times New Roman" w:hAnsi="Times New Roman" w:cs="Times New Roman"/>
          <w:sz w:val="24"/>
          <w:szCs w:val="24"/>
        </w:rPr>
        <w:t xml:space="preserve"> and </w:t>
      </w:r>
      <w:proofErr w:type="spellStart"/>
      <w:r w:rsidRPr="00345EA0">
        <w:rPr>
          <w:rFonts w:ascii="Times New Roman" w:hAnsi="Times New Roman" w:cs="Times New Roman"/>
          <w:sz w:val="24"/>
          <w:szCs w:val="24"/>
        </w:rPr>
        <w:t>Kanhangad</w:t>
      </w:r>
      <w:proofErr w:type="spellEnd"/>
      <w:r w:rsidRPr="00345EA0">
        <w:rPr>
          <w:rFonts w:ascii="Times New Roman" w:hAnsi="Times New Roman" w:cs="Times New Roman"/>
          <w:sz w:val="24"/>
          <w:szCs w:val="24"/>
        </w:rPr>
        <w:t xml:space="preserve"> in Kasaragod District (previously part of Kannur District). The weavers, settled in group are known as ‘</w:t>
      </w:r>
      <w:proofErr w:type="spellStart"/>
      <w:r w:rsidRPr="00345EA0">
        <w:rPr>
          <w:rFonts w:ascii="Times New Roman" w:hAnsi="Times New Roman" w:cs="Times New Roman"/>
          <w:sz w:val="24"/>
          <w:szCs w:val="24"/>
        </w:rPr>
        <w:t>Saliyas</w:t>
      </w:r>
      <w:proofErr w:type="spellEnd"/>
      <w:r w:rsidRPr="00345EA0">
        <w:rPr>
          <w:rFonts w:ascii="Times New Roman" w:hAnsi="Times New Roman" w:cs="Times New Roman"/>
          <w:sz w:val="24"/>
          <w:szCs w:val="24"/>
        </w:rPr>
        <w:t>’.</w:t>
      </w:r>
    </w:p>
    <w:p w:rsidR="00345EA0" w:rsidRPr="00345EA0" w:rsidRDefault="00345EA0" w:rsidP="00345EA0">
      <w:pPr>
        <w:spacing w:line="360" w:lineRule="auto"/>
        <w:jc w:val="both"/>
        <w:rPr>
          <w:rFonts w:ascii="Times New Roman" w:hAnsi="Times New Roman" w:cs="Times New Roman"/>
          <w:b/>
          <w:sz w:val="24"/>
          <w:szCs w:val="24"/>
        </w:rPr>
      </w:pPr>
      <w:r w:rsidRPr="00345EA0">
        <w:rPr>
          <w:rFonts w:ascii="Times New Roman" w:hAnsi="Times New Roman" w:cs="Times New Roman"/>
          <w:b/>
          <w:sz w:val="24"/>
          <w:szCs w:val="24"/>
        </w:rPr>
        <w:t>SPECIALITY OF KANNUR HANDLOOM</w:t>
      </w:r>
    </w:p>
    <w:p w:rsidR="00345EA0" w:rsidRPr="00345EA0" w:rsidRDefault="00345EA0" w:rsidP="00BF5C36">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 The </w:t>
      </w:r>
      <w:proofErr w:type="spellStart"/>
      <w:r w:rsidRPr="00345EA0">
        <w:rPr>
          <w:rFonts w:ascii="Times New Roman" w:hAnsi="Times New Roman" w:cs="Times New Roman"/>
          <w:sz w:val="24"/>
          <w:szCs w:val="24"/>
        </w:rPr>
        <w:t>speciality</w:t>
      </w:r>
      <w:proofErr w:type="spellEnd"/>
      <w:r w:rsidRPr="00345EA0">
        <w:rPr>
          <w:rFonts w:ascii="Times New Roman" w:hAnsi="Times New Roman" w:cs="Times New Roman"/>
          <w:sz w:val="24"/>
          <w:szCs w:val="24"/>
        </w:rPr>
        <w:t xml:space="preserve"> of Kannur Handloom fabric is its color fastness due to excellent dyeing quality. The water available in Kannur is pure soft water. No chemical agent has to be added for softening water and yarn is dyed manually. With the expertise of traditional weavers any modern shade can be made to stand up to the International Standards.</w:t>
      </w:r>
    </w:p>
    <w:p w:rsidR="00345EA0" w:rsidRPr="00345EA0" w:rsidRDefault="00345EA0" w:rsidP="00345EA0">
      <w:pPr>
        <w:spacing w:line="360" w:lineRule="auto"/>
        <w:jc w:val="both"/>
        <w:rPr>
          <w:rFonts w:ascii="Times New Roman" w:hAnsi="Times New Roman" w:cs="Times New Roman"/>
          <w:b/>
          <w:sz w:val="24"/>
          <w:szCs w:val="24"/>
        </w:rPr>
      </w:pPr>
      <w:r w:rsidRPr="00345EA0">
        <w:rPr>
          <w:rFonts w:ascii="Times New Roman" w:hAnsi="Times New Roman" w:cs="Times New Roman"/>
          <w:b/>
          <w:sz w:val="24"/>
          <w:szCs w:val="24"/>
        </w:rPr>
        <w:t>TURNING POINT</w:t>
      </w:r>
    </w:p>
    <w:p w:rsidR="00345EA0" w:rsidRPr="00345EA0" w:rsidRDefault="00345EA0" w:rsidP="00BF5C36">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Turning point to Handloom Industry came in 1833 with the arrival of Christianity missionaries and their religious conversion activities. The Basal Mission (Germany) came to Calicut in 1834 and their activities were extended up to Mangalore.</w:t>
      </w:r>
    </w:p>
    <w:p w:rsidR="00345EA0" w:rsidRPr="00345EA0" w:rsidRDefault="00345EA0" w:rsidP="00345EA0">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The people who converted to Christianity were declared ‘OUT CASTS’ from Hindu community and were deprived of traditional job employment. The missionaries looked for alternatives for employing the converts. </w:t>
      </w:r>
      <w:proofErr w:type="gramStart"/>
      <w:r w:rsidRPr="00345EA0">
        <w:rPr>
          <w:rFonts w:ascii="Times New Roman" w:hAnsi="Times New Roman" w:cs="Times New Roman"/>
          <w:sz w:val="24"/>
          <w:szCs w:val="24"/>
        </w:rPr>
        <w:t>Accordingly</w:t>
      </w:r>
      <w:proofErr w:type="gramEnd"/>
      <w:r w:rsidRPr="00345EA0">
        <w:rPr>
          <w:rFonts w:ascii="Times New Roman" w:hAnsi="Times New Roman" w:cs="Times New Roman"/>
          <w:sz w:val="24"/>
          <w:szCs w:val="24"/>
        </w:rPr>
        <w:t xml:space="preserve"> they started first organized weaving factory in 1844 in Mangalore.</w:t>
      </w:r>
    </w:p>
    <w:p w:rsidR="00345EA0" w:rsidRPr="00345EA0" w:rsidRDefault="00345EA0" w:rsidP="00BF5C36">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The first Frame Loom (</w:t>
      </w:r>
      <w:proofErr w:type="spellStart"/>
      <w:r w:rsidRPr="00345EA0">
        <w:rPr>
          <w:rFonts w:ascii="Times New Roman" w:hAnsi="Times New Roman" w:cs="Times New Roman"/>
          <w:sz w:val="24"/>
          <w:szCs w:val="24"/>
        </w:rPr>
        <w:t>Maggam</w:t>
      </w:r>
      <w:proofErr w:type="spellEnd"/>
      <w:r w:rsidRPr="00345EA0">
        <w:rPr>
          <w:rFonts w:ascii="Times New Roman" w:hAnsi="Times New Roman" w:cs="Times New Roman"/>
          <w:sz w:val="24"/>
          <w:szCs w:val="24"/>
        </w:rPr>
        <w:t xml:space="preserve"> in local language) was improved from Germany and more looms were manufactured here itself, under the supervision of German Technicians. </w:t>
      </w:r>
    </w:p>
    <w:p w:rsidR="00345EA0" w:rsidRPr="00345EA0" w:rsidRDefault="00345EA0" w:rsidP="00BF5C36">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The arrival of Mr. </w:t>
      </w:r>
      <w:proofErr w:type="spellStart"/>
      <w:r w:rsidRPr="00345EA0">
        <w:rPr>
          <w:rFonts w:ascii="Times New Roman" w:hAnsi="Times New Roman" w:cs="Times New Roman"/>
          <w:sz w:val="24"/>
          <w:szCs w:val="24"/>
        </w:rPr>
        <w:t>Helleer</w:t>
      </w:r>
      <w:proofErr w:type="spellEnd"/>
      <w:r w:rsidRPr="00345EA0">
        <w:rPr>
          <w:rFonts w:ascii="Times New Roman" w:hAnsi="Times New Roman" w:cs="Times New Roman"/>
          <w:sz w:val="24"/>
          <w:szCs w:val="24"/>
        </w:rPr>
        <w:t xml:space="preserve"> from Germany to Mangalore in 1851 is also influenced the growth of Handloom Industry. He was a weaving export and introduced ‘Fly Wheel Shuttle’, which is extensively used in Malabar.</w:t>
      </w:r>
    </w:p>
    <w:p w:rsidR="00345EA0" w:rsidRPr="00345EA0" w:rsidRDefault="00345EA0" w:rsidP="00345EA0">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t xml:space="preserve"> The Basal Mission’s first weaving factory was established in 1852 in Kannur (1844 in Calicut). The initial products were </w:t>
      </w:r>
      <w:proofErr w:type="spellStart"/>
      <w:r w:rsidRPr="00345EA0">
        <w:rPr>
          <w:rFonts w:ascii="Times New Roman" w:hAnsi="Times New Roman" w:cs="Times New Roman"/>
          <w:sz w:val="24"/>
          <w:szCs w:val="24"/>
        </w:rPr>
        <w:t>DhothiMundu</w:t>
      </w:r>
      <w:proofErr w:type="spellEnd"/>
      <w:r w:rsidRPr="00345EA0">
        <w:rPr>
          <w:rFonts w:ascii="Times New Roman" w:hAnsi="Times New Roman" w:cs="Times New Roman"/>
          <w:sz w:val="24"/>
          <w:szCs w:val="24"/>
        </w:rPr>
        <w:t xml:space="preserve"> and for named it as Mission </w:t>
      </w:r>
      <w:proofErr w:type="spellStart"/>
      <w:r w:rsidRPr="00345EA0">
        <w:rPr>
          <w:rFonts w:ascii="Times New Roman" w:hAnsi="Times New Roman" w:cs="Times New Roman"/>
          <w:sz w:val="24"/>
          <w:szCs w:val="24"/>
        </w:rPr>
        <w:t>Mundu</w:t>
      </w:r>
      <w:proofErr w:type="spellEnd"/>
      <w:r w:rsidRPr="00345EA0">
        <w:rPr>
          <w:rFonts w:ascii="Times New Roman" w:hAnsi="Times New Roman" w:cs="Times New Roman"/>
          <w:sz w:val="24"/>
          <w:szCs w:val="24"/>
        </w:rPr>
        <w:t>.</w:t>
      </w:r>
    </w:p>
    <w:p w:rsidR="00345EA0" w:rsidRPr="00345EA0" w:rsidRDefault="00345EA0" w:rsidP="00BF5C36">
      <w:pPr>
        <w:spacing w:line="360" w:lineRule="auto"/>
        <w:jc w:val="both"/>
        <w:rPr>
          <w:rFonts w:ascii="Times New Roman" w:hAnsi="Times New Roman" w:cs="Times New Roman"/>
          <w:sz w:val="24"/>
          <w:szCs w:val="24"/>
        </w:rPr>
      </w:pPr>
      <w:r w:rsidRPr="00345EA0">
        <w:rPr>
          <w:rFonts w:ascii="Times New Roman" w:hAnsi="Times New Roman" w:cs="Times New Roman"/>
          <w:sz w:val="24"/>
          <w:szCs w:val="24"/>
        </w:rPr>
        <w:lastRenderedPageBreak/>
        <w:t>During 1950-1960 private entrepreneurs Kannur started exports to European countries in small away. The uniqueness and high quality of the fabrics were well accepted and appreciated worldwide. Another important incident in the history of Kannur is in early 1967 s, when a new variety of fabrics using high twist yarn, CRAPE was introduced for dress materials. The special spring like cloth was sold in European Market like hot cake.</w:t>
      </w:r>
    </w:p>
    <w:p w:rsidR="00345EA0" w:rsidRPr="00345EA0" w:rsidRDefault="00345EA0" w:rsidP="00345EA0">
      <w:pPr>
        <w:spacing w:line="360" w:lineRule="auto"/>
        <w:jc w:val="both"/>
        <w:rPr>
          <w:rFonts w:ascii="Times New Roman" w:hAnsi="Times New Roman" w:cs="Times New Roman"/>
          <w:b/>
          <w:sz w:val="24"/>
          <w:szCs w:val="24"/>
        </w:rPr>
      </w:pPr>
      <w:r w:rsidRPr="00345EA0">
        <w:rPr>
          <w:rFonts w:ascii="Times New Roman" w:hAnsi="Times New Roman" w:cs="Times New Roman"/>
          <w:b/>
          <w:sz w:val="24"/>
          <w:szCs w:val="24"/>
        </w:rPr>
        <w:t>PRESENT STATUS OF KANNUR HANDLOOM</w:t>
      </w:r>
    </w:p>
    <w:p w:rsidR="00345EA0" w:rsidRPr="00345EA0" w:rsidRDefault="00345EA0" w:rsidP="00345EA0">
      <w:pPr>
        <w:spacing w:line="360" w:lineRule="auto"/>
        <w:ind w:firstLine="360"/>
        <w:jc w:val="both"/>
        <w:rPr>
          <w:rFonts w:ascii="Times New Roman" w:hAnsi="Times New Roman" w:cs="Times New Roman"/>
          <w:sz w:val="24"/>
          <w:szCs w:val="24"/>
        </w:rPr>
      </w:pPr>
      <w:r w:rsidRPr="00345EA0">
        <w:rPr>
          <w:rFonts w:ascii="Times New Roman" w:hAnsi="Times New Roman" w:cs="Times New Roman"/>
          <w:sz w:val="24"/>
          <w:szCs w:val="24"/>
        </w:rPr>
        <w:t>The following comprises the cluster Actors in Handloom cluster.</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Manufacturing Co-operative Societies</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Manufacturing Private Handloom Companies</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Manufacturing Individual Owners</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Single Loom Owners</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 xml:space="preserve">PPSP like, NHDC, </w:t>
      </w:r>
      <w:proofErr w:type="spellStart"/>
      <w:proofErr w:type="gramStart"/>
      <w:r w:rsidRPr="00345EA0">
        <w:rPr>
          <w:rFonts w:ascii="Times New Roman" w:hAnsi="Times New Roman" w:cs="Times New Roman"/>
          <w:sz w:val="24"/>
          <w:szCs w:val="24"/>
        </w:rPr>
        <w:t>Hantex</w:t>
      </w:r>
      <w:proofErr w:type="spellEnd"/>
      <w:r w:rsidRPr="00345EA0">
        <w:rPr>
          <w:rFonts w:ascii="Times New Roman" w:hAnsi="Times New Roman" w:cs="Times New Roman"/>
          <w:sz w:val="24"/>
          <w:szCs w:val="24"/>
        </w:rPr>
        <w:t xml:space="preserve"> ,</w:t>
      </w:r>
      <w:proofErr w:type="gramEnd"/>
      <w:r w:rsidRPr="00345EA0">
        <w:rPr>
          <w:rFonts w:ascii="Times New Roman" w:hAnsi="Times New Roman" w:cs="Times New Roman"/>
          <w:sz w:val="24"/>
          <w:szCs w:val="24"/>
        </w:rPr>
        <w:t xml:space="preserve"> </w:t>
      </w:r>
      <w:proofErr w:type="spellStart"/>
      <w:r w:rsidRPr="00345EA0">
        <w:rPr>
          <w:rFonts w:ascii="Times New Roman" w:hAnsi="Times New Roman" w:cs="Times New Roman"/>
          <w:sz w:val="24"/>
          <w:szCs w:val="24"/>
        </w:rPr>
        <w:t>Hanveev,IHTT,DIC,WSC,Banks,Polytechnic</w:t>
      </w:r>
      <w:proofErr w:type="spellEnd"/>
      <w:r w:rsidRPr="00345EA0">
        <w:rPr>
          <w:rFonts w:ascii="Times New Roman" w:hAnsi="Times New Roman" w:cs="Times New Roman"/>
          <w:sz w:val="24"/>
          <w:szCs w:val="24"/>
        </w:rPr>
        <w:t xml:space="preserve"> and </w:t>
      </w:r>
      <w:proofErr w:type="spellStart"/>
      <w:r w:rsidRPr="00345EA0">
        <w:rPr>
          <w:rFonts w:ascii="Times New Roman" w:hAnsi="Times New Roman" w:cs="Times New Roman"/>
          <w:sz w:val="24"/>
          <w:szCs w:val="24"/>
        </w:rPr>
        <w:t>Tex</w:t>
      </w:r>
      <w:proofErr w:type="spellEnd"/>
      <w:r w:rsidRPr="00345EA0">
        <w:rPr>
          <w:rFonts w:ascii="Times New Roman" w:hAnsi="Times New Roman" w:cs="Times New Roman"/>
          <w:sz w:val="24"/>
          <w:szCs w:val="24"/>
        </w:rPr>
        <w:t xml:space="preserve"> Committee </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Industry Association</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Yarn, Dyes and Chemical Suppliers</w:t>
      </w:r>
    </w:p>
    <w:p w:rsidR="00345EA0" w:rsidRPr="00345EA0" w:rsidRDefault="00345EA0" w:rsidP="009B7B0D">
      <w:pPr>
        <w:pStyle w:val="ListParagraph"/>
        <w:numPr>
          <w:ilvl w:val="0"/>
          <w:numId w:val="33"/>
        </w:numPr>
        <w:spacing w:line="360" w:lineRule="auto"/>
        <w:ind w:left="1170"/>
        <w:jc w:val="both"/>
        <w:rPr>
          <w:rFonts w:ascii="Times New Roman" w:hAnsi="Times New Roman" w:cs="Times New Roman"/>
          <w:sz w:val="24"/>
          <w:szCs w:val="24"/>
        </w:rPr>
      </w:pPr>
      <w:r w:rsidRPr="00345EA0">
        <w:rPr>
          <w:rFonts w:ascii="Times New Roman" w:hAnsi="Times New Roman" w:cs="Times New Roman"/>
          <w:sz w:val="24"/>
          <w:szCs w:val="24"/>
        </w:rPr>
        <w:t xml:space="preserve">Training Institute like </w:t>
      </w:r>
      <w:proofErr w:type="gramStart"/>
      <w:r w:rsidRPr="00345EA0">
        <w:rPr>
          <w:rFonts w:ascii="Times New Roman" w:hAnsi="Times New Roman" w:cs="Times New Roman"/>
          <w:sz w:val="24"/>
          <w:szCs w:val="24"/>
        </w:rPr>
        <w:t>ICM,IHTT</w:t>
      </w:r>
      <w:proofErr w:type="gramEnd"/>
    </w:p>
    <w:p w:rsidR="00345EA0" w:rsidRDefault="00345EA0" w:rsidP="00345EA0">
      <w:pPr>
        <w:pStyle w:val="ListParagraph"/>
        <w:spacing w:line="360" w:lineRule="auto"/>
        <w:jc w:val="both"/>
      </w:pPr>
    </w:p>
    <w:p w:rsidR="00345EA0" w:rsidRDefault="00345EA0" w:rsidP="00345EA0">
      <w:pPr>
        <w:spacing w:line="360" w:lineRule="auto"/>
        <w:jc w:val="center"/>
        <w:rPr>
          <w:b/>
          <w:sz w:val="32"/>
          <w:szCs w:val="32"/>
        </w:rPr>
      </w:pPr>
    </w:p>
    <w:p w:rsidR="00345EA0" w:rsidRDefault="00345EA0" w:rsidP="00345EA0">
      <w:pPr>
        <w:spacing w:line="360" w:lineRule="auto"/>
        <w:jc w:val="center"/>
        <w:rPr>
          <w:b/>
          <w:sz w:val="32"/>
          <w:szCs w:val="32"/>
        </w:rPr>
      </w:pPr>
    </w:p>
    <w:p w:rsidR="00406B66" w:rsidRPr="00817036" w:rsidRDefault="00406B66" w:rsidP="004E4E59">
      <w:pPr>
        <w:spacing w:before="240" w:line="360" w:lineRule="auto"/>
        <w:jc w:val="both"/>
        <w:rPr>
          <w:rFonts w:ascii="Times New Roman" w:hAnsi="Times New Roman" w:cs="Times New Roman"/>
          <w:bCs/>
          <w:sz w:val="24"/>
          <w:szCs w:val="24"/>
        </w:rPr>
      </w:pPr>
    </w:p>
    <w:p w:rsidR="00406B66" w:rsidRDefault="00406B66" w:rsidP="004E4E59">
      <w:pPr>
        <w:spacing w:before="240" w:line="360" w:lineRule="auto"/>
        <w:jc w:val="both"/>
        <w:rPr>
          <w:rFonts w:ascii="Times New Roman" w:hAnsi="Times New Roman" w:cs="Times New Roman"/>
          <w:b/>
          <w:bCs/>
          <w:sz w:val="28"/>
          <w:szCs w:val="24"/>
        </w:rPr>
      </w:pPr>
    </w:p>
    <w:p w:rsidR="00406B66" w:rsidRDefault="00406B66" w:rsidP="004E4E59">
      <w:pPr>
        <w:spacing w:before="240" w:line="360" w:lineRule="auto"/>
        <w:jc w:val="both"/>
        <w:rPr>
          <w:rFonts w:ascii="Times New Roman" w:hAnsi="Times New Roman" w:cs="Times New Roman"/>
          <w:b/>
          <w:bCs/>
          <w:sz w:val="28"/>
          <w:szCs w:val="24"/>
        </w:rPr>
      </w:pPr>
    </w:p>
    <w:p w:rsidR="00220E42" w:rsidRDefault="00220E42" w:rsidP="004E4E59">
      <w:pPr>
        <w:spacing w:before="240" w:line="360" w:lineRule="auto"/>
        <w:jc w:val="both"/>
        <w:rPr>
          <w:rFonts w:ascii="Times New Roman" w:hAnsi="Times New Roman" w:cs="Times New Roman"/>
          <w:b/>
          <w:bCs/>
          <w:sz w:val="28"/>
          <w:szCs w:val="24"/>
        </w:rPr>
      </w:pPr>
    </w:p>
    <w:p w:rsidR="00220E42" w:rsidRDefault="00220E42" w:rsidP="004E4E59">
      <w:pPr>
        <w:spacing w:before="240" w:line="360" w:lineRule="auto"/>
        <w:jc w:val="both"/>
        <w:rPr>
          <w:rFonts w:ascii="Times New Roman" w:hAnsi="Times New Roman" w:cs="Times New Roman"/>
          <w:b/>
          <w:bCs/>
          <w:sz w:val="28"/>
          <w:szCs w:val="24"/>
        </w:rPr>
      </w:pPr>
    </w:p>
    <w:p w:rsidR="00406B66" w:rsidRDefault="00406B66" w:rsidP="004E4E59">
      <w:pPr>
        <w:spacing w:before="240" w:line="360" w:lineRule="auto"/>
        <w:jc w:val="both"/>
        <w:rPr>
          <w:rFonts w:ascii="Times New Roman" w:hAnsi="Times New Roman" w:cs="Times New Roman"/>
          <w:b/>
          <w:bCs/>
          <w:sz w:val="28"/>
          <w:szCs w:val="24"/>
        </w:rPr>
      </w:pPr>
    </w:p>
    <w:p w:rsidR="00406B66" w:rsidRPr="004E4E59" w:rsidRDefault="00CA2DAE" w:rsidP="004E4E59">
      <w:pPr>
        <w:spacing w:before="240" w:line="360" w:lineRule="auto"/>
        <w:jc w:val="both"/>
        <w:rPr>
          <w:rFonts w:ascii="Times New Roman" w:hAnsi="Times New Roman" w:cs="Times New Roman"/>
          <w:b/>
          <w:bCs/>
          <w:sz w:val="28"/>
          <w:szCs w:val="24"/>
        </w:rPr>
      </w:pPr>
      <w:r>
        <w:rPr>
          <w:rFonts w:ascii="Times New Roman" w:hAnsi="Times New Roman" w:cs="Times New Roman"/>
          <w:b/>
          <w:bCs/>
          <w:sz w:val="28"/>
          <w:szCs w:val="24"/>
        </w:rPr>
        <w:lastRenderedPageBreak/>
        <w:t xml:space="preserve">4.1 ORGANIZATIONAL PROFILE </w:t>
      </w:r>
    </w:p>
    <w:p w:rsidR="00FD07E0" w:rsidRPr="00FD07E0" w:rsidRDefault="00FD07E0" w:rsidP="00FD07E0">
      <w:pPr>
        <w:spacing w:before="240" w:line="360" w:lineRule="auto"/>
        <w:jc w:val="both"/>
        <w:rPr>
          <w:rFonts w:ascii="Times New Roman" w:hAnsi="Times New Roman" w:cs="Times New Roman"/>
          <w:bCs/>
          <w:sz w:val="24"/>
          <w:szCs w:val="24"/>
        </w:rPr>
      </w:pPr>
      <w:r w:rsidRPr="00FD07E0">
        <w:rPr>
          <w:rFonts w:ascii="Times New Roman" w:hAnsi="Times New Roman" w:cs="Times New Roman"/>
          <w:bCs/>
          <w:sz w:val="24"/>
          <w:szCs w:val="24"/>
        </w:rPr>
        <w:t xml:space="preserve">The </w:t>
      </w:r>
      <w:proofErr w:type="spellStart"/>
      <w:r w:rsidRPr="00FD07E0">
        <w:rPr>
          <w:rFonts w:ascii="Times New Roman" w:hAnsi="Times New Roman" w:cs="Times New Roman"/>
          <w:bCs/>
          <w:sz w:val="24"/>
          <w:szCs w:val="24"/>
        </w:rPr>
        <w:t>Sankaranellur</w:t>
      </w:r>
      <w:proofErr w:type="spellEnd"/>
      <w:r w:rsidRPr="00FD07E0">
        <w:rPr>
          <w:rFonts w:ascii="Times New Roman" w:hAnsi="Times New Roman" w:cs="Times New Roman"/>
          <w:bCs/>
          <w:sz w:val="24"/>
          <w:szCs w:val="24"/>
        </w:rPr>
        <w:t xml:space="preserve"> Weavers Service Cooperative Society is a cooperative organization engaged in the production and distribution of handloom textile products. The society is located at </w:t>
      </w:r>
      <w:proofErr w:type="spellStart"/>
      <w:r w:rsidRPr="00FD07E0">
        <w:rPr>
          <w:rFonts w:ascii="Times New Roman" w:hAnsi="Times New Roman" w:cs="Times New Roman"/>
          <w:bCs/>
          <w:sz w:val="24"/>
          <w:szCs w:val="24"/>
        </w:rPr>
        <w:t>Sankaranellur</w:t>
      </w:r>
      <w:proofErr w:type="spellEnd"/>
      <w:r w:rsidRPr="00FD07E0">
        <w:rPr>
          <w:rFonts w:ascii="Times New Roman" w:hAnsi="Times New Roman" w:cs="Times New Roman"/>
          <w:bCs/>
          <w:sz w:val="24"/>
          <w:szCs w:val="24"/>
        </w:rPr>
        <w:t xml:space="preserve"> in </w:t>
      </w:r>
      <w:proofErr w:type="spellStart"/>
      <w:r w:rsidRPr="00FD07E0">
        <w:rPr>
          <w:rFonts w:ascii="Times New Roman" w:hAnsi="Times New Roman" w:cs="Times New Roman"/>
          <w:bCs/>
          <w:sz w:val="24"/>
          <w:szCs w:val="24"/>
        </w:rPr>
        <w:t>Pathiriyad</w:t>
      </w:r>
      <w:proofErr w:type="spellEnd"/>
      <w:r w:rsidRPr="00FD07E0">
        <w:rPr>
          <w:rFonts w:ascii="Times New Roman" w:hAnsi="Times New Roman" w:cs="Times New Roman"/>
          <w:bCs/>
          <w:sz w:val="24"/>
          <w:szCs w:val="24"/>
        </w:rPr>
        <w:t xml:space="preserve"> Panchayat of Kannur district, Kerala. It operates with the objective of supporting traditional handloom weavers and strengthening the handloom industry in the region. Kannur district is well known for its long history of handloom weaving, and cooperative societies play an important role in sustaining this traditional sector.</w:t>
      </w:r>
    </w:p>
    <w:p w:rsidR="00FD07E0" w:rsidRPr="00FD07E0" w:rsidRDefault="00FD07E0" w:rsidP="00FD07E0">
      <w:pPr>
        <w:spacing w:before="240" w:line="360" w:lineRule="auto"/>
        <w:jc w:val="both"/>
        <w:rPr>
          <w:rFonts w:ascii="Times New Roman" w:hAnsi="Times New Roman" w:cs="Times New Roman"/>
          <w:bCs/>
          <w:sz w:val="24"/>
          <w:szCs w:val="24"/>
        </w:rPr>
      </w:pPr>
      <w:r w:rsidRPr="00FD07E0">
        <w:rPr>
          <w:rFonts w:ascii="Times New Roman" w:hAnsi="Times New Roman" w:cs="Times New Roman"/>
          <w:bCs/>
          <w:sz w:val="24"/>
          <w:szCs w:val="24"/>
        </w:rPr>
        <w:t>The society functions under the cooperative sector and is registered according to the cooperative laws of the Government of Kerala. It works as a service cooperative society for weavers by organizing production, providing raw materials, and marketing finished products. The cooperative structure allows individual weavers to work collectively and receive benefits such as assured supply of yarn, fair wages, and access to markets.</w:t>
      </w:r>
    </w:p>
    <w:p w:rsidR="00FD07E0" w:rsidRPr="00FD07E0" w:rsidRDefault="00FD07E0" w:rsidP="00FD07E0">
      <w:pPr>
        <w:spacing w:before="240" w:line="360" w:lineRule="auto"/>
        <w:jc w:val="both"/>
        <w:rPr>
          <w:rFonts w:ascii="Times New Roman" w:hAnsi="Times New Roman" w:cs="Times New Roman"/>
          <w:bCs/>
          <w:sz w:val="24"/>
          <w:szCs w:val="24"/>
        </w:rPr>
      </w:pPr>
      <w:r w:rsidRPr="00FD07E0">
        <w:rPr>
          <w:rFonts w:ascii="Times New Roman" w:hAnsi="Times New Roman" w:cs="Times New Roman"/>
          <w:bCs/>
          <w:sz w:val="24"/>
          <w:szCs w:val="24"/>
        </w:rPr>
        <w:t xml:space="preserve">The main activity of the </w:t>
      </w:r>
      <w:proofErr w:type="spellStart"/>
      <w:r w:rsidRPr="00FD07E0">
        <w:rPr>
          <w:rFonts w:ascii="Times New Roman" w:hAnsi="Times New Roman" w:cs="Times New Roman"/>
          <w:bCs/>
          <w:sz w:val="24"/>
          <w:szCs w:val="24"/>
        </w:rPr>
        <w:t>Sankaranellur</w:t>
      </w:r>
      <w:proofErr w:type="spellEnd"/>
      <w:r w:rsidRPr="00FD07E0">
        <w:rPr>
          <w:rFonts w:ascii="Times New Roman" w:hAnsi="Times New Roman" w:cs="Times New Roman"/>
          <w:bCs/>
          <w:sz w:val="24"/>
          <w:szCs w:val="24"/>
        </w:rPr>
        <w:t xml:space="preserve"> Weavers Service Cooperative Society is the production of handloom textiles. Member weavers are engaged in weaving various types of traditional handloom products such as cotton fabrics, towels, dhotis, </w:t>
      </w:r>
      <w:proofErr w:type="spellStart"/>
      <w:r w:rsidRPr="00FD07E0">
        <w:rPr>
          <w:rFonts w:ascii="Times New Roman" w:hAnsi="Times New Roman" w:cs="Times New Roman"/>
          <w:bCs/>
          <w:sz w:val="24"/>
          <w:szCs w:val="24"/>
        </w:rPr>
        <w:t>lungis</w:t>
      </w:r>
      <w:proofErr w:type="spellEnd"/>
      <w:r w:rsidRPr="00FD07E0">
        <w:rPr>
          <w:rFonts w:ascii="Times New Roman" w:hAnsi="Times New Roman" w:cs="Times New Roman"/>
          <w:bCs/>
          <w:sz w:val="24"/>
          <w:szCs w:val="24"/>
        </w:rPr>
        <w:t>, bed sheets, and other household textile items. These products are known for their quality, durability, and traditional designs. The society ensures that proper quality standards are maintained during the production process.</w:t>
      </w:r>
    </w:p>
    <w:p w:rsidR="00FD07E0" w:rsidRPr="00FD07E0" w:rsidRDefault="00FD07E0" w:rsidP="00FD07E0">
      <w:pPr>
        <w:spacing w:before="240" w:line="360" w:lineRule="auto"/>
        <w:jc w:val="both"/>
        <w:rPr>
          <w:rFonts w:ascii="Times New Roman" w:hAnsi="Times New Roman" w:cs="Times New Roman"/>
          <w:bCs/>
          <w:sz w:val="24"/>
          <w:szCs w:val="24"/>
        </w:rPr>
      </w:pPr>
      <w:r w:rsidRPr="00FD07E0">
        <w:rPr>
          <w:rFonts w:ascii="Times New Roman" w:hAnsi="Times New Roman" w:cs="Times New Roman"/>
          <w:bCs/>
          <w:sz w:val="24"/>
          <w:szCs w:val="24"/>
        </w:rPr>
        <w:t>The cooperative society supplies raw materials such as yarn and dyes to its members and coordinates the weaving process. After the weaving work is completed, the finished products are collected and marketed through cooperative marketing channels, government-supported outlets, exhibitions, and local textile markets. By organizing the marketing activities, the society helps weavers avoid dependence on middlemen and ensures better income for their work.</w:t>
      </w:r>
    </w:p>
    <w:p w:rsidR="00FD07E0" w:rsidRPr="00FD07E0" w:rsidRDefault="00FD07E0" w:rsidP="00FD07E0">
      <w:pPr>
        <w:spacing w:before="240" w:line="360" w:lineRule="auto"/>
        <w:jc w:val="both"/>
        <w:rPr>
          <w:rFonts w:ascii="Times New Roman" w:hAnsi="Times New Roman" w:cs="Times New Roman"/>
          <w:bCs/>
          <w:sz w:val="24"/>
          <w:szCs w:val="24"/>
        </w:rPr>
      </w:pPr>
      <w:r w:rsidRPr="00FD07E0">
        <w:rPr>
          <w:rFonts w:ascii="Times New Roman" w:hAnsi="Times New Roman" w:cs="Times New Roman"/>
          <w:bCs/>
          <w:sz w:val="24"/>
          <w:szCs w:val="24"/>
        </w:rPr>
        <w:t xml:space="preserve">The </w:t>
      </w:r>
      <w:proofErr w:type="spellStart"/>
      <w:r w:rsidRPr="00FD07E0">
        <w:rPr>
          <w:rFonts w:ascii="Times New Roman" w:hAnsi="Times New Roman" w:cs="Times New Roman"/>
          <w:bCs/>
          <w:sz w:val="24"/>
          <w:szCs w:val="24"/>
        </w:rPr>
        <w:t>Sankaranellur</w:t>
      </w:r>
      <w:proofErr w:type="spellEnd"/>
      <w:r w:rsidRPr="00FD07E0">
        <w:rPr>
          <w:rFonts w:ascii="Times New Roman" w:hAnsi="Times New Roman" w:cs="Times New Roman"/>
          <w:bCs/>
          <w:sz w:val="24"/>
          <w:szCs w:val="24"/>
        </w:rPr>
        <w:t xml:space="preserve"> Weavers Service Cooperative Society also plays an important role in improving the socio-economic condition of the weaver community. It provides employment opportunities to many local artisans and supports their livelihoods. The society also helps members access various government welfare schemes, subsidies, and training programs aimed at promoting the handloom sector.</w:t>
      </w:r>
    </w:p>
    <w:p w:rsidR="00FD07E0" w:rsidRPr="00FD07E0" w:rsidRDefault="00FD07E0" w:rsidP="00FD07E0">
      <w:pPr>
        <w:spacing w:before="240" w:line="360" w:lineRule="auto"/>
        <w:jc w:val="both"/>
        <w:rPr>
          <w:rFonts w:ascii="Times New Roman" w:hAnsi="Times New Roman" w:cs="Times New Roman"/>
          <w:bCs/>
          <w:sz w:val="24"/>
          <w:szCs w:val="24"/>
        </w:rPr>
      </w:pPr>
      <w:r w:rsidRPr="00FD07E0">
        <w:rPr>
          <w:rFonts w:ascii="Times New Roman" w:hAnsi="Times New Roman" w:cs="Times New Roman"/>
          <w:bCs/>
          <w:sz w:val="24"/>
          <w:szCs w:val="24"/>
        </w:rPr>
        <w:lastRenderedPageBreak/>
        <w:t>The management of the society is carried out by an elected board of directors and administrative staff who supervise the day-to-day activities of the cooperative. The management ensures proper functioning of production, procurement of raw materials, distribution of work among members, and marketing of finished goods.</w:t>
      </w:r>
    </w:p>
    <w:p w:rsidR="00DD1B6F" w:rsidRDefault="00FD07E0" w:rsidP="00FD07E0">
      <w:pPr>
        <w:spacing w:before="240" w:line="360" w:lineRule="auto"/>
        <w:jc w:val="both"/>
        <w:rPr>
          <w:rFonts w:ascii="Times New Roman" w:hAnsi="Times New Roman" w:cs="Times New Roman"/>
          <w:bCs/>
          <w:sz w:val="24"/>
          <w:szCs w:val="24"/>
        </w:rPr>
      </w:pPr>
      <w:r w:rsidRPr="00FD07E0">
        <w:rPr>
          <w:rFonts w:ascii="Times New Roman" w:hAnsi="Times New Roman" w:cs="Times New Roman"/>
          <w:bCs/>
          <w:sz w:val="24"/>
          <w:szCs w:val="24"/>
        </w:rPr>
        <w:t xml:space="preserve">Overall, the </w:t>
      </w:r>
      <w:proofErr w:type="spellStart"/>
      <w:r w:rsidRPr="00FD07E0">
        <w:rPr>
          <w:rFonts w:ascii="Times New Roman" w:hAnsi="Times New Roman" w:cs="Times New Roman"/>
          <w:bCs/>
          <w:sz w:val="24"/>
          <w:szCs w:val="24"/>
        </w:rPr>
        <w:t>Sankaranellur</w:t>
      </w:r>
      <w:proofErr w:type="spellEnd"/>
      <w:r w:rsidRPr="00FD07E0">
        <w:rPr>
          <w:rFonts w:ascii="Times New Roman" w:hAnsi="Times New Roman" w:cs="Times New Roman"/>
          <w:bCs/>
          <w:sz w:val="24"/>
          <w:szCs w:val="24"/>
        </w:rPr>
        <w:t xml:space="preserve"> Weavers Service Cooperative Society serves as an important institution in the handloom sector of Kannur district. By promoting cooperative production, preserving traditional weaving skills, and providing stable employment to local weavers, the society contributes significantly to the development of the rural economy and the preservation of Kerala’s rich handloom heritage.</w:t>
      </w:r>
    </w:p>
    <w:p w:rsidR="00EC3C4D" w:rsidRPr="00EC3C4D" w:rsidRDefault="00EC3C4D" w:rsidP="00EC3C4D">
      <w:pPr>
        <w:spacing w:before="240" w:line="360" w:lineRule="auto"/>
        <w:jc w:val="both"/>
        <w:rPr>
          <w:rFonts w:ascii="Times New Roman" w:hAnsi="Times New Roman" w:cs="Times New Roman"/>
          <w:b/>
          <w:sz w:val="24"/>
          <w:szCs w:val="24"/>
        </w:rPr>
      </w:pPr>
      <w:r w:rsidRPr="00EC3C4D">
        <w:rPr>
          <w:rFonts w:ascii="Times New Roman" w:hAnsi="Times New Roman" w:cs="Times New Roman"/>
          <w:b/>
          <w:sz w:val="24"/>
          <w:szCs w:val="24"/>
        </w:rPr>
        <w:t>Vision</w:t>
      </w:r>
    </w:p>
    <w:p w:rsidR="00EC3C4D" w:rsidRPr="00EC3C4D" w:rsidRDefault="00EC3C4D" w:rsidP="00EC3C4D">
      <w:pPr>
        <w:spacing w:before="240" w:line="360" w:lineRule="auto"/>
        <w:jc w:val="both"/>
        <w:rPr>
          <w:rFonts w:ascii="Times New Roman" w:hAnsi="Times New Roman" w:cs="Times New Roman"/>
          <w:bCs/>
          <w:sz w:val="24"/>
          <w:szCs w:val="24"/>
        </w:rPr>
      </w:pPr>
      <w:r w:rsidRPr="00EC3C4D">
        <w:rPr>
          <w:rFonts w:ascii="Times New Roman" w:hAnsi="Times New Roman" w:cs="Times New Roman"/>
          <w:bCs/>
          <w:sz w:val="24"/>
          <w:szCs w:val="24"/>
        </w:rPr>
        <w:t xml:space="preserve">To preserve and promote the rich tradition of handloom weaving in </w:t>
      </w:r>
      <w:proofErr w:type="spellStart"/>
      <w:r w:rsidRPr="00EC3C4D">
        <w:rPr>
          <w:rFonts w:ascii="Times New Roman" w:hAnsi="Times New Roman" w:cs="Times New Roman"/>
          <w:bCs/>
          <w:sz w:val="24"/>
          <w:szCs w:val="24"/>
        </w:rPr>
        <w:t>Shankaranellur</w:t>
      </w:r>
      <w:proofErr w:type="spellEnd"/>
      <w:r w:rsidRPr="00EC3C4D">
        <w:rPr>
          <w:rFonts w:ascii="Times New Roman" w:hAnsi="Times New Roman" w:cs="Times New Roman"/>
          <w:bCs/>
          <w:sz w:val="24"/>
          <w:szCs w:val="24"/>
        </w:rPr>
        <w:t xml:space="preserve"> by producing high-quality handloom products, improving the socio-economic conditions of weavers, and ensuring sustainable growth of the handloom sector in the region.</w:t>
      </w:r>
    </w:p>
    <w:p w:rsidR="00EC3C4D" w:rsidRPr="00EC3C4D" w:rsidRDefault="00EC3C4D" w:rsidP="00EC3C4D">
      <w:pPr>
        <w:spacing w:before="240" w:line="360" w:lineRule="auto"/>
        <w:jc w:val="both"/>
        <w:rPr>
          <w:rFonts w:ascii="Times New Roman" w:hAnsi="Times New Roman" w:cs="Times New Roman"/>
          <w:b/>
          <w:sz w:val="24"/>
          <w:szCs w:val="24"/>
        </w:rPr>
      </w:pPr>
      <w:r w:rsidRPr="00EC3C4D">
        <w:rPr>
          <w:rFonts w:ascii="Times New Roman" w:hAnsi="Times New Roman" w:cs="Times New Roman"/>
          <w:b/>
          <w:sz w:val="24"/>
          <w:szCs w:val="24"/>
        </w:rPr>
        <w:t>Mission</w:t>
      </w:r>
    </w:p>
    <w:p w:rsidR="00EC3C4D" w:rsidRPr="00EC3C4D" w:rsidRDefault="00EC3C4D" w:rsidP="009B7B0D">
      <w:pPr>
        <w:pStyle w:val="ListParagraph"/>
        <w:numPr>
          <w:ilvl w:val="0"/>
          <w:numId w:val="34"/>
        </w:numPr>
        <w:spacing w:before="240" w:line="360" w:lineRule="auto"/>
        <w:jc w:val="both"/>
        <w:rPr>
          <w:rFonts w:ascii="Times New Roman" w:hAnsi="Times New Roman" w:cs="Times New Roman"/>
          <w:bCs/>
          <w:sz w:val="24"/>
          <w:szCs w:val="24"/>
        </w:rPr>
      </w:pPr>
      <w:r w:rsidRPr="00EC3C4D">
        <w:rPr>
          <w:rFonts w:ascii="Times New Roman" w:hAnsi="Times New Roman" w:cs="Times New Roman"/>
          <w:bCs/>
          <w:sz w:val="24"/>
          <w:szCs w:val="24"/>
        </w:rPr>
        <w:t xml:space="preserve">To support and strengthen the livelihood of handloom weavers in </w:t>
      </w:r>
      <w:proofErr w:type="spellStart"/>
      <w:r w:rsidRPr="00EC3C4D">
        <w:rPr>
          <w:rFonts w:ascii="Times New Roman" w:hAnsi="Times New Roman" w:cs="Times New Roman"/>
          <w:bCs/>
          <w:sz w:val="24"/>
          <w:szCs w:val="24"/>
        </w:rPr>
        <w:t>Shankaranellur</w:t>
      </w:r>
      <w:proofErr w:type="spellEnd"/>
      <w:r w:rsidRPr="00EC3C4D">
        <w:rPr>
          <w:rFonts w:ascii="Times New Roman" w:hAnsi="Times New Roman" w:cs="Times New Roman"/>
          <w:bCs/>
          <w:sz w:val="24"/>
          <w:szCs w:val="24"/>
        </w:rPr>
        <w:t xml:space="preserve"> through continuous employment opportunities.</w:t>
      </w:r>
    </w:p>
    <w:p w:rsidR="00EC3C4D" w:rsidRPr="00EC3C4D" w:rsidRDefault="00EC3C4D" w:rsidP="009B7B0D">
      <w:pPr>
        <w:pStyle w:val="ListParagraph"/>
        <w:numPr>
          <w:ilvl w:val="0"/>
          <w:numId w:val="34"/>
        </w:numPr>
        <w:spacing w:before="240" w:line="360" w:lineRule="auto"/>
        <w:jc w:val="both"/>
        <w:rPr>
          <w:rFonts w:ascii="Times New Roman" w:hAnsi="Times New Roman" w:cs="Times New Roman"/>
          <w:bCs/>
          <w:sz w:val="24"/>
          <w:szCs w:val="24"/>
        </w:rPr>
      </w:pPr>
      <w:r w:rsidRPr="00EC3C4D">
        <w:rPr>
          <w:rFonts w:ascii="Times New Roman" w:hAnsi="Times New Roman" w:cs="Times New Roman"/>
          <w:bCs/>
          <w:sz w:val="24"/>
          <w:szCs w:val="24"/>
        </w:rPr>
        <w:t>To produce high-quality traditional handloom products using skilled craftsmanship and eco-friendly processes.</w:t>
      </w:r>
    </w:p>
    <w:p w:rsidR="00EC3C4D" w:rsidRPr="00EC3C4D" w:rsidRDefault="00EC3C4D" w:rsidP="009B7B0D">
      <w:pPr>
        <w:pStyle w:val="ListParagraph"/>
        <w:numPr>
          <w:ilvl w:val="0"/>
          <w:numId w:val="34"/>
        </w:numPr>
        <w:spacing w:before="240" w:line="360" w:lineRule="auto"/>
        <w:jc w:val="both"/>
        <w:rPr>
          <w:rFonts w:ascii="Times New Roman" w:hAnsi="Times New Roman" w:cs="Times New Roman"/>
          <w:bCs/>
          <w:sz w:val="24"/>
          <w:szCs w:val="24"/>
        </w:rPr>
      </w:pPr>
      <w:r w:rsidRPr="00EC3C4D">
        <w:rPr>
          <w:rFonts w:ascii="Times New Roman" w:hAnsi="Times New Roman" w:cs="Times New Roman"/>
          <w:bCs/>
          <w:sz w:val="24"/>
          <w:szCs w:val="24"/>
        </w:rPr>
        <w:t>To encourage innovation in design while maintaining the cultural heritage of handloom weaving.</w:t>
      </w:r>
    </w:p>
    <w:p w:rsidR="00EC3C4D" w:rsidRPr="00EC3C4D" w:rsidRDefault="00EC3C4D" w:rsidP="009B7B0D">
      <w:pPr>
        <w:pStyle w:val="ListParagraph"/>
        <w:numPr>
          <w:ilvl w:val="0"/>
          <w:numId w:val="34"/>
        </w:numPr>
        <w:spacing w:before="240" w:line="360" w:lineRule="auto"/>
        <w:jc w:val="both"/>
        <w:rPr>
          <w:rFonts w:ascii="Times New Roman" w:hAnsi="Times New Roman" w:cs="Times New Roman"/>
          <w:bCs/>
          <w:sz w:val="24"/>
          <w:szCs w:val="24"/>
        </w:rPr>
      </w:pPr>
      <w:r w:rsidRPr="00EC3C4D">
        <w:rPr>
          <w:rFonts w:ascii="Times New Roman" w:hAnsi="Times New Roman" w:cs="Times New Roman"/>
          <w:bCs/>
          <w:sz w:val="24"/>
          <w:szCs w:val="24"/>
        </w:rPr>
        <w:t>To expand market opportunities for handloom products through cooperative societies, exhibitions, and modern marketing channels.</w:t>
      </w:r>
    </w:p>
    <w:p w:rsidR="00EC3C4D" w:rsidRPr="00EC3C4D" w:rsidRDefault="00EC3C4D" w:rsidP="009B7B0D">
      <w:pPr>
        <w:pStyle w:val="ListParagraph"/>
        <w:numPr>
          <w:ilvl w:val="0"/>
          <w:numId w:val="34"/>
        </w:numPr>
        <w:spacing w:before="240" w:line="360" w:lineRule="auto"/>
        <w:jc w:val="both"/>
        <w:rPr>
          <w:rFonts w:ascii="Times New Roman" w:hAnsi="Times New Roman" w:cs="Times New Roman"/>
          <w:bCs/>
          <w:sz w:val="24"/>
          <w:szCs w:val="24"/>
        </w:rPr>
      </w:pPr>
      <w:r w:rsidRPr="00EC3C4D">
        <w:rPr>
          <w:rFonts w:ascii="Times New Roman" w:hAnsi="Times New Roman" w:cs="Times New Roman"/>
          <w:bCs/>
          <w:sz w:val="24"/>
          <w:szCs w:val="24"/>
        </w:rPr>
        <w:t>To provide training, welfare measures, and financial support for the development and well-being of weavers.</w:t>
      </w:r>
    </w:p>
    <w:p w:rsidR="00EC3C4D" w:rsidRDefault="00EC3C4D" w:rsidP="00FD07E0">
      <w:pPr>
        <w:spacing w:before="240" w:line="360" w:lineRule="auto"/>
        <w:jc w:val="both"/>
        <w:rPr>
          <w:rFonts w:ascii="Times New Roman" w:hAnsi="Times New Roman" w:cs="Times New Roman"/>
          <w:bCs/>
          <w:sz w:val="24"/>
          <w:szCs w:val="24"/>
        </w:rPr>
      </w:pPr>
    </w:p>
    <w:p w:rsidR="00EC3C4D" w:rsidRDefault="00EC3C4D" w:rsidP="00FD07E0">
      <w:pPr>
        <w:spacing w:before="240" w:line="360" w:lineRule="auto"/>
        <w:jc w:val="both"/>
        <w:rPr>
          <w:rFonts w:ascii="Times New Roman" w:hAnsi="Times New Roman" w:cs="Times New Roman"/>
          <w:bCs/>
          <w:sz w:val="24"/>
          <w:szCs w:val="24"/>
        </w:rPr>
      </w:pPr>
    </w:p>
    <w:p w:rsidR="00220E42" w:rsidRDefault="00220E42" w:rsidP="00FD07E0">
      <w:pPr>
        <w:spacing w:before="240" w:line="360" w:lineRule="auto"/>
        <w:jc w:val="both"/>
        <w:rPr>
          <w:rFonts w:ascii="Times New Roman" w:hAnsi="Times New Roman" w:cs="Times New Roman"/>
          <w:bCs/>
          <w:sz w:val="24"/>
          <w:szCs w:val="24"/>
        </w:rPr>
      </w:pPr>
    </w:p>
    <w:p w:rsidR="00220E42" w:rsidRDefault="00220E42" w:rsidP="00FD07E0">
      <w:pPr>
        <w:spacing w:before="240" w:line="360" w:lineRule="auto"/>
        <w:jc w:val="both"/>
        <w:rPr>
          <w:rFonts w:ascii="Times New Roman" w:hAnsi="Times New Roman" w:cs="Times New Roman"/>
          <w:bCs/>
          <w:sz w:val="24"/>
          <w:szCs w:val="24"/>
        </w:rPr>
      </w:pPr>
    </w:p>
    <w:p w:rsidR="00301771" w:rsidRPr="00301771" w:rsidRDefault="00301771" w:rsidP="00301771">
      <w:pPr>
        <w:spacing w:before="240" w:line="360" w:lineRule="auto"/>
        <w:jc w:val="both"/>
        <w:rPr>
          <w:rFonts w:ascii="Times New Roman" w:hAnsi="Times New Roman" w:cs="Times New Roman"/>
          <w:b/>
          <w:bCs/>
          <w:sz w:val="24"/>
          <w:szCs w:val="24"/>
        </w:rPr>
      </w:pPr>
      <w:r w:rsidRPr="00301771">
        <w:rPr>
          <w:rFonts w:ascii="Times New Roman" w:hAnsi="Times New Roman" w:cs="Times New Roman"/>
          <w:b/>
          <w:bCs/>
          <w:sz w:val="24"/>
          <w:szCs w:val="24"/>
        </w:rPr>
        <w:lastRenderedPageBreak/>
        <w:t>Nature of Business</w:t>
      </w:r>
    </w:p>
    <w:p w:rsidR="00301771" w:rsidRPr="00301771" w:rsidRDefault="00301771" w:rsidP="00301771">
      <w:pPr>
        <w:spacing w:before="240" w:line="360" w:lineRule="auto"/>
        <w:jc w:val="both"/>
        <w:rPr>
          <w:rFonts w:ascii="Times New Roman" w:hAnsi="Times New Roman" w:cs="Times New Roman"/>
          <w:bCs/>
          <w:sz w:val="24"/>
          <w:szCs w:val="24"/>
        </w:rPr>
      </w:pPr>
      <w:r w:rsidRPr="00301771">
        <w:rPr>
          <w:rFonts w:ascii="Times New Roman" w:hAnsi="Times New Roman" w:cs="Times New Roman"/>
          <w:bCs/>
          <w:sz w:val="24"/>
          <w:szCs w:val="24"/>
        </w:rPr>
        <w:t xml:space="preserve">The </w:t>
      </w:r>
      <w:proofErr w:type="spellStart"/>
      <w:r w:rsidRPr="00301771">
        <w:rPr>
          <w:rFonts w:ascii="Times New Roman" w:hAnsi="Times New Roman" w:cs="Times New Roman"/>
          <w:bCs/>
          <w:sz w:val="24"/>
          <w:szCs w:val="24"/>
        </w:rPr>
        <w:t>Sankaranellur</w:t>
      </w:r>
      <w:proofErr w:type="spellEnd"/>
      <w:r w:rsidRPr="00301771">
        <w:rPr>
          <w:rFonts w:ascii="Times New Roman" w:hAnsi="Times New Roman" w:cs="Times New Roman"/>
          <w:bCs/>
          <w:sz w:val="24"/>
          <w:szCs w:val="24"/>
        </w:rPr>
        <w:t xml:space="preserve"> Weavers Service Cooperative Society is primarily involved in the production and marketing of traditional handloom textile products. The society operates with the main objective of supporting local weavers and preserving the traditional handloom weaving culture. It functions as a cooperative organization where skilled weavers work together to produce high-quality handloom fabrics using traditional weaving techniques.</w:t>
      </w:r>
    </w:p>
    <w:p w:rsidR="00301771" w:rsidRPr="00301771" w:rsidRDefault="00301771" w:rsidP="00301771">
      <w:pPr>
        <w:spacing w:before="240" w:line="360" w:lineRule="auto"/>
        <w:jc w:val="both"/>
        <w:rPr>
          <w:rFonts w:ascii="Times New Roman" w:hAnsi="Times New Roman" w:cs="Times New Roman"/>
          <w:bCs/>
          <w:sz w:val="24"/>
          <w:szCs w:val="24"/>
        </w:rPr>
      </w:pPr>
      <w:r w:rsidRPr="00301771">
        <w:rPr>
          <w:rFonts w:ascii="Times New Roman" w:hAnsi="Times New Roman" w:cs="Times New Roman"/>
          <w:bCs/>
          <w:sz w:val="24"/>
          <w:szCs w:val="24"/>
        </w:rPr>
        <w:t>The society supplies raw materials such as cotton yarn and other necessary inputs to its member weavers. These weavers use hand-operated looms to produce various textile products. The production process mainly depends on manual skills and traditional craftsmanship rather than modern machines. This helps in maintaining the authenticity, quality, and uniqueness of handloom products.</w:t>
      </w:r>
    </w:p>
    <w:p w:rsidR="00301771" w:rsidRPr="00301771" w:rsidRDefault="00301771" w:rsidP="00301771">
      <w:pPr>
        <w:spacing w:before="240" w:line="360" w:lineRule="auto"/>
        <w:jc w:val="both"/>
        <w:rPr>
          <w:rFonts w:ascii="Times New Roman" w:hAnsi="Times New Roman" w:cs="Times New Roman"/>
          <w:bCs/>
          <w:sz w:val="24"/>
          <w:szCs w:val="24"/>
        </w:rPr>
      </w:pPr>
      <w:r w:rsidRPr="00301771">
        <w:rPr>
          <w:rFonts w:ascii="Times New Roman" w:hAnsi="Times New Roman" w:cs="Times New Roman"/>
          <w:bCs/>
          <w:sz w:val="24"/>
          <w:szCs w:val="24"/>
        </w:rPr>
        <w:t xml:space="preserve">The finished products manufactured by the society include traditional Kerala textiles such as sarees, set </w:t>
      </w:r>
      <w:proofErr w:type="spellStart"/>
      <w:r w:rsidRPr="00301771">
        <w:rPr>
          <w:rFonts w:ascii="Times New Roman" w:hAnsi="Times New Roman" w:cs="Times New Roman"/>
          <w:bCs/>
          <w:sz w:val="24"/>
          <w:szCs w:val="24"/>
        </w:rPr>
        <w:t>mundu</w:t>
      </w:r>
      <w:proofErr w:type="spellEnd"/>
      <w:r w:rsidRPr="00301771">
        <w:rPr>
          <w:rFonts w:ascii="Times New Roman" w:hAnsi="Times New Roman" w:cs="Times New Roman"/>
          <w:bCs/>
          <w:sz w:val="24"/>
          <w:szCs w:val="24"/>
        </w:rPr>
        <w:t xml:space="preserve">, </w:t>
      </w:r>
      <w:proofErr w:type="spellStart"/>
      <w:r w:rsidRPr="00301771">
        <w:rPr>
          <w:rFonts w:ascii="Times New Roman" w:hAnsi="Times New Roman" w:cs="Times New Roman"/>
          <w:bCs/>
          <w:sz w:val="24"/>
          <w:szCs w:val="24"/>
        </w:rPr>
        <w:t>dhothi</w:t>
      </w:r>
      <w:proofErr w:type="spellEnd"/>
      <w:r w:rsidRPr="00301771">
        <w:rPr>
          <w:rFonts w:ascii="Times New Roman" w:hAnsi="Times New Roman" w:cs="Times New Roman"/>
          <w:bCs/>
          <w:sz w:val="24"/>
          <w:szCs w:val="24"/>
        </w:rPr>
        <w:t xml:space="preserve"> (</w:t>
      </w:r>
      <w:proofErr w:type="spellStart"/>
      <w:r w:rsidRPr="00301771">
        <w:rPr>
          <w:rFonts w:ascii="Times New Roman" w:hAnsi="Times New Roman" w:cs="Times New Roman"/>
          <w:bCs/>
          <w:sz w:val="24"/>
          <w:szCs w:val="24"/>
        </w:rPr>
        <w:t>mundu</w:t>
      </w:r>
      <w:proofErr w:type="spellEnd"/>
      <w:r w:rsidRPr="00301771">
        <w:rPr>
          <w:rFonts w:ascii="Times New Roman" w:hAnsi="Times New Roman" w:cs="Times New Roman"/>
          <w:bCs/>
          <w:sz w:val="24"/>
          <w:szCs w:val="24"/>
        </w:rPr>
        <w:t>), towels, bed sheets, and other handloom garments. These products are well known for their durability, comfort, and cultural value.</w:t>
      </w:r>
    </w:p>
    <w:p w:rsidR="00301771" w:rsidRPr="00301771" w:rsidRDefault="00301771" w:rsidP="00301771">
      <w:pPr>
        <w:spacing w:before="240" w:line="360" w:lineRule="auto"/>
        <w:jc w:val="both"/>
        <w:rPr>
          <w:rFonts w:ascii="Times New Roman" w:hAnsi="Times New Roman" w:cs="Times New Roman"/>
          <w:bCs/>
          <w:sz w:val="24"/>
          <w:szCs w:val="24"/>
        </w:rPr>
      </w:pPr>
      <w:r w:rsidRPr="00301771">
        <w:rPr>
          <w:rFonts w:ascii="Times New Roman" w:hAnsi="Times New Roman" w:cs="Times New Roman"/>
          <w:bCs/>
          <w:sz w:val="24"/>
          <w:szCs w:val="24"/>
        </w:rPr>
        <w:t>Apart from production, the society also plays an important role in the marketing and distribution of handloom products. The products are supplied to cooperative marketing outlets, government handloom showrooms, exhibitions, and local markets. Through these channels, the society ensures that the products reach customers while also providing fair income to the weavers.</w:t>
      </w:r>
    </w:p>
    <w:p w:rsidR="00301771" w:rsidRDefault="00301771" w:rsidP="00301771">
      <w:pPr>
        <w:spacing w:before="240" w:line="360" w:lineRule="auto"/>
        <w:jc w:val="both"/>
        <w:rPr>
          <w:rFonts w:ascii="Times New Roman" w:hAnsi="Times New Roman" w:cs="Times New Roman"/>
          <w:bCs/>
          <w:sz w:val="24"/>
          <w:szCs w:val="24"/>
        </w:rPr>
      </w:pPr>
      <w:r w:rsidRPr="00301771">
        <w:rPr>
          <w:rFonts w:ascii="Times New Roman" w:hAnsi="Times New Roman" w:cs="Times New Roman"/>
          <w:bCs/>
          <w:sz w:val="24"/>
          <w:szCs w:val="24"/>
        </w:rPr>
        <w:t xml:space="preserve">Thus, the nature of business of </w:t>
      </w:r>
      <w:proofErr w:type="spellStart"/>
      <w:r w:rsidRPr="00301771">
        <w:rPr>
          <w:rFonts w:ascii="Times New Roman" w:hAnsi="Times New Roman" w:cs="Times New Roman"/>
          <w:bCs/>
          <w:sz w:val="24"/>
          <w:szCs w:val="24"/>
        </w:rPr>
        <w:t>Sankaranellur</w:t>
      </w:r>
      <w:proofErr w:type="spellEnd"/>
      <w:r w:rsidRPr="00301771">
        <w:rPr>
          <w:rFonts w:ascii="Times New Roman" w:hAnsi="Times New Roman" w:cs="Times New Roman"/>
          <w:bCs/>
          <w:sz w:val="24"/>
          <w:szCs w:val="24"/>
        </w:rPr>
        <w:t xml:space="preserve"> Weavers Service Cooperative Society includes production, supply of raw materials, quality control, and marketing of handloom textile products, while also focusing on the welfare and economic development of its member weavers.</w:t>
      </w:r>
    </w:p>
    <w:p w:rsidR="00154676" w:rsidRPr="00154676" w:rsidRDefault="00154676" w:rsidP="00154676">
      <w:pPr>
        <w:spacing w:before="240" w:line="360" w:lineRule="auto"/>
        <w:jc w:val="both"/>
        <w:rPr>
          <w:rFonts w:ascii="Times New Roman" w:hAnsi="Times New Roman" w:cs="Times New Roman"/>
          <w:b/>
          <w:bCs/>
          <w:sz w:val="24"/>
          <w:szCs w:val="24"/>
        </w:rPr>
      </w:pPr>
      <w:r w:rsidRPr="00154676">
        <w:rPr>
          <w:rFonts w:ascii="Times New Roman" w:hAnsi="Times New Roman" w:cs="Times New Roman"/>
          <w:b/>
          <w:bCs/>
          <w:sz w:val="24"/>
          <w:szCs w:val="24"/>
        </w:rPr>
        <w:t>Organizational Structure</w:t>
      </w:r>
    </w:p>
    <w:p w:rsidR="00154676" w:rsidRPr="00154676" w:rsidRDefault="00154676" w:rsidP="00154676">
      <w:pPr>
        <w:spacing w:before="240" w:line="360" w:lineRule="auto"/>
        <w:jc w:val="both"/>
        <w:rPr>
          <w:rFonts w:ascii="Times New Roman" w:hAnsi="Times New Roman" w:cs="Times New Roman"/>
          <w:bCs/>
          <w:sz w:val="24"/>
          <w:szCs w:val="24"/>
        </w:rPr>
      </w:pPr>
      <w:r w:rsidRPr="00154676">
        <w:rPr>
          <w:rFonts w:ascii="Times New Roman" w:hAnsi="Times New Roman" w:cs="Times New Roman"/>
          <w:bCs/>
          <w:sz w:val="24"/>
          <w:szCs w:val="24"/>
        </w:rPr>
        <w:t xml:space="preserve">The </w:t>
      </w:r>
      <w:proofErr w:type="spellStart"/>
      <w:r w:rsidRPr="00154676">
        <w:rPr>
          <w:rFonts w:ascii="Times New Roman" w:hAnsi="Times New Roman" w:cs="Times New Roman"/>
          <w:bCs/>
          <w:sz w:val="24"/>
          <w:szCs w:val="24"/>
        </w:rPr>
        <w:t>Sankaranellur</w:t>
      </w:r>
      <w:proofErr w:type="spellEnd"/>
      <w:r w:rsidRPr="00154676">
        <w:rPr>
          <w:rFonts w:ascii="Times New Roman" w:hAnsi="Times New Roman" w:cs="Times New Roman"/>
          <w:bCs/>
          <w:sz w:val="24"/>
          <w:szCs w:val="24"/>
        </w:rPr>
        <w:t xml:space="preserve"> Weavers Service Cooperative Society follows a cooperative organizational structure that is designed to ensure democratic management and equal participation of its members. In a cooperative society, the members are both the owners </w:t>
      </w:r>
      <w:r w:rsidRPr="00154676">
        <w:rPr>
          <w:rFonts w:ascii="Times New Roman" w:hAnsi="Times New Roman" w:cs="Times New Roman"/>
          <w:bCs/>
          <w:sz w:val="24"/>
          <w:szCs w:val="24"/>
        </w:rPr>
        <w:lastRenderedPageBreak/>
        <w:t>and beneficiaries of the organization. The management system is based on the principles of cooperation, transparency, and collective decision-making.</w:t>
      </w:r>
    </w:p>
    <w:p w:rsidR="00154676" w:rsidRPr="00154676" w:rsidRDefault="00154676" w:rsidP="00154676">
      <w:pPr>
        <w:spacing w:before="240" w:line="360" w:lineRule="auto"/>
        <w:jc w:val="both"/>
        <w:rPr>
          <w:rFonts w:ascii="Times New Roman" w:hAnsi="Times New Roman" w:cs="Times New Roman"/>
          <w:bCs/>
          <w:sz w:val="24"/>
          <w:szCs w:val="24"/>
        </w:rPr>
      </w:pPr>
      <w:r w:rsidRPr="00154676">
        <w:rPr>
          <w:rFonts w:ascii="Times New Roman" w:hAnsi="Times New Roman" w:cs="Times New Roman"/>
          <w:bCs/>
          <w:sz w:val="24"/>
          <w:szCs w:val="24"/>
        </w:rPr>
        <w:t>At the top level of the organizational structure is the General Body, which consists of all the registered members of the society. The General Body is the supreme authority of the cooperative society. It conducts meetings periodically to discuss important matters such as policy decisions, approval of annual reports, financial statements, and future development plans of the society.</w:t>
      </w:r>
    </w:p>
    <w:p w:rsidR="00154676" w:rsidRPr="00154676" w:rsidRDefault="00154676" w:rsidP="00154676">
      <w:pPr>
        <w:spacing w:before="240" w:line="360" w:lineRule="auto"/>
        <w:jc w:val="both"/>
        <w:rPr>
          <w:rFonts w:ascii="Times New Roman" w:hAnsi="Times New Roman" w:cs="Times New Roman"/>
          <w:bCs/>
          <w:sz w:val="24"/>
          <w:szCs w:val="24"/>
        </w:rPr>
      </w:pPr>
      <w:r w:rsidRPr="00154676">
        <w:rPr>
          <w:rFonts w:ascii="Times New Roman" w:hAnsi="Times New Roman" w:cs="Times New Roman"/>
          <w:bCs/>
          <w:sz w:val="24"/>
          <w:szCs w:val="24"/>
        </w:rPr>
        <w:t>The Board of Directors is elected by the members of the General Body. The board is responsible for making major decisions regarding the functioning and development of the society. It formulates policies, plans production activities, manages financial matters, and ensures that the objectives of the society are achieved. The board usually includes a President, Vice President, and other elected members who represent the interests of the weavers.</w:t>
      </w:r>
    </w:p>
    <w:p w:rsidR="00154676" w:rsidRPr="00154676" w:rsidRDefault="00154676" w:rsidP="00154676">
      <w:pPr>
        <w:spacing w:before="240" w:line="360" w:lineRule="auto"/>
        <w:jc w:val="both"/>
        <w:rPr>
          <w:rFonts w:ascii="Times New Roman" w:hAnsi="Times New Roman" w:cs="Times New Roman"/>
          <w:bCs/>
          <w:sz w:val="24"/>
          <w:szCs w:val="24"/>
        </w:rPr>
      </w:pPr>
      <w:r w:rsidRPr="00154676">
        <w:rPr>
          <w:rFonts w:ascii="Times New Roman" w:hAnsi="Times New Roman" w:cs="Times New Roman"/>
          <w:bCs/>
          <w:sz w:val="24"/>
          <w:szCs w:val="24"/>
        </w:rPr>
        <w:t>The Secretary plays a key role in the day-to-day administration of the society. The Secretary acts as the executive officer who implements the decisions taken by the Board of Directors. The Secretary is responsible for maintaining records, supervising employees, coordinating production activities, managing accounts, and handling communication with government departments and cooperative authorities.</w:t>
      </w:r>
    </w:p>
    <w:p w:rsidR="00154676" w:rsidRPr="00154676" w:rsidRDefault="00154676" w:rsidP="00154676">
      <w:pPr>
        <w:spacing w:before="240" w:line="360" w:lineRule="auto"/>
        <w:jc w:val="both"/>
        <w:rPr>
          <w:rFonts w:ascii="Times New Roman" w:hAnsi="Times New Roman" w:cs="Times New Roman"/>
          <w:bCs/>
          <w:sz w:val="24"/>
          <w:szCs w:val="24"/>
        </w:rPr>
      </w:pPr>
      <w:r w:rsidRPr="00154676">
        <w:rPr>
          <w:rFonts w:ascii="Times New Roman" w:hAnsi="Times New Roman" w:cs="Times New Roman"/>
          <w:bCs/>
          <w:sz w:val="24"/>
          <w:szCs w:val="24"/>
        </w:rPr>
        <w:t>Supporting the Secretary are the administrative staff and technical staff, who assist in various operational activities. These may include clerks, accountants, supervisors, and other employees who help in managing production, maintaining inventory, distributing raw materials, and coordinating the marketing of finished products.</w:t>
      </w:r>
    </w:p>
    <w:p w:rsidR="00154676" w:rsidRDefault="00154676" w:rsidP="00154676">
      <w:pPr>
        <w:spacing w:before="240" w:line="360" w:lineRule="auto"/>
        <w:jc w:val="both"/>
        <w:rPr>
          <w:rFonts w:ascii="Times New Roman" w:hAnsi="Times New Roman" w:cs="Times New Roman"/>
          <w:bCs/>
          <w:sz w:val="24"/>
          <w:szCs w:val="24"/>
        </w:rPr>
      </w:pPr>
      <w:r w:rsidRPr="00154676">
        <w:rPr>
          <w:rFonts w:ascii="Times New Roman" w:hAnsi="Times New Roman" w:cs="Times New Roman"/>
          <w:bCs/>
          <w:sz w:val="24"/>
          <w:szCs w:val="24"/>
        </w:rPr>
        <w:t xml:space="preserve">Through this structured system of management, the </w:t>
      </w:r>
      <w:proofErr w:type="spellStart"/>
      <w:r w:rsidRPr="00154676">
        <w:rPr>
          <w:rFonts w:ascii="Times New Roman" w:hAnsi="Times New Roman" w:cs="Times New Roman"/>
          <w:bCs/>
          <w:sz w:val="24"/>
          <w:szCs w:val="24"/>
        </w:rPr>
        <w:t>Sankaranellur</w:t>
      </w:r>
      <w:proofErr w:type="spellEnd"/>
      <w:r w:rsidRPr="00154676">
        <w:rPr>
          <w:rFonts w:ascii="Times New Roman" w:hAnsi="Times New Roman" w:cs="Times New Roman"/>
          <w:bCs/>
          <w:sz w:val="24"/>
          <w:szCs w:val="24"/>
        </w:rPr>
        <w:t xml:space="preserve"> Weavers Service Cooperative Society ensures smooth functioning, effective supervision, and the welfare of its member weavers while promoting the growth of the handloom industry.</w:t>
      </w:r>
    </w:p>
    <w:p w:rsidR="00EC3C4D" w:rsidRDefault="00EC3C4D" w:rsidP="00A8188C">
      <w:pPr>
        <w:spacing w:before="240" w:line="360" w:lineRule="auto"/>
        <w:jc w:val="center"/>
        <w:rPr>
          <w:rFonts w:ascii="Times New Roman" w:hAnsi="Times New Roman" w:cs="Times New Roman"/>
          <w:b/>
          <w:bCs/>
          <w:sz w:val="24"/>
          <w:szCs w:val="24"/>
        </w:rPr>
      </w:pPr>
    </w:p>
    <w:p w:rsidR="00EC3C4D" w:rsidRDefault="00EC3C4D" w:rsidP="00A8188C">
      <w:pPr>
        <w:spacing w:before="240" w:line="360" w:lineRule="auto"/>
        <w:jc w:val="center"/>
        <w:rPr>
          <w:rFonts w:ascii="Times New Roman" w:hAnsi="Times New Roman" w:cs="Times New Roman"/>
          <w:b/>
          <w:bCs/>
          <w:sz w:val="24"/>
          <w:szCs w:val="24"/>
        </w:rPr>
      </w:pPr>
    </w:p>
    <w:p w:rsidR="00EC3C4D" w:rsidRDefault="00EC3C4D" w:rsidP="00A8188C">
      <w:pPr>
        <w:spacing w:before="240" w:line="360" w:lineRule="auto"/>
        <w:jc w:val="center"/>
        <w:rPr>
          <w:rFonts w:ascii="Times New Roman" w:hAnsi="Times New Roman" w:cs="Times New Roman"/>
          <w:b/>
          <w:bCs/>
          <w:sz w:val="24"/>
          <w:szCs w:val="24"/>
        </w:rPr>
      </w:pPr>
    </w:p>
    <w:p w:rsidR="00A8188C" w:rsidRPr="00A8188C" w:rsidRDefault="00A8188C" w:rsidP="00A8188C">
      <w:pPr>
        <w:spacing w:before="240" w:line="360" w:lineRule="auto"/>
        <w:jc w:val="center"/>
        <w:rPr>
          <w:rFonts w:ascii="Times New Roman" w:hAnsi="Times New Roman" w:cs="Times New Roman"/>
          <w:b/>
          <w:bCs/>
          <w:sz w:val="24"/>
          <w:szCs w:val="24"/>
        </w:rPr>
      </w:pPr>
      <w:r w:rsidRPr="00A8188C">
        <w:rPr>
          <w:rFonts w:ascii="Times New Roman" w:hAnsi="Times New Roman" w:cs="Times New Roman"/>
          <w:b/>
          <w:bCs/>
          <w:sz w:val="24"/>
          <w:szCs w:val="24"/>
        </w:rPr>
        <w:lastRenderedPageBreak/>
        <w:t>ORGANIZATIONAL STRUCTURE</w:t>
      </w:r>
    </w:p>
    <w:p w:rsidR="00A8188C" w:rsidRPr="00A8188C" w:rsidRDefault="00A8188C" w:rsidP="00A8188C">
      <w:pPr>
        <w:spacing w:before="240" w:line="360" w:lineRule="auto"/>
        <w:jc w:val="both"/>
        <w:rPr>
          <w:rFonts w:ascii="Times New Roman" w:hAnsi="Times New Roman" w:cs="Times New Roman"/>
          <w:bCs/>
          <w:sz w:val="24"/>
          <w:szCs w:val="24"/>
        </w:rPr>
      </w:pPr>
      <w:proofErr w:type="spellStart"/>
      <w:r w:rsidRPr="00A8188C">
        <w:rPr>
          <w:rFonts w:ascii="Times New Roman" w:hAnsi="Times New Roman" w:cs="Times New Roman"/>
          <w:b/>
          <w:sz w:val="24"/>
          <w:szCs w:val="24"/>
        </w:rPr>
        <w:t>Sankaranellur</w:t>
      </w:r>
      <w:proofErr w:type="spellEnd"/>
      <w:r w:rsidRPr="00A8188C">
        <w:rPr>
          <w:rFonts w:ascii="Times New Roman" w:hAnsi="Times New Roman" w:cs="Times New Roman"/>
          <w:b/>
          <w:sz w:val="24"/>
          <w:szCs w:val="24"/>
        </w:rPr>
        <w:t xml:space="preserve"> Weavers Service Cooperative Society</w:t>
      </w:r>
    </w:p>
    <w:p w:rsidR="00A8188C" w:rsidRDefault="00A8188C" w:rsidP="00A8188C">
      <w:pPr>
        <w:spacing w:before="240" w:line="360" w:lineRule="auto"/>
        <w:jc w:val="both"/>
        <w:rPr>
          <w:rFonts w:ascii="Times New Roman" w:hAnsi="Times New Roman" w:cs="Times New Roman"/>
          <w:bCs/>
          <w:sz w:val="24"/>
          <w:szCs w:val="24"/>
        </w:rPr>
      </w:pPr>
      <w:r w:rsidRPr="00A8188C">
        <w:rPr>
          <w:rFonts w:ascii="Times New Roman" w:hAnsi="Times New Roman" w:cs="Times New Roman"/>
          <w:bCs/>
          <w:sz w:val="24"/>
          <w:szCs w:val="24"/>
        </w:rPr>
        <w:t>The organizational structure of the society can be represented as follows:</w:t>
      </w:r>
    </w:p>
    <w:p w:rsidR="00F46C39" w:rsidRDefault="007E2D3C" w:rsidP="00F46C39">
      <w:pPr>
        <w:spacing w:before="240" w:line="360" w:lineRule="auto"/>
        <w:jc w:val="center"/>
        <w:rPr>
          <w:rFonts w:ascii="Times New Roman" w:hAnsi="Times New Roman" w:cs="Times New Roman"/>
          <w:bCs/>
          <w:sz w:val="24"/>
          <w:szCs w:val="24"/>
        </w:rPr>
      </w:pPr>
      <w:r>
        <w:rPr>
          <w:rFonts w:ascii="Times New Roman" w:hAnsi="Times New Roman" w:cs="Times New Roman"/>
          <w:bCs/>
          <w:noProof/>
          <w:sz w:val="24"/>
          <w:szCs w:val="24"/>
          <w:lang w:val="en-IN" w:eastAsia="en-IN"/>
        </w:rPr>
        <mc:AlternateContent>
          <mc:Choice Requires="wps">
            <w:drawing>
              <wp:anchor distT="0" distB="0" distL="114300" distR="114300" simplePos="0" relativeHeight="251655680" behindDoc="0" locked="0" layoutInCell="1" allowOverlap="1">
                <wp:simplePos x="0" y="0"/>
                <wp:positionH relativeFrom="column">
                  <wp:posOffset>2600656</wp:posOffset>
                </wp:positionH>
                <wp:positionV relativeFrom="paragraph">
                  <wp:posOffset>257810</wp:posOffset>
                </wp:positionV>
                <wp:extent cx="0" cy="540689"/>
                <wp:effectExtent l="76200" t="0" r="57150" b="50165"/>
                <wp:wrapNone/>
                <wp:docPr id="25" name="Straight Arrow Connector 25"/>
                <wp:cNvGraphicFramePr/>
                <a:graphic xmlns:a="http://schemas.openxmlformats.org/drawingml/2006/main">
                  <a:graphicData uri="http://schemas.microsoft.com/office/word/2010/wordprocessingShape">
                    <wps:wsp>
                      <wps:cNvCnPr/>
                      <wps:spPr>
                        <a:xfrm>
                          <a:off x="0" y="0"/>
                          <a:ext cx="0" cy="5406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B5089E7" id="_x0000_t32" coordsize="21600,21600" o:spt="32" o:oned="t" path="m,l21600,21600e" filled="f">
                <v:path arrowok="t" fillok="f" o:connecttype="none"/>
                <o:lock v:ext="edit" shapetype="t"/>
              </v:shapetype>
              <v:shape id="Straight Arrow Connector 25" o:spid="_x0000_s1026" type="#_x0000_t32" style="position:absolute;margin-left:204.8pt;margin-top:20.3pt;width:0;height:42.55pt;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" strokecolor="black [3200]" strokeweight=".5pt">
                <v:stroke endarrow="block" joinstyle="miter"/>
              </v:shape>
            </w:pict>
          </mc:Fallback>
        </mc:AlternateContent>
      </w:r>
      <w:r w:rsidR="00F46C39" w:rsidRPr="00F46C39">
        <w:rPr>
          <w:rFonts w:ascii="Times New Roman" w:hAnsi="Times New Roman" w:cs="Times New Roman"/>
          <w:bCs/>
          <w:sz w:val="24"/>
          <w:szCs w:val="24"/>
        </w:rPr>
        <w:t>General Body (All Members)</w:t>
      </w:r>
    </w:p>
    <w:p w:rsidR="007E2D3C" w:rsidRDefault="007E2D3C" w:rsidP="00F46C39">
      <w:pPr>
        <w:spacing w:before="240" w:line="360" w:lineRule="auto"/>
        <w:jc w:val="center"/>
        <w:rPr>
          <w:rFonts w:ascii="Times New Roman" w:hAnsi="Times New Roman" w:cs="Times New Roman"/>
          <w:bCs/>
          <w:sz w:val="24"/>
          <w:szCs w:val="24"/>
        </w:rPr>
      </w:pPr>
    </w:p>
    <w:p w:rsidR="00F46C39" w:rsidRDefault="007E2D3C" w:rsidP="007E2D3C">
      <w:pPr>
        <w:spacing w:before="240" w:line="360" w:lineRule="auto"/>
        <w:jc w:val="center"/>
        <w:rPr>
          <w:rFonts w:ascii="Times New Roman" w:hAnsi="Times New Roman" w:cs="Times New Roman"/>
          <w:bCs/>
          <w:sz w:val="24"/>
          <w:szCs w:val="24"/>
        </w:rPr>
      </w:pPr>
      <w:r>
        <w:rPr>
          <w:rFonts w:ascii="Times New Roman" w:hAnsi="Times New Roman" w:cs="Times New Roman"/>
          <w:bCs/>
          <w:noProof/>
          <w:sz w:val="24"/>
          <w:szCs w:val="24"/>
          <w:lang w:val="en-IN" w:eastAsia="en-IN"/>
        </w:rPr>
        <mc:AlternateContent>
          <mc:Choice Requires="wps">
            <w:drawing>
              <wp:anchor distT="0" distB="0" distL="114300" distR="114300" simplePos="0" relativeHeight="251654656" behindDoc="0" locked="0" layoutInCell="1" allowOverlap="1" wp14:anchorId="72ED4513" wp14:editId="137FCF22">
                <wp:simplePos x="0" y="0"/>
                <wp:positionH relativeFrom="column">
                  <wp:posOffset>2576223</wp:posOffset>
                </wp:positionH>
                <wp:positionV relativeFrom="paragraph">
                  <wp:posOffset>287434</wp:posOffset>
                </wp:positionV>
                <wp:extent cx="0" cy="540689"/>
                <wp:effectExtent l="76200" t="0" r="57150" b="50165"/>
                <wp:wrapNone/>
                <wp:docPr id="26" name="Straight Arrow Connector 26"/>
                <wp:cNvGraphicFramePr/>
                <a:graphic xmlns:a="http://schemas.openxmlformats.org/drawingml/2006/main">
                  <a:graphicData uri="http://schemas.microsoft.com/office/word/2010/wordprocessingShape">
                    <wps:wsp>
                      <wps:cNvCnPr/>
                      <wps:spPr>
                        <a:xfrm>
                          <a:off x="0" y="0"/>
                          <a:ext cx="0" cy="5406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85BD1A" id="Straight Arrow Connector 26" o:spid="_x0000_s1026" type="#_x0000_t32" style="position:absolute;margin-left:202.85pt;margin-top:22.65pt;width:0;height:42.55pt;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" strokecolor="black [3200]" strokeweight=".5pt">
                <v:stroke endarrow="block" joinstyle="miter"/>
              </v:shape>
            </w:pict>
          </mc:Fallback>
        </mc:AlternateContent>
      </w:r>
      <w:r w:rsidR="00F46C39" w:rsidRPr="00F46C39">
        <w:rPr>
          <w:rFonts w:ascii="Times New Roman" w:hAnsi="Times New Roman" w:cs="Times New Roman"/>
          <w:bCs/>
          <w:sz w:val="24"/>
          <w:szCs w:val="24"/>
        </w:rPr>
        <w:t>Board of Directors (President &amp; Vice President)</w:t>
      </w:r>
    </w:p>
    <w:p w:rsidR="007E2D3C" w:rsidRDefault="007E2D3C" w:rsidP="007E2D3C">
      <w:pPr>
        <w:spacing w:before="240" w:line="360" w:lineRule="auto"/>
        <w:jc w:val="center"/>
        <w:rPr>
          <w:rFonts w:ascii="Times New Roman" w:hAnsi="Times New Roman" w:cs="Times New Roman"/>
          <w:bCs/>
          <w:sz w:val="24"/>
          <w:szCs w:val="24"/>
        </w:rPr>
      </w:pPr>
    </w:p>
    <w:p w:rsidR="00F46C39" w:rsidRDefault="007E2D3C" w:rsidP="007E2D3C">
      <w:pPr>
        <w:spacing w:before="240" w:line="360" w:lineRule="auto"/>
        <w:jc w:val="center"/>
        <w:rPr>
          <w:rFonts w:ascii="Times New Roman" w:hAnsi="Times New Roman" w:cs="Times New Roman"/>
          <w:bCs/>
          <w:sz w:val="24"/>
          <w:szCs w:val="24"/>
        </w:rPr>
      </w:pPr>
      <w:r>
        <w:rPr>
          <w:rFonts w:ascii="Times New Roman" w:hAnsi="Times New Roman" w:cs="Times New Roman"/>
          <w:bCs/>
          <w:noProof/>
          <w:sz w:val="24"/>
          <w:szCs w:val="24"/>
          <w:lang w:val="en-IN" w:eastAsia="en-IN"/>
        </w:rPr>
        <mc:AlternateContent>
          <mc:Choice Requires="wps">
            <w:drawing>
              <wp:anchor distT="0" distB="0" distL="114300" distR="114300" simplePos="0" relativeHeight="251656704" behindDoc="0" locked="0" layoutInCell="1" allowOverlap="1">
                <wp:simplePos x="0" y="0"/>
                <wp:positionH relativeFrom="column">
                  <wp:posOffset>2596101</wp:posOffset>
                </wp:positionH>
                <wp:positionV relativeFrom="paragraph">
                  <wp:posOffset>227468</wp:posOffset>
                </wp:positionV>
                <wp:extent cx="0" cy="842838"/>
                <wp:effectExtent l="76200" t="0" r="57150" b="52705"/>
                <wp:wrapNone/>
                <wp:docPr id="27" name="Straight Arrow Connector 27"/>
                <wp:cNvGraphicFramePr/>
                <a:graphic xmlns:a="http://schemas.openxmlformats.org/drawingml/2006/main">
                  <a:graphicData uri="http://schemas.microsoft.com/office/word/2010/wordprocessingShape">
                    <wps:wsp>
                      <wps:cNvCnPr/>
                      <wps:spPr>
                        <a:xfrm>
                          <a:off x="0" y="0"/>
                          <a:ext cx="0" cy="8428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EEB4097" id="Straight Arrow Connector 27" o:spid="_x0000_s1026" type="#_x0000_t32" style="position:absolute;margin-left:204.4pt;margin-top:17.9pt;width:0;height:66.35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" strokecolor="black [3200]" strokeweight=".5pt">
                <v:stroke endarrow="block" joinstyle="miter"/>
              </v:shape>
            </w:pict>
          </mc:Fallback>
        </mc:AlternateContent>
      </w:r>
      <w:r w:rsidR="00F46C39" w:rsidRPr="00F46C39">
        <w:rPr>
          <w:rFonts w:ascii="Times New Roman" w:hAnsi="Times New Roman" w:cs="Times New Roman"/>
          <w:bCs/>
          <w:sz w:val="24"/>
          <w:szCs w:val="24"/>
        </w:rPr>
        <w:t>Secretary</w:t>
      </w:r>
    </w:p>
    <w:p w:rsidR="00F46C39" w:rsidRDefault="007E2D3C" w:rsidP="00A8188C">
      <w:pPr>
        <w:spacing w:before="240" w:line="360" w:lineRule="auto"/>
        <w:jc w:val="both"/>
        <w:rPr>
          <w:rFonts w:ascii="Times New Roman" w:hAnsi="Times New Roman" w:cs="Times New Roman"/>
          <w:bCs/>
          <w:sz w:val="24"/>
          <w:szCs w:val="24"/>
        </w:rPr>
      </w:pPr>
      <w:r>
        <w:rPr>
          <w:rFonts w:ascii="Times New Roman" w:hAnsi="Times New Roman" w:cs="Times New Roman"/>
          <w:bCs/>
          <w:noProof/>
          <w:sz w:val="24"/>
          <w:szCs w:val="24"/>
          <w:lang w:val="en-IN" w:eastAsia="en-IN"/>
        </w:rPr>
        <mc:AlternateContent>
          <mc:Choice Requires="wps">
            <w:drawing>
              <wp:anchor distT="0" distB="0" distL="114300" distR="114300" simplePos="0" relativeHeight="251657728" behindDoc="0" locked="0" layoutInCell="1" allowOverlap="1" wp14:anchorId="08D96C39" wp14:editId="18198546">
                <wp:simplePos x="0" y="0"/>
                <wp:positionH relativeFrom="column">
                  <wp:posOffset>846786</wp:posOffset>
                </wp:positionH>
                <wp:positionV relativeFrom="paragraph">
                  <wp:posOffset>185420</wp:posOffset>
                </wp:positionV>
                <wp:extent cx="0" cy="492760"/>
                <wp:effectExtent l="76200" t="0" r="57150" b="59690"/>
                <wp:wrapNone/>
                <wp:docPr id="30" name="Straight Arrow Connector 30"/>
                <wp:cNvGraphicFramePr/>
                <a:graphic xmlns:a="http://schemas.openxmlformats.org/drawingml/2006/main">
                  <a:graphicData uri="http://schemas.microsoft.com/office/word/2010/wordprocessingShape">
                    <wps:wsp>
                      <wps:cNvCnPr/>
                      <wps:spPr>
                        <a:xfrm>
                          <a:off x="0" y="0"/>
                          <a:ext cx="0" cy="492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1D54B2" id="Straight Arrow Connector 30" o:spid="_x0000_s1026" type="#_x0000_t32" style="position:absolute;margin-left:66.7pt;margin-top:14.6pt;width:0;height:38.8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" strokecolor="black [3200]" strokeweight=".5pt">
                <v:stroke endarrow="block" joinstyle="miter"/>
              </v:shape>
            </w:pict>
          </mc:Fallback>
        </mc:AlternateContent>
      </w:r>
      <w:r>
        <w:rPr>
          <w:rFonts w:ascii="Times New Roman" w:hAnsi="Times New Roman" w:cs="Times New Roman"/>
          <w:bCs/>
          <w:noProof/>
          <w:sz w:val="24"/>
          <w:szCs w:val="24"/>
          <w:lang w:val="en-IN" w:eastAsia="en-IN"/>
        </w:rPr>
        <mc:AlternateContent>
          <mc:Choice Requires="wps">
            <w:drawing>
              <wp:anchor distT="0" distB="0" distL="114300" distR="114300" simplePos="0" relativeHeight="251658752" behindDoc="0" locked="0" layoutInCell="1" allowOverlap="1" wp14:anchorId="261A9B9C" wp14:editId="65D06698">
                <wp:simplePos x="0" y="0"/>
                <wp:positionH relativeFrom="column">
                  <wp:posOffset>4242435</wp:posOffset>
                </wp:positionH>
                <wp:positionV relativeFrom="paragraph">
                  <wp:posOffset>186386</wp:posOffset>
                </wp:positionV>
                <wp:extent cx="0" cy="492981"/>
                <wp:effectExtent l="76200" t="0" r="57150" b="59690"/>
                <wp:wrapNone/>
                <wp:docPr id="31" name="Straight Arrow Connector 31"/>
                <wp:cNvGraphicFramePr/>
                <a:graphic xmlns:a="http://schemas.openxmlformats.org/drawingml/2006/main">
                  <a:graphicData uri="http://schemas.microsoft.com/office/word/2010/wordprocessingShape">
                    <wps:wsp>
                      <wps:cNvCnPr/>
                      <wps:spPr>
                        <a:xfrm>
                          <a:off x="0" y="0"/>
                          <a:ext cx="0" cy="4929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D78E1AB" id="Straight Arrow Connector 31" o:spid="_x0000_s1026" type="#_x0000_t32" style="position:absolute;margin-left:334.05pt;margin-top:14.7pt;width:0;height:38.8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" strokecolor="black [3200]" strokeweight=".5pt">
                <v:stroke endarrow="block" joinstyle="miter"/>
              </v:shape>
            </w:pict>
          </mc:Fallback>
        </mc:AlternateContent>
      </w:r>
      <w:r>
        <w:rPr>
          <w:rFonts w:ascii="Times New Roman" w:hAnsi="Times New Roman" w:cs="Times New Roman"/>
          <w:bCs/>
          <w:noProof/>
          <w:sz w:val="24"/>
          <w:szCs w:val="24"/>
          <w:lang w:val="en-IN" w:eastAsia="en-IN"/>
        </w:rPr>
        <mc:AlternateContent>
          <mc:Choice Requires="wps">
            <w:drawing>
              <wp:anchor distT="0" distB="0" distL="114300" distR="114300" simplePos="0" relativeHeight="251659776" behindDoc="0" locked="0" layoutInCell="1" allowOverlap="1" wp14:anchorId="06FCB488" wp14:editId="27A67AAF">
                <wp:simplePos x="0" y="0"/>
                <wp:positionH relativeFrom="column">
                  <wp:posOffset>851231</wp:posOffset>
                </wp:positionH>
                <wp:positionV relativeFrom="paragraph">
                  <wp:posOffset>185420</wp:posOffset>
                </wp:positionV>
                <wp:extent cx="3387256" cy="0"/>
                <wp:effectExtent l="0" t="0" r="22860" b="19050"/>
                <wp:wrapNone/>
                <wp:docPr id="29" name="Straight Connector 29"/>
                <wp:cNvGraphicFramePr/>
                <a:graphic xmlns:a="http://schemas.openxmlformats.org/drawingml/2006/main">
                  <a:graphicData uri="http://schemas.microsoft.com/office/word/2010/wordprocessingShape">
                    <wps:wsp>
                      <wps:cNvCnPr/>
                      <wps:spPr>
                        <a:xfrm>
                          <a:off x="0" y="0"/>
                          <a:ext cx="33872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8C7BEE" id="Straight Connector 29"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67.05pt,14.6pt" to="333.7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" strokecolor="black [3200]" strokeweight=".5pt">
                <v:stroke joinstyle="miter"/>
              </v:line>
            </w:pict>
          </mc:Fallback>
        </mc:AlternateContent>
      </w:r>
    </w:p>
    <w:p w:rsidR="00F46C39" w:rsidRPr="000E5A7F" w:rsidRDefault="00F46C39" w:rsidP="00A8188C">
      <w:pPr>
        <w:spacing w:before="240" w:line="360" w:lineRule="auto"/>
        <w:jc w:val="both"/>
        <w:rPr>
          <w:rFonts w:ascii="Times New Roman" w:hAnsi="Times New Roman" w:cs="Times New Roman"/>
          <w:bCs/>
          <w:sz w:val="14"/>
          <w:szCs w:val="24"/>
        </w:rPr>
      </w:pPr>
    </w:p>
    <w:p w:rsidR="000E5A7F" w:rsidRPr="000E5A7F" w:rsidRDefault="000E5A7F" w:rsidP="000E5A7F">
      <w:pPr>
        <w:spacing w:before="240" w:line="360" w:lineRule="auto"/>
        <w:ind w:firstLine="720"/>
        <w:jc w:val="both"/>
        <w:rPr>
          <w:rFonts w:ascii="Times New Roman" w:hAnsi="Times New Roman" w:cs="Times New Roman"/>
          <w:bCs/>
          <w:sz w:val="24"/>
          <w:szCs w:val="24"/>
        </w:rPr>
      </w:pPr>
      <w:r w:rsidRPr="000E5A7F">
        <w:rPr>
          <w:rFonts w:ascii="Times New Roman" w:hAnsi="Times New Roman" w:cs="Times New Roman"/>
          <w:bCs/>
          <w:sz w:val="24"/>
          <w:szCs w:val="24"/>
        </w:rPr>
        <w:t xml:space="preserve">Administrative   </w:t>
      </w:r>
      <w:r>
        <w:rPr>
          <w:rFonts w:ascii="Times New Roman" w:hAnsi="Times New Roman" w:cs="Times New Roman"/>
          <w:bCs/>
          <w:sz w:val="24"/>
          <w:szCs w:val="24"/>
        </w:rPr>
        <w:tab/>
      </w:r>
      <w:r>
        <w:rPr>
          <w:rFonts w:ascii="Times New Roman" w:hAnsi="Times New Roman" w:cs="Times New Roman"/>
          <w:bCs/>
          <w:sz w:val="24"/>
          <w:szCs w:val="24"/>
        </w:rPr>
        <w:tab/>
      </w:r>
      <w:r w:rsidRPr="000E5A7F">
        <w:rPr>
          <w:rFonts w:ascii="Times New Roman" w:hAnsi="Times New Roman" w:cs="Times New Roman"/>
          <w:bCs/>
          <w:sz w:val="24"/>
          <w:szCs w:val="24"/>
        </w:rPr>
        <w:t xml:space="preserve">Production   </w:t>
      </w:r>
      <w:r>
        <w:rPr>
          <w:rFonts w:ascii="Times New Roman" w:hAnsi="Times New Roman" w:cs="Times New Roman"/>
          <w:bCs/>
          <w:sz w:val="24"/>
          <w:szCs w:val="24"/>
        </w:rPr>
        <w:tab/>
      </w:r>
      <w:r>
        <w:rPr>
          <w:rFonts w:ascii="Times New Roman" w:hAnsi="Times New Roman" w:cs="Times New Roman"/>
          <w:bCs/>
          <w:sz w:val="24"/>
          <w:szCs w:val="24"/>
        </w:rPr>
        <w:tab/>
        <w:t xml:space="preserve">     </w:t>
      </w:r>
      <w:r w:rsidRPr="000E5A7F">
        <w:rPr>
          <w:rFonts w:ascii="Times New Roman" w:hAnsi="Times New Roman" w:cs="Times New Roman"/>
          <w:bCs/>
          <w:sz w:val="24"/>
          <w:szCs w:val="24"/>
        </w:rPr>
        <w:t>Accounts</w:t>
      </w:r>
    </w:p>
    <w:p w:rsidR="000E5A7F" w:rsidRPr="00A8188C" w:rsidRDefault="000E5A7F" w:rsidP="000E5A7F">
      <w:pPr>
        <w:spacing w:before="240" w:line="360" w:lineRule="auto"/>
        <w:ind w:firstLine="720"/>
        <w:jc w:val="both"/>
        <w:rPr>
          <w:rFonts w:ascii="Times New Roman" w:hAnsi="Times New Roman" w:cs="Times New Roman"/>
          <w:bCs/>
          <w:sz w:val="24"/>
          <w:szCs w:val="24"/>
        </w:rPr>
      </w:pPr>
      <w:r>
        <w:rPr>
          <w:rFonts w:ascii="Times New Roman" w:hAnsi="Times New Roman" w:cs="Times New Roman"/>
          <w:bCs/>
          <w:noProof/>
          <w:sz w:val="24"/>
          <w:szCs w:val="24"/>
          <w:lang w:val="en-IN" w:eastAsia="en-IN"/>
        </w:rPr>
        <mc:AlternateContent>
          <mc:Choice Requires="wps">
            <w:drawing>
              <wp:anchor distT="0" distB="0" distL="114300" distR="114300" simplePos="0" relativeHeight="251660800" behindDoc="0" locked="0" layoutInCell="1" allowOverlap="1" wp14:anchorId="344BACE2" wp14:editId="56341E0F">
                <wp:simplePos x="0" y="0"/>
                <wp:positionH relativeFrom="column">
                  <wp:posOffset>855731</wp:posOffset>
                </wp:positionH>
                <wp:positionV relativeFrom="paragraph">
                  <wp:posOffset>282547</wp:posOffset>
                </wp:positionV>
                <wp:extent cx="0" cy="492760"/>
                <wp:effectExtent l="76200" t="0" r="57150" b="59690"/>
                <wp:wrapNone/>
                <wp:docPr id="32" name="Straight Arrow Connector 32"/>
                <wp:cNvGraphicFramePr/>
                <a:graphic xmlns:a="http://schemas.openxmlformats.org/drawingml/2006/main">
                  <a:graphicData uri="http://schemas.microsoft.com/office/word/2010/wordprocessingShape">
                    <wps:wsp>
                      <wps:cNvCnPr/>
                      <wps:spPr>
                        <a:xfrm>
                          <a:off x="0" y="0"/>
                          <a:ext cx="0" cy="492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4EB3D3" id="Straight Arrow Connector 32" o:spid="_x0000_s1026" type="#_x0000_t32" style="position:absolute;margin-left:67.4pt;margin-top:22.25pt;width:0;height:38.8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" strokecolor="black [3200]" strokeweight=".5pt">
                <v:stroke endarrow="block" joinstyle="miter"/>
              </v:shape>
            </w:pict>
          </mc:Fallback>
        </mc:AlternateContent>
      </w:r>
      <w:r>
        <w:rPr>
          <w:rFonts w:ascii="Times New Roman" w:hAnsi="Times New Roman" w:cs="Times New Roman"/>
          <w:bCs/>
          <w:sz w:val="24"/>
          <w:szCs w:val="24"/>
        </w:rPr>
        <w:t xml:space="preserve">      </w:t>
      </w:r>
      <w:r w:rsidRPr="000E5A7F">
        <w:rPr>
          <w:rFonts w:ascii="Times New Roman" w:hAnsi="Times New Roman" w:cs="Times New Roman"/>
          <w:bCs/>
          <w:sz w:val="24"/>
          <w:szCs w:val="24"/>
        </w:rPr>
        <w:t xml:space="preserve">Staff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w:t>
      </w:r>
      <w:r w:rsidRPr="000E5A7F">
        <w:rPr>
          <w:rFonts w:ascii="Times New Roman" w:hAnsi="Times New Roman" w:cs="Times New Roman"/>
          <w:bCs/>
          <w:sz w:val="24"/>
          <w:szCs w:val="24"/>
        </w:rPr>
        <w:t xml:space="preserve">Supervisors    </w:t>
      </w:r>
      <w:r>
        <w:rPr>
          <w:rFonts w:ascii="Times New Roman" w:hAnsi="Times New Roman" w:cs="Times New Roman"/>
          <w:bCs/>
          <w:sz w:val="24"/>
          <w:szCs w:val="24"/>
        </w:rPr>
        <w:tab/>
      </w:r>
      <w:r>
        <w:rPr>
          <w:rFonts w:ascii="Times New Roman" w:hAnsi="Times New Roman" w:cs="Times New Roman"/>
          <w:bCs/>
          <w:sz w:val="24"/>
          <w:szCs w:val="24"/>
        </w:rPr>
        <w:tab/>
        <w:t xml:space="preserve">         </w:t>
      </w:r>
      <w:r w:rsidRPr="000E5A7F">
        <w:rPr>
          <w:rFonts w:ascii="Times New Roman" w:hAnsi="Times New Roman" w:cs="Times New Roman"/>
          <w:bCs/>
          <w:sz w:val="24"/>
          <w:szCs w:val="24"/>
        </w:rPr>
        <w:t>Staff</w:t>
      </w:r>
    </w:p>
    <w:p w:rsidR="000E5A7F" w:rsidRPr="000E5A7F" w:rsidRDefault="000E5A7F" w:rsidP="000E5A7F">
      <w:pPr>
        <w:spacing w:before="240" w:line="360" w:lineRule="auto"/>
        <w:ind w:firstLine="720"/>
        <w:jc w:val="both"/>
        <w:rPr>
          <w:rFonts w:ascii="Times New Roman" w:hAnsi="Times New Roman" w:cs="Times New Roman"/>
          <w:bCs/>
          <w:sz w:val="24"/>
          <w:szCs w:val="24"/>
        </w:rPr>
      </w:pPr>
    </w:p>
    <w:p w:rsidR="00A8188C" w:rsidRPr="000E5A7F" w:rsidRDefault="00A8188C" w:rsidP="000E5A7F">
      <w:pPr>
        <w:spacing w:before="240" w:line="360" w:lineRule="auto"/>
        <w:ind w:firstLine="720"/>
        <w:jc w:val="both"/>
        <w:rPr>
          <w:rFonts w:ascii="Times New Roman" w:hAnsi="Times New Roman" w:cs="Times New Roman"/>
          <w:bCs/>
          <w:sz w:val="24"/>
          <w:szCs w:val="24"/>
        </w:rPr>
      </w:pPr>
      <w:r w:rsidRPr="000E5A7F">
        <w:rPr>
          <w:rFonts w:ascii="Times New Roman" w:hAnsi="Times New Roman" w:cs="Times New Roman"/>
          <w:bCs/>
          <w:sz w:val="24"/>
          <w:szCs w:val="24"/>
        </w:rPr>
        <w:t xml:space="preserve">    Weavers</w:t>
      </w:r>
    </w:p>
    <w:p w:rsidR="00C74B23" w:rsidRPr="00EC3C4D" w:rsidRDefault="00EC3C4D" w:rsidP="00C74B23">
      <w:pPr>
        <w:spacing w:before="240" w:line="360" w:lineRule="auto"/>
        <w:jc w:val="both"/>
        <w:rPr>
          <w:rFonts w:ascii="Times New Roman" w:hAnsi="Times New Roman" w:cs="Times New Roman"/>
          <w:b/>
          <w:bCs/>
          <w:sz w:val="28"/>
          <w:szCs w:val="28"/>
        </w:rPr>
      </w:pPr>
      <w:r w:rsidRPr="00EC3C4D">
        <w:rPr>
          <w:rFonts w:ascii="Times New Roman" w:hAnsi="Times New Roman" w:cs="Times New Roman"/>
          <w:b/>
          <w:bCs/>
          <w:sz w:val="28"/>
          <w:szCs w:val="28"/>
        </w:rPr>
        <w:t>DEPARTMENTAL STUDY</w:t>
      </w:r>
    </w:p>
    <w:p w:rsidR="00D366CF" w:rsidRPr="00D366CF" w:rsidRDefault="00D366CF" w:rsidP="00D366CF">
      <w:pPr>
        <w:spacing w:before="240" w:line="360" w:lineRule="auto"/>
        <w:jc w:val="both"/>
        <w:rPr>
          <w:rFonts w:ascii="Times New Roman" w:hAnsi="Times New Roman" w:cs="Times New Roman"/>
          <w:bCs/>
          <w:sz w:val="24"/>
          <w:szCs w:val="24"/>
        </w:rPr>
      </w:pPr>
      <w:r w:rsidRPr="00D366CF">
        <w:rPr>
          <w:rFonts w:ascii="Times New Roman" w:hAnsi="Times New Roman" w:cs="Times New Roman"/>
          <w:bCs/>
          <w:sz w:val="24"/>
          <w:szCs w:val="24"/>
        </w:rPr>
        <w:t>A departmental study is an important part of understanding how an organization functions. It involves examining the different departments within an organization and analyzing their roles, responsibilities, and contributions to the overall performance of the institution. Each department is assigned specific duties, and together they work in coordination to achieve the objectives of the organization.</w:t>
      </w:r>
    </w:p>
    <w:p w:rsidR="00D366CF" w:rsidRPr="00D366CF" w:rsidRDefault="00D366CF" w:rsidP="00D366CF">
      <w:pPr>
        <w:spacing w:before="240" w:line="360" w:lineRule="auto"/>
        <w:jc w:val="both"/>
        <w:rPr>
          <w:rFonts w:ascii="Times New Roman" w:hAnsi="Times New Roman" w:cs="Times New Roman"/>
          <w:bCs/>
          <w:sz w:val="24"/>
          <w:szCs w:val="24"/>
        </w:rPr>
      </w:pPr>
      <w:r w:rsidRPr="00D366CF">
        <w:rPr>
          <w:rFonts w:ascii="Times New Roman" w:hAnsi="Times New Roman" w:cs="Times New Roman"/>
          <w:bCs/>
          <w:sz w:val="24"/>
          <w:szCs w:val="24"/>
        </w:rPr>
        <w:t xml:space="preserve">In the case of </w:t>
      </w:r>
      <w:proofErr w:type="spellStart"/>
      <w:r w:rsidRPr="00D366CF">
        <w:rPr>
          <w:rFonts w:ascii="Times New Roman" w:hAnsi="Times New Roman" w:cs="Times New Roman"/>
          <w:bCs/>
          <w:sz w:val="24"/>
          <w:szCs w:val="24"/>
        </w:rPr>
        <w:t>Sankaranellur</w:t>
      </w:r>
      <w:proofErr w:type="spellEnd"/>
      <w:r w:rsidRPr="00D366CF">
        <w:rPr>
          <w:rFonts w:ascii="Times New Roman" w:hAnsi="Times New Roman" w:cs="Times New Roman"/>
          <w:bCs/>
          <w:sz w:val="24"/>
          <w:szCs w:val="24"/>
        </w:rPr>
        <w:t xml:space="preserve"> Weavers Service Cooperative Society, the departmental study helps to understand how the society manages its various activities related to handloom production, administration, finance, and marketing. Since it is a cooperative organization, the work is divided among different departments so that all operations can be carried out efficiently and systematically.</w:t>
      </w:r>
    </w:p>
    <w:p w:rsidR="00D366CF" w:rsidRPr="00D366CF" w:rsidRDefault="00D366CF" w:rsidP="00D366CF">
      <w:pPr>
        <w:spacing w:before="240" w:line="360" w:lineRule="auto"/>
        <w:jc w:val="both"/>
        <w:rPr>
          <w:rFonts w:ascii="Times New Roman" w:hAnsi="Times New Roman" w:cs="Times New Roman"/>
          <w:bCs/>
          <w:sz w:val="24"/>
          <w:szCs w:val="24"/>
        </w:rPr>
      </w:pPr>
      <w:r w:rsidRPr="00D366CF">
        <w:rPr>
          <w:rFonts w:ascii="Times New Roman" w:hAnsi="Times New Roman" w:cs="Times New Roman"/>
          <w:bCs/>
          <w:sz w:val="24"/>
          <w:szCs w:val="24"/>
        </w:rPr>
        <w:lastRenderedPageBreak/>
        <w:t>Each department in the society has a particular role in supporting the functioning of the organization. For example, the administration department manages the general management and coordination of activities, the production department supervises weaving and ensures the quality of handloom products, the purchase department is responsible for procuring raw materials such as yarn and dyes, the marketing department focuses on selling and distributing the finished products, and the accounts department manages financial records and transactions.</w:t>
      </w:r>
    </w:p>
    <w:p w:rsidR="00D366CF" w:rsidRPr="00D366CF" w:rsidRDefault="00D366CF" w:rsidP="00D366CF">
      <w:pPr>
        <w:spacing w:before="240" w:line="360" w:lineRule="auto"/>
        <w:jc w:val="both"/>
        <w:rPr>
          <w:rFonts w:ascii="Times New Roman" w:hAnsi="Times New Roman" w:cs="Times New Roman"/>
          <w:bCs/>
          <w:sz w:val="24"/>
          <w:szCs w:val="24"/>
        </w:rPr>
      </w:pPr>
      <w:r w:rsidRPr="00D366CF">
        <w:rPr>
          <w:rFonts w:ascii="Times New Roman" w:hAnsi="Times New Roman" w:cs="Times New Roman"/>
          <w:bCs/>
          <w:sz w:val="24"/>
          <w:szCs w:val="24"/>
        </w:rPr>
        <w:t>Through proper coordination among these departments, the society is able to maintain smooth operations and achieve its goals. The departmental structure also helps in improving efficiency, reducing confusion in responsibilities, and ensuring better supervision of activities. In addition, it supports the welfare of the weavers by providing them with raw materials, employment opportunities, and fair wages.</w:t>
      </w:r>
    </w:p>
    <w:p w:rsidR="00C74B23" w:rsidRDefault="00D366CF" w:rsidP="00D366CF">
      <w:pPr>
        <w:spacing w:before="240" w:line="360" w:lineRule="auto"/>
        <w:jc w:val="both"/>
        <w:rPr>
          <w:rFonts w:ascii="Times New Roman" w:hAnsi="Times New Roman" w:cs="Times New Roman"/>
          <w:bCs/>
          <w:sz w:val="24"/>
          <w:szCs w:val="24"/>
        </w:rPr>
      </w:pPr>
      <w:r w:rsidRPr="00D366CF">
        <w:rPr>
          <w:rFonts w:ascii="Times New Roman" w:hAnsi="Times New Roman" w:cs="Times New Roman"/>
          <w:bCs/>
          <w:sz w:val="24"/>
          <w:szCs w:val="24"/>
        </w:rPr>
        <w:t xml:space="preserve">Therefore, the departmental study of </w:t>
      </w:r>
      <w:proofErr w:type="spellStart"/>
      <w:r w:rsidRPr="00D366CF">
        <w:rPr>
          <w:rFonts w:ascii="Times New Roman" w:hAnsi="Times New Roman" w:cs="Times New Roman"/>
          <w:bCs/>
          <w:sz w:val="24"/>
          <w:szCs w:val="24"/>
        </w:rPr>
        <w:t>Sankaranellur</w:t>
      </w:r>
      <w:proofErr w:type="spellEnd"/>
      <w:r w:rsidRPr="00D366CF">
        <w:rPr>
          <w:rFonts w:ascii="Times New Roman" w:hAnsi="Times New Roman" w:cs="Times New Roman"/>
          <w:bCs/>
          <w:sz w:val="24"/>
          <w:szCs w:val="24"/>
        </w:rPr>
        <w:t xml:space="preserve"> Weavers Service Cooperative Society provides a clear understanding of how different functional areas of the organization work together to promote the handloom industry and improve the economic condition of the weavers.</w:t>
      </w:r>
    </w:p>
    <w:p w:rsidR="00C74B23" w:rsidRPr="004C71D2" w:rsidRDefault="00C74B23" w:rsidP="00C74B23">
      <w:pPr>
        <w:spacing w:before="240" w:line="360" w:lineRule="auto"/>
        <w:jc w:val="both"/>
        <w:rPr>
          <w:rFonts w:ascii="Times New Roman" w:hAnsi="Times New Roman" w:cs="Times New Roman"/>
          <w:b/>
          <w:bCs/>
          <w:sz w:val="24"/>
          <w:szCs w:val="24"/>
        </w:rPr>
      </w:pPr>
      <w:r w:rsidRPr="004C71D2">
        <w:rPr>
          <w:rFonts w:ascii="Times New Roman" w:hAnsi="Times New Roman" w:cs="Times New Roman"/>
          <w:b/>
          <w:bCs/>
          <w:sz w:val="24"/>
          <w:szCs w:val="24"/>
        </w:rPr>
        <w:t>1. Administration Department</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 xml:space="preserve">The Administration Department is one of the most important departments in the </w:t>
      </w:r>
      <w:proofErr w:type="spellStart"/>
      <w:r w:rsidRPr="004C71D2">
        <w:rPr>
          <w:rFonts w:ascii="Times New Roman" w:hAnsi="Times New Roman" w:cs="Times New Roman"/>
          <w:bCs/>
          <w:sz w:val="24"/>
          <w:szCs w:val="24"/>
        </w:rPr>
        <w:t>Sankaranellur</w:t>
      </w:r>
      <w:proofErr w:type="spellEnd"/>
      <w:r w:rsidRPr="004C71D2">
        <w:rPr>
          <w:rFonts w:ascii="Times New Roman" w:hAnsi="Times New Roman" w:cs="Times New Roman"/>
          <w:bCs/>
          <w:sz w:val="24"/>
          <w:szCs w:val="24"/>
        </w:rPr>
        <w:t xml:space="preserve"> Weavers Service Cooperative Society because it is responsible for the overall management and coordination of the society’s activities. This department ensures that all the functions of the organization are carried out smoothly and efficiently. It plays a key role in planning, organizing, and controlling the daily operations of the society.</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The department is usually headed by the Secretary, who acts as the chief executive officer of the cooperative society. The Secretary is responsible for implementing the decisions taken by the Board of Directors and ensuring that the policies and rules of the society are properly followed. The Secretary also supervises the work of the staff and coordinates the activities of other departments within the organization.</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 xml:space="preserve">One of the major responsibilities of the Administration Department is maintaining official records and documents of the society. This includes membership records, </w:t>
      </w:r>
      <w:r w:rsidRPr="004C71D2">
        <w:rPr>
          <w:rFonts w:ascii="Times New Roman" w:hAnsi="Times New Roman" w:cs="Times New Roman"/>
          <w:bCs/>
          <w:sz w:val="24"/>
          <w:szCs w:val="24"/>
        </w:rPr>
        <w:lastRenderedPageBreak/>
        <w:t>employee details, production records, meeting minutes, and other important documents. Proper record maintenance helps the society to function in an organized manner and ensures transparency in its operations.</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Another important function of this department is organizing meetings of the Board of Directors and the General Body. These meetings are essential for discussing important issues, making decisions, approving financial statements, and planning future activities of the society. The Administration Department prepares the agenda for meetings, records the discussions, and maintains the minutes for future reference.</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The department is also responsible for preparing reports and official documents related to the activities and performance of the society. These reports may include annual reports, progress reports, and other documents that are required by the cooperative department and government authorities.</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In addition, the Administration Department handles communication and coordination with external agencies. This includes maintaining contact with government departments, cooperative authorities, and organizations related to the handloom sector. Such communication helps the society to receive government support, participate in development programs, and follow the regulations of the cooperative sector.</w:t>
      </w:r>
    </w:p>
    <w:p w:rsidR="00C74B23" w:rsidRPr="00C74B23"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 xml:space="preserve">Overall, the Administration Department plays a crucial role in ensuring proper management, coordination, and smooth functioning of the </w:t>
      </w:r>
      <w:proofErr w:type="spellStart"/>
      <w:r w:rsidRPr="004C71D2">
        <w:rPr>
          <w:rFonts w:ascii="Times New Roman" w:hAnsi="Times New Roman" w:cs="Times New Roman"/>
          <w:bCs/>
          <w:sz w:val="24"/>
          <w:szCs w:val="24"/>
        </w:rPr>
        <w:t>Sankaranellur</w:t>
      </w:r>
      <w:proofErr w:type="spellEnd"/>
      <w:r w:rsidRPr="004C71D2">
        <w:rPr>
          <w:rFonts w:ascii="Times New Roman" w:hAnsi="Times New Roman" w:cs="Times New Roman"/>
          <w:bCs/>
          <w:sz w:val="24"/>
          <w:szCs w:val="24"/>
        </w:rPr>
        <w:t xml:space="preserve"> Weavers Service Cooperative Society. Through effective administration, the society is able to achieve its objectives and provide better support to the member weavers.</w:t>
      </w:r>
    </w:p>
    <w:p w:rsidR="00C74B23" w:rsidRPr="004C71D2" w:rsidRDefault="00C74B23" w:rsidP="00C74B23">
      <w:pPr>
        <w:spacing w:before="240" w:line="360" w:lineRule="auto"/>
        <w:jc w:val="both"/>
        <w:rPr>
          <w:rFonts w:ascii="Times New Roman" w:hAnsi="Times New Roman" w:cs="Times New Roman"/>
          <w:b/>
          <w:bCs/>
          <w:sz w:val="24"/>
          <w:szCs w:val="24"/>
        </w:rPr>
      </w:pPr>
      <w:r w:rsidRPr="004C71D2">
        <w:rPr>
          <w:rFonts w:ascii="Times New Roman" w:hAnsi="Times New Roman" w:cs="Times New Roman"/>
          <w:b/>
          <w:bCs/>
          <w:sz w:val="24"/>
          <w:szCs w:val="24"/>
        </w:rPr>
        <w:t>2. Production Department</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 xml:space="preserve">The Production Department is one of the most important departments in the </w:t>
      </w:r>
      <w:proofErr w:type="spellStart"/>
      <w:r w:rsidRPr="004C71D2">
        <w:rPr>
          <w:rFonts w:ascii="Times New Roman" w:hAnsi="Times New Roman" w:cs="Times New Roman"/>
          <w:bCs/>
          <w:sz w:val="24"/>
          <w:szCs w:val="24"/>
        </w:rPr>
        <w:t>Sankaranellur</w:t>
      </w:r>
      <w:proofErr w:type="spellEnd"/>
      <w:r w:rsidRPr="004C71D2">
        <w:rPr>
          <w:rFonts w:ascii="Times New Roman" w:hAnsi="Times New Roman" w:cs="Times New Roman"/>
          <w:bCs/>
          <w:sz w:val="24"/>
          <w:szCs w:val="24"/>
        </w:rPr>
        <w:t xml:space="preserve"> Weavers Service Cooperative Society, as the main activity of the society is the production of handloom textile products. This department is responsible for planning, organizing, and supervising all activities related to the weaving process. It ensures that the production of handloom products is carried out efficiently while maintaining the traditional quality and craftsmanship of the fabrics.</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lastRenderedPageBreak/>
        <w:t>The department coordinates the weaving activities of the member weavers who are associated with the cooperative society. These weavers use hand-operated looms to produce different types of textile products. The Production Department maintains close contact with the weavers and ensures that they receive proper guidance and support during the production process.</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One of the key responsibilities of the Production Department is the supply of raw materials required for weaving. The department distributes materials such as cotton yarn, dyes, and other necessary inputs to the weavers. By providing these materials on time, the department helps ensure that the production process continues without interruption.</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Another important function of this department is supervising and monitoring the weaving process. Production supervisors regularly check the work of the weavers to ensure that the fabrics are produced according to the required design, size, and quality standards. They also provide technical guidance to the weavers whenever necessary and help solve any problems that arise during the weaving process.</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The Production Department also focuses on maintaining product quality. Since handloom products are known for their traditional value and craftsmanship, the department ensures that the finished products meet the expected quality standards before they are sent for sale. Proper inspection and quality control help in maintaining the reputation of the society in the market.</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In addition, the department is responsible for production planning. It decides the quantity and type of products to be manufactured based on market demand and orders received from buyers or marketing agencies. This planning helps the society to avoid overproduction or shortage of products.</w:t>
      </w:r>
    </w:p>
    <w:p w:rsidR="00C74B23"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 xml:space="preserve">Overall, the Production Department plays a vital role in ensuring the smooth functioning of the </w:t>
      </w:r>
      <w:proofErr w:type="spellStart"/>
      <w:r w:rsidRPr="004C71D2">
        <w:rPr>
          <w:rFonts w:ascii="Times New Roman" w:hAnsi="Times New Roman" w:cs="Times New Roman"/>
          <w:bCs/>
          <w:sz w:val="24"/>
          <w:szCs w:val="24"/>
        </w:rPr>
        <w:t>Sankaranellur</w:t>
      </w:r>
      <w:proofErr w:type="spellEnd"/>
      <w:r w:rsidRPr="004C71D2">
        <w:rPr>
          <w:rFonts w:ascii="Times New Roman" w:hAnsi="Times New Roman" w:cs="Times New Roman"/>
          <w:bCs/>
          <w:sz w:val="24"/>
          <w:szCs w:val="24"/>
        </w:rPr>
        <w:t xml:space="preserve"> Weavers Service Cooperative Society by coordinating weaving activities, supplying raw materials, maintaining quality, and managing the production of handloom textiles.</w:t>
      </w:r>
    </w:p>
    <w:p w:rsidR="00EC3C4D" w:rsidRPr="00C74B23" w:rsidRDefault="00EC3C4D" w:rsidP="004C71D2">
      <w:pPr>
        <w:spacing w:before="240" w:line="360" w:lineRule="auto"/>
        <w:jc w:val="both"/>
        <w:rPr>
          <w:rFonts w:ascii="Times New Roman" w:hAnsi="Times New Roman" w:cs="Times New Roman"/>
          <w:bCs/>
          <w:sz w:val="24"/>
          <w:szCs w:val="24"/>
        </w:rPr>
      </w:pPr>
    </w:p>
    <w:p w:rsidR="004C71D2" w:rsidRPr="004C71D2" w:rsidRDefault="004C71D2" w:rsidP="004C71D2">
      <w:pPr>
        <w:spacing w:before="240" w:line="360" w:lineRule="auto"/>
        <w:jc w:val="both"/>
        <w:rPr>
          <w:rFonts w:ascii="Times New Roman" w:hAnsi="Times New Roman" w:cs="Times New Roman"/>
          <w:b/>
          <w:bCs/>
          <w:sz w:val="24"/>
          <w:szCs w:val="24"/>
        </w:rPr>
      </w:pPr>
      <w:r w:rsidRPr="004C71D2">
        <w:rPr>
          <w:rFonts w:ascii="Times New Roman" w:hAnsi="Times New Roman" w:cs="Times New Roman"/>
          <w:b/>
          <w:bCs/>
          <w:sz w:val="24"/>
          <w:szCs w:val="24"/>
        </w:rPr>
        <w:lastRenderedPageBreak/>
        <w:t>3. Purchase Department</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 xml:space="preserve">The Purchase Department plays an important role in the functioning of the </w:t>
      </w:r>
      <w:proofErr w:type="spellStart"/>
      <w:r w:rsidRPr="004C71D2">
        <w:rPr>
          <w:rFonts w:ascii="Times New Roman" w:hAnsi="Times New Roman" w:cs="Times New Roman"/>
          <w:bCs/>
          <w:sz w:val="24"/>
          <w:szCs w:val="24"/>
        </w:rPr>
        <w:t>Sankaranellur</w:t>
      </w:r>
      <w:proofErr w:type="spellEnd"/>
      <w:r w:rsidRPr="004C71D2">
        <w:rPr>
          <w:rFonts w:ascii="Times New Roman" w:hAnsi="Times New Roman" w:cs="Times New Roman"/>
          <w:bCs/>
          <w:sz w:val="24"/>
          <w:szCs w:val="24"/>
        </w:rPr>
        <w:t xml:space="preserve"> Weavers Service Cooperative Society because it is responsible for procuring the raw materials required for the production of handloom textile products. The efficiency of the production process largely depends on the timely availability of quality raw materials, and this responsibility lies with the Purchase Department.</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The main duty of this department is to identify, select, and purchase the necessary materials needed for weaving. These materials mainly include cotton yarn, silk yarn, dyes, chemicals, and other accessories used in the handloom weaving process. The department ensures that these materials are purchased from reliable suppliers so that the quality of the final products is maintained.</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Another important function of the Purchase Department is to purchase materials at reasonable and economical prices. The department compares prices from different suppliers and selects the best option to reduce production costs while maintaining quality. By doing so, the society can manage its financial resources effectively and provide materials to the weavers at affordable rates.</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The department also maintains proper records of all purchases. These records include details such as the quantity of materials purchased, supplier information, purchase dates, and payment details. Maintaining accurate records helps in ensuring transparency and accountability in the society’s operations.</w:t>
      </w:r>
    </w:p>
    <w:p w:rsidR="004C71D2" w:rsidRPr="004C71D2"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In addition, the Purchase Department ensures the timely supply and distribution of raw materials to the weavers. The department coordinates with the Production Department to understand the quantity of materials required for different weaving activities. By supplying materials on time, the department helps prevent delays in production and ensures that the weaving work continues smoothly without interruption.</w:t>
      </w:r>
    </w:p>
    <w:p w:rsidR="00C74B23" w:rsidRPr="00C74B23" w:rsidRDefault="004C71D2" w:rsidP="004C71D2">
      <w:pPr>
        <w:spacing w:before="240" w:line="360" w:lineRule="auto"/>
        <w:jc w:val="both"/>
        <w:rPr>
          <w:rFonts w:ascii="Times New Roman" w:hAnsi="Times New Roman" w:cs="Times New Roman"/>
          <w:bCs/>
          <w:sz w:val="24"/>
          <w:szCs w:val="24"/>
        </w:rPr>
      </w:pPr>
      <w:r w:rsidRPr="004C71D2">
        <w:rPr>
          <w:rFonts w:ascii="Times New Roman" w:hAnsi="Times New Roman" w:cs="Times New Roman"/>
          <w:bCs/>
          <w:sz w:val="24"/>
          <w:szCs w:val="24"/>
        </w:rPr>
        <w:t xml:space="preserve">Overall, the Purchase Department plays a vital role in supporting the production activities of the </w:t>
      </w:r>
      <w:proofErr w:type="spellStart"/>
      <w:r w:rsidRPr="004C71D2">
        <w:rPr>
          <w:rFonts w:ascii="Times New Roman" w:hAnsi="Times New Roman" w:cs="Times New Roman"/>
          <w:bCs/>
          <w:sz w:val="24"/>
          <w:szCs w:val="24"/>
        </w:rPr>
        <w:t>Sankaranellur</w:t>
      </w:r>
      <w:proofErr w:type="spellEnd"/>
      <w:r w:rsidRPr="004C71D2">
        <w:rPr>
          <w:rFonts w:ascii="Times New Roman" w:hAnsi="Times New Roman" w:cs="Times New Roman"/>
          <w:bCs/>
          <w:sz w:val="24"/>
          <w:szCs w:val="24"/>
        </w:rPr>
        <w:t xml:space="preserve"> Weavers Service Cooperative Society by ensuring the availability of quality raw materials, maintaining proper purchase records, and providing timely support to the weavers.</w:t>
      </w:r>
    </w:p>
    <w:p w:rsidR="00C74B23" w:rsidRPr="004C71D2" w:rsidRDefault="00C74B23" w:rsidP="00C74B23">
      <w:pPr>
        <w:spacing w:before="240" w:line="360" w:lineRule="auto"/>
        <w:jc w:val="both"/>
        <w:rPr>
          <w:rFonts w:ascii="Times New Roman" w:hAnsi="Times New Roman" w:cs="Times New Roman"/>
          <w:b/>
          <w:bCs/>
          <w:sz w:val="24"/>
          <w:szCs w:val="24"/>
        </w:rPr>
      </w:pPr>
      <w:r w:rsidRPr="004C71D2">
        <w:rPr>
          <w:rFonts w:ascii="Times New Roman" w:hAnsi="Times New Roman" w:cs="Times New Roman"/>
          <w:b/>
          <w:bCs/>
          <w:sz w:val="24"/>
          <w:szCs w:val="24"/>
        </w:rPr>
        <w:lastRenderedPageBreak/>
        <w:t>4. Marketing Department</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 xml:space="preserve">The Marketing Department plays a very important role in the </w:t>
      </w:r>
      <w:proofErr w:type="spellStart"/>
      <w:r w:rsidRPr="000E149E">
        <w:rPr>
          <w:rFonts w:ascii="Times New Roman" w:hAnsi="Times New Roman" w:cs="Times New Roman"/>
          <w:bCs/>
          <w:sz w:val="24"/>
          <w:szCs w:val="24"/>
        </w:rPr>
        <w:t>Sankaranellur</w:t>
      </w:r>
      <w:proofErr w:type="spellEnd"/>
      <w:r w:rsidRPr="000E149E">
        <w:rPr>
          <w:rFonts w:ascii="Times New Roman" w:hAnsi="Times New Roman" w:cs="Times New Roman"/>
          <w:bCs/>
          <w:sz w:val="24"/>
          <w:szCs w:val="24"/>
        </w:rPr>
        <w:t xml:space="preserve"> Weavers Service Cooperative Society, as it is responsible for promoting, selling, and distributing the handloom products produced by the society. The success of the society largely depends on how effectively the products are marketed and how well they reach customers in different markets.</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The main responsibility of this department is to identify market demand and create opportunities for selling the handloom products produced by the weavers. The department studies customer preferences, market trends, and seasonal demand in order to decide which types of products should be promoted more in the market. By understanding customer needs, the department helps the society produce items that are attractive and useful to buyers.</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Another important function of the Marketing Department is the promotion of handloom products. The department takes various steps to create awareness among customers about the quality and uniqueness of handloom textiles. Promotion activities may include participation in handloom exhibitions, fairs, and trade shows, where the society can display its products and attract new customers.</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The department also manages the distribution and sale of products through different channels. Handloom products produced by the society may be sold through cooperative showrooms, government-supported handloom outlets, exhibitions, and local retail markets. In some cases, products may also be supplied to wholesalers or other marketing agencies that help in distributing them to a wider market.</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Maintaining good relationships with buyers and customers is another important responsibility of the Marketing Department. By maintaining strong relationships with retailers, cooperative marketing organizations, and regular buyers, the department helps ensure continuous demand for the society’s products.</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The Marketing Department also ensures that finished products reach customers on time and in good condition. Proper coordination with the Production Department helps in managing the supply of products according to market demand.</w:t>
      </w:r>
    </w:p>
    <w:p w:rsidR="000E149E" w:rsidRPr="00C74B23"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lastRenderedPageBreak/>
        <w:t xml:space="preserve">Overall, the Marketing Department contributes significantly to the growth and sustainability of the </w:t>
      </w:r>
      <w:proofErr w:type="spellStart"/>
      <w:r w:rsidRPr="000E149E">
        <w:rPr>
          <w:rFonts w:ascii="Times New Roman" w:hAnsi="Times New Roman" w:cs="Times New Roman"/>
          <w:bCs/>
          <w:sz w:val="24"/>
          <w:szCs w:val="24"/>
        </w:rPr>
        <w:t>Sankaranellur</w:t>
      </w:r>
      <w:proofErr w:type="spellEnd"/>
      <w:r w:rsidRPr="000E149E">
        <w:rPr>
          <w:rFonts w:ascii="Times New Roman" w:hAnsi="Times New Roman" w:cs="Times New Roman"/>
          <w:bCs/>
          <w:sz w:val="24"/>
          <w:szCs w:val="24"/>
        </w:rPr>
        <w:t xml:space="preserve"> Weavers Service Cooperative Society by promoting handloom products, expanding market opportunities, and ensuring steady sales for the products produced by the weavers.</w:t>
      </w:r>
      <w:r w:rsidRPr="00C74B23">
        <w:rPr>
          <w:rFonts w:ascii="Times New Roman" w:hAnsi="Times New Roman" w:cs="Times New Roman"/>
          <w:bCs/>
          <w:sz w:val="24"/>
          <w:szCs w:val="24"/>
        </w:rPr>
        <w:t>5. Accounts and Finance Department</w:t>
      </w:r>
    </w:p>
    <w:p w:rsidR="000E149E" w:rsidRPr="00C74B23" w:rsidRDefault="000E149E" w:rsidP="000E149E">
      <w:pPr>
        <w:spacing w:before="240" w:line="360" w:lineRule="auto"/>
        <w:jc w:val="both"/>
        <w:rPr>
          <w:rFonts w:ascii="Times New Roman" w:hAnsi="Times New Roman" w:cs="Times New Roman"/>
          <w:bCs/>
          <w:sz w:val="24"/>
          <w:szCs w:val="24"/>
        </w:rPr>
      </w:pPr>
      <w:r w:rsidRPr="00C74B23">
        <w:rPr>
          <w:rFonts w:ascii="Times New Roman" w:hAnsi="Times New Roman" w:cs="Times New Roman"/>
          <w:bCs/>
          <w:sz w:val="24"/>
          <w:szCs w:val="24"/>
        </w:rPr>
        <w:t>The Accounts and Finance Department manages all financial activities of the society. This department maintains proper records of income and expenditure, prepares financial statements, and manages the society’s funds.</w:t>
      </w:r>
    </w:p>
    <w:p w:rsidR="000E149E" w:rsidRPr="00C74B23" w:rsidRDefault="000E149E" w:rsidP="000E149E">
      <w:pPr>
        <w:spacing w:before="240" w:line="360" w:lineRule="auto"/>
        <w:jc w:val="both"/>
        <w:rPr>
          <w:rFonts w:ascii="Times New Roman" w:hAnsi="Times New Roman" w:cs="Times New Roman"/>
          <w:bCs/>
          <w:sz w:val="24"/>
          <w:szCs w:val="24"/>
        </w:rPr>
      </w:pPr>
      <w:r w:rsidRPr="00C74B23">
        <w:rPr>
          <w:rFonts w:ascii="Times New Roman" w:hAnsi="Times New Roman" w:cs="Times New Roman"/>
          <w:bCs/>
          <w:sz w:val="24"/>
          <w:szCs w:val="24"/>
        </w:rPr>
        <w:t>It also handles payments to weavers, employees, and suppliers. The department ensures financial transparency and prepares reports that are presented to the Board of Directors and cooperative authorities.</w:t>
      </w:r>
    </w:p>
    <w:p w:rsidR="00C74B23" w:rsidRPr="000E149E" w:rsidRDefault="00C74B23" w:rsidP="00C74B23">
      <w:pPr>
        <w:spacing w:before="240" w:line="360" w:lineRule="auto"/>
        <w:jc w:val="both"/>
        <w:rPr>
          <w:rFonts w:ascii="Times New Roman" w:hAnsi="Times New Roman" w:cs="Times New Roman"/>
          <w:b/>
          <w:bCs/>
          <w:sz w:val="24"/>
          <w:szCs w:val="24"/>
        </w:rPr>
      </w:pPr>
      <w:r w:rsidRPr="000E149E">
        <w:rPr>
          <w:rFonts w:ascii="Times New Roman" w:hAnsi="Times New Roman" w:cs="Times New Roman"/>
          <w:b/>
          <w:bCs/>
          <w:sz w:val="24"/>
          <w:szCs w:val="24"/>
        </w:rPr>
        <w:t>5. Accounts and Finance Department</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 xml:space="preserve">The Accounts and Finance Department is responsible for managing all the financial activities of the </w:t>
      </w:r>
      <w:proofErr w:type="spellStart"/>
      <w:r w:rsidRPr="000E149E">
        <w:rPr>
          <w:rFonts w:ascii="Times New Roman" w:hAnsi="Times New Roman" w:cs="Times New Roman"/>
          <w:bCs/>
          <w:sz w:val="24"/>
          <w:szCs w:val="24"/>
        </w:rPr>
        <w:t>Sankaranellur</w:t>
      </w:r>
      <w:proofErr w:type="spellEnd"/>
      <w:r w:rsidRPr="000E149E">
        <w:rPr>
          <w:rFonts w:ascii="Times New Roman" w:hAnsi="Times New Roman" w:cs="Times New Roman"/>
          <w:bCs/>
          <w:sz w:val="24"/>
          <w:szCs w:val="24"/>
        </w:rPr>
        <w:t xml:space="preserve"> Weavers Service Cooperative Society. This department ensures that the financial resources of the society are properly managed, recorded, and utilized for the smooth functioning of the organization. Proper financial management is essential for maintaining the stability and growth of the cooperative society.</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One of the primary functions of this department is to maintain accurate records of income and expenditure. It records all financial transactions such as the purchase of raw materials, sales of handloom products, wages paid to weavers, salaries of employees, and other operational expenses. These records help the society keep track of its financial position and ensure that all transactions are properly documented.</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Another important responsibility of the Accounts and Finance Department is the preparation of financial statements. The department prepares important documents such as the profit and loss account, balance sheet, and cash flow statements. These financial statements provide a clear picture of the financial performance and financial position of the society over a particular period.</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 xml:space="preserve">The department also manages the funds of the society. It ensures that sufficient funds are available for purchasing raw materials, paying wages to weavers, and meeting other </w:t>
      </w:r>
      <w:r w:rsidRPr="000E149E">
        <w:rPr>
          <w:rFonts w:ascii="Times New Roman" w:hAnsi="Times New Roman" w:cs="Times New Roman"/>
          <w:bCs/>
          <w:sz w:val="24"/>
          <w:szCs w:val="24"/>
        </w:rPr>
        <w:lastRenderedPageBreak/>
        <w:t>operational expenses. Proper fund management helps the society maintain financial stability and continue its production activities without difficulty.</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In addition, the department is responsible for making payments to weavers, employees, and suppliers. Timely payment of wages to the weavers is very important because it supports their livelihood and encourages them to continue their work. The department also ensures that payments to suppliers and other service providers are made according to agreed terms.</w:t>
      </w:r>
    </w:p>
    <w:p w:rsidR="000E149E" w:rsidRPr="000E149E" w:rsidRDefault="000E149E" w:rsidP="000E149E">
      <w:pPr>
        <w:spacing w:before="240" w:line="360" w:lineRule="auto"/>
        <w:jc w:val="both"/>
        <w:rPr>
          <w:rFonts w:ascii="Times New Roman" w:hAnsi="Times New Roman" w:cs="Times New Roman"/>
          <w:bCs/>
          <w:sz w:val="24"/>
          <w:szCs w:val="24"/>
        </w:rPr>
      </w:pPr>
      <w:r w:rsidRPr="000E149E">
        <w:rPr>
          <w:rFonts w:ascii="Times New Roman" w:hAnsi="Times New Roman" w:cs="Times New Roman"/>
          <w:bCs/>
          <w:sz w:val="24"/>
          <w:szCs w:val="24"/>
        </w:rPr>
        <w:t>The Accounts and Finance Department also plays an important role in maintaining financial transparency and accountability. It prepares financial reports and submits them to the Board of Directors and cooperative authorities for review. These reports help the management evaluate the financial performance of the society and make important decisions regarding future plans and development.</w:t>
      </w:r>
    </w:p>
    <w:p w:rsidR="00250CA6" w:rsidRDefault="000E149E" w:rsidP="000E149E">
      <w:pPr>
        <w:spacing w:before="240" w:line="360" w:lineRule="auto"/>
        <w:jc w:val="both"/>
        <w:rPr>
          <w:rFonts w:ascii="Times New Roman" w:hAnsi="Times New Roman" w:cs="Times New Roman"/>
          <w:b/>
          <w:bCs/>
          <w:sz w:val="28"/>
          <w:szCs w:val="24"/>
        </w:rPr>
      </w:pPr>
      <w:r w:rsidRPr="000E149E">
        <w:rPr>
          <w:rFonts w:ascii="Times New Roman" w:hAnsi="Times New Roman" w:cs="Times New Roman"/>
          <w:bCs/>
          <w:sz w:val="24"/>
          <w:szCs w:val="24"/>
        </w:rPr>
        <w:t xml:space="preserve">Overall, the Accounts and Finance Department ensures proper financial control, transparency, and efficient use of resources, which contributes to the smooth functioning and long-term sustainability of the </w:t>
      </w:r>
      <w:proofErr w:type="spellStart"/>
      <w:r w:rsidRPr="000E149E">
        <w:rPr>
          <w:rFonts w:ascii="Times New Roman" w:hAnsi="Times New Roman" w:cs="Times New Roman"/>
          <w:bCs/>
          <w:sz w:val="24"/>
          <w:szCs w:val="24"/>
        </w:rPr>
        <w:t>Sankaranellur</w:t>
      </w:r>
      <w:proofErr w:type="spellEnd"/>
      <w:r w:rsidRPr="000E149E">
        <w:rPr>
          <w:rFonts w:ascii="Times New Roman" w:hAnsi="Times New Roman" w:cs="Times New Roman"/>
          <w:bCs/>
          <w:sz w:val="24"/>
          <w:szCs w:val="24"/>
        </w:rPr>
        <w:t xml:space="preserve"> Weavers Service Cooperative Society.</w:t>
      </w: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EC3C4D" w:rsidRDefault="00EC3C4D" w:rsidP="00CA2DAE">
      <w:pPr>
        <w:pStyle w:val="NoSpacing"/>
        <w:spacing w:line="360" w:lineRule="auto"/>
        <w:jc w:val="center"/>
        <w:rPr>
          <w:rFonts w:ascii="Times New Roman" w:hAnsi="Times New Roman" w:cs="Times New Roman"/>
          <w:b/>
          <w:bCs/>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Age of the Respondents</w:t>
      </w:r>
    </w:p>
    <w:tbl>
      <w:tblPr>
        <w:tblStyle w:val="TableGrid"/>
        <w:tblW w:w="0" w:type="auto"/>
        <w:jc w:val="center"/>
        <w:tblLook w:val="04A0" w:firstRow="1" w:lastRow="0" w:firstColumn="1" w:lastColumn="0" w:noHBand="0" w:noVBand="1"/>
      </w:tblPr>
      <w:tblGrid>
        <w:gridCol w:w="2972"/>
        <w:gridCol w:w="2693"/>
        <w:gridCol w:w="2019"/>
      </w:tblGrid>
      <w:tr w:rsidR="00CA2DAE" w:rsidRPr="004C05AF" w:rsidTr="009669D0">
        <w:trPr>
          <w:jc w:val="center"/>
        </w:trPr>
        <w:tc>
          <w:tcPr>
            <w:tcW w:w="2972"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Age</w:t>
            </w:r>
          </w:p>
        </w:tc>
        <w:tc>
          <w:tcPr>
            <w:tcW w:w="2693"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No. of Respondents</w:t>
            </w:r>
          </w:p>
        </w:tc>
        <w:tc>
          <w:tcPr>
            <w:tcW w:w="2019"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Percentage</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Below 25</w:t>
            </w:r>
          </w:p>
        </w:tc>
        <w:tc>
          <w:tcPr>
            <w:tcW w:w="26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15</w:t>
            </w:r>
          </w:p>
        </w:tc>
        <w:tc>
          <w:tcPr>
            <w:tcW w:w="201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30</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25–30</w:t>
            </w:r>
          </w:p>
        </w:tc>
        <w:tc>
          <w:tcPr>
            <w:tcW w:w="26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c>
          <w:tcPr>
            <w:tcW w:w="201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28</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31–40</w:t>
            </w:r>
          </w:p>
        </w:tc>
        <w:tc>
          <w:tcPr>
            <w:tcW w:w="26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c>
          <w:tcPr>
            <w:tcW w:w="201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41–50</w:t>
            </w:r>
          </w:p>
        </w:tc>
        <w:tc>
          <w:tcPr>
            <w:tcW w:w="26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7</w:t>
            </w:r>
          </w:p>
        </w:tc>
        <w:tc>
          <w:tcPr>
            <w:tcW w:w="201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Above 50</w:t>
            </w:r>
          </w:p>
        </w:tc>
        <w:tc>
          <w:tcPr>
            <w:tcW w:w="26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01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972"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Total</w:t>
            </w:r>
          </w:p>
        </w:tc>
        <w:tc>
          <w:tcPr>
            <w:tcW w:w="2693"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50</w:t>
            </w:r>
          </w:p>
        </w:tc>
        <w:tc>
          <w:tcPr>
            <w:tcW w:w="2019"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w:t>
      </w:r>
    </w:p>
    <w:p w:rsidR="00CA2DAE"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Age of the Respondents</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538A8E67" wp14:editId="0585DD3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A2DAE" w:rsidRPr="00036AFD" w:rsidRDefault="00CA2DAE" w:rsidP="00CA2DAE">
      <w:pPr>
        <w:pStyle w:val="NoSpacing"/>
        <w:spacing w:line="360" w:lineRule="auto"/>
        <w:jc w:val="center"/>
        <w:rPr>
          <w:rFonts w:ascii="Times New Roman" w:hAnsi="Times New Roman" w:cs="Times New Roman"/>
          <w:b/>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1 shows the age distribution of respondents. 30% of the respondents are below 25 years, 28% are between 25–30 years, 20% are between 31–40 years, 14% are between 41–50 years, and 8% are above 50 years. It indicates that the majority of respondents are below 25 years of age.</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2</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Gender of the Respondents</w:t>
      </w:r>
    </w:p>
    <w:tbl>
      <w:tblPr>
        <w:tblStyle w:val="TableGrid"/>
        <w:tblW w:w="0" w:type="auto"/>
        <w:jc w:val="center"/>
        <w:tblLook w:val="04A0" w:firstRow="1" w:lastRow="0" w:firstColumn="1" w:lastColumn="0" w:noHBand="0" w:noVBand="1"/>
      </w:tblPr>
      <w:tblGrid>
        <w:gridCol w:w="2510"/>
        <w:gridCol w:w="2730"/>
        <w:gridCol w:w="2410"/>
      </w:tblGrid>
      <w:tr w:rsidR="00CA2DAE" w:rsidRPr="004C05AF" w:rsidTr="009669D0">
        <w:trPr>
          <w:jc w:val="center"/>
        </w:trPr>
        <w:tc>
          <w:tcPr>
            <w:tcW w:w="251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Gender</w:t>
            </w:r>
          </w:p>
        </w:tc>
        <w:tc>
          <w:tcPr>
            <w:tcW w:w="273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No. of Respondents</w:t>
            </w:r>
          </w:p>
        </w:tc>
        <w:tc>
          <w:tcPr>
            <w:tcW w:w="241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Percentage</w:t>
            </w:r>
          </w:p>
        </w:tc>
      </w:tr>
      <w:tr w:rsidR="00CA2DAE" w:rsidRPr="004C05AF" w:rsidTr="009669D0">
        <w:trPr>
          <w:jc w:val="center"/>
        </w:trPr>
        <w:tc>
          <w:tcPr>
            <w:tcW w:w="25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Male</w:t>
            </w:r>
          </w:p>
        </w:tc>
        <w:tc>
          <w:tcPr>
            <w:tcW w:w="273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28</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56</w:t>
            </w:r>
          </w:p>
        </w:tc>
      </w:tr>
      <w:tr w:rsidR="00CA2DAE" w:rsidRPr="004C05AF" w:rsidTr="009669D0">
        <w:trPr>
          <w:jc w:val="center"/>
        </w:trPr>
        <w:tc>
          <w:tcPr>
            <w:tcW w:w="25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Female</w:t>
            </w:r>
          </w:p>
        </w:tc>
        <w:tc>
          <w:tcPr>
            <w:tcW w:w="2730" w:type="dxa"/>
            <w:hideMark/>
          </w:tcPr>
          <w:p w:rsidR="00CA2DAE" w:rsidRPr="004C05AF" w:rsidRDefault="00363567" w:rsidP="009669D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2410" w:type="dxa"/>
            <w:hideMark/>
          </w:tcPr>
          <w:p w:rsidR="00CA2DAE" w:rsidRPr="004C05AF" w:rsidRDefault="00CA2DAE" w:rsidP="00363567">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r w:rsidR="0008254B">
              <w:rPr>
                <w:rFonts w:ascii="Times New Roman" w:hAnsi="Times New Roman" w:cs="Times New Roman"/>
                <w:sz w:val="24"/>
                <w:szCs w:val="24"/>
              </w:rPr>
              <w:t>4</w:t>
            </w:r>
          </w:p>
        </w:tc>
      </w:tr>
      <w:tr w:rsidR="00CA2DAE" w:rsidRPr="004C05AF" w:rsidTr="009669D0">
        <w:trPr>
          <w:jc w:val="center"/>
        </w:trPr>
        <w:tc>
          <w:tcPr>
            <w:tcW w:w="251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Total</w:t>
            </w:r>
          </w:p>
        </w:tc>
        <w:tc>
          <w:tcPr>
            <w:tcW w:w="273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50</w:t>
            </w:r>
          </w:p>
        </w:tc>
        <w:tc>
          <w:tcPr>
            <w:tcW w:w="241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2</w:t>
      </w:r>
    </w:p>
    <w:p w:rsidR="00CA2DAE"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Gender of the Respondents</w:t>
      </w:r>
    </w:p>
    <w:p w:rsidR="0008254B" w:rsidRDefault="0008254B" w:rsidP="00CA2DAE">
      <w:pPr>
        <w:pStyle w:val="NoSpacing"/>
        <w:spacing w:line="360" w:lineRule="auto"/>
        <w:jc w:val="center"/>
        <w:rPr>
          <w:rFonts w:ascii="Times New Roman" w:hAnsi="Times New Roman" w:cs="Times New Roman"/>
          <w:b/>
          <w:bCs/>
          <w:sz w:val="24"/>
          <w:szCs w:val="24"/>
        </w:rPr>
      </w:pPr>
      <w:r>
        <w:rPr>
          <w:noProof/>
          <w:lang w:val="en-IN" w:eastAsia="en-IN"/>
        </w:rPr>
        <w:drawing>
          <wp:inline distT="0" distB="0" distL="0" distR="0" wp14:anchorId="00B224B9" wp14:editId="620C10E1">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8254B" w:rsidRDefault="0008254B" w:rsidP="00CA2DAE">
      <w:pPr>
        <w:pStyle w:val="NoSpacing"/>
        <w:spacing w:line="360" w:lineRule="auto"/>
        <w:jc w:val="center"/>
        <w:rPr>
          <w:rFonts w:ascii="Times New Roman" w:hAnsi="Times New Roman" w:cs="Times New Roman"/>
          <w:b/>
          <w:bCs/>
          <w:sz w:val="24"/>
          <w:szCs w:val="24"/>
        </w:rPr>
      </w:pPr>
    </w:p>
    <w:p w:rsidR="00CA2DAE" w:rsidRPr="00036AFD" w:rsidRDefault="00CA2DAE" w:rsidP="0008254B">
      <w:pPr>
        <w:pStyle w:val="NoSpacing"/>
        <w:spacing w:line="360" w:lineRule="auto"/>
        <w:rPr>
          <w:rFonts w:ascii="Times New Roman" w:hAnsi="Times New Roman" w:cs="Times New Roman"/>
          <w:b/>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2 shows the gender distribution of respondents. 56% of the respondents are male, 4</w:t>
      </w:r>
      <w:r w:rsidR="0008254B">
        <w:rPr>
          <w:rFonts w:ascii="Times New Roman" w:hAnsi="Times New Roman" w:cs="Times New Roman"/>
          <w:sz w:val="24"/>
          <w:szCs w:val="24"/>
        </w:rPr>
        <w:t>4</w:t>
      </w:r>
      <w:r w:rsidR="00A922CE">
        <w:rPr>
          <w:rFonts w:ascii="Times New Roman" w:hAnsi="Times New Roman" w:cs="Times New Roman"/>
          <w:sz w:val="24"/>
          <w:szCs w:val="24"/>
        </w:rPr>
        <w:t xml:space="preserve">% are female </w:t>
      </w:r>
      <w:r w:rsidR="0008254B">
        <w:rPr>
          <w:rFonts w:ascii="Times New Roman" w:hAnsi="Times New Roman" w:cs="Times New Roman"/>
          <w:sz w:val="24"/>
          <w:szCs w:val="24"/>
        </w:rPr>
        <w:t xml:space="preserve">category. </w:t>
      </w:r>
      <w:r w:rsidRPr="004C05AF">
        <w:rPr>
          <w:rFonts w:ascii="Times New Roman" w:hAnsi="Times New Roman" w:cs="Times New Roman"/>
          <w:sz w:val="24"/>
          <w:szCs w:val="24"/>
        </w:rPr>
        <w:t>It shows that male respondents form the majority.</w:t>
      </w: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26510A" w:rsidRDefault="0026510A" w:rsidP="00CA2DAE">
      <w:pPr>
        <w:pStyle w:val="NoSpacing"/>
        <w:spacing w:line="360" w:lineRule="auto"/>
        <w:jc w:val="center"/>
        <w:rPr>
          <w:rFonts w:ascii="Times New Roman" w:hAnsi="Times New Roman" w:cs="Times New Roman"/>
          <w:b/>
          <w:bCs/>
          <w:sz w:val="24"/>
          <w:szCs w:val="24"/>
        </w:rPr>
      </w:pPr>
    </w:p>
    <w:p w:rsidR="0008254B" w:rsidRDefault="0008254B"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3</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Educational Qualification of the Respondents</w:t>
      </w:r>
    </w:p>
    <w:tbl>
      <w:tblPr>
        <w:tblStyle w:val="TableGrid"/>
        <w:tblW w:w="0" w:type="auto"/>
        <w:jc w:val="center"/>
        <w:tblLook w:val="04A0" w:firstRow="1" w:lastRow="0" w:firstColumn="1" w:lastColumn="0" w:noHBand="0" w:noVBand="1"/>
      </w:tblPr>
      <w:tblGrid>
        <w:gridCol w:w="3295"/>
        <w:gridCol w:w="2197"/>
        <w:gridCol w:w="2300"/>
      </w:tblGrid>
      <w:tr w:rsidR="00CA2DAE" w:rsidRPr="004C05AF" w:rsidTr="009669D0">
        <w:trPr>
          <w:jc w:val="center"/>
        </w:trPr>
        <w:tc>
          <w:tcPr>
            <w:tcW w:w="3295"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Educational Qualification</w:t>
            </w:r>
          </w:p>
        </w:tc>
        <w:tc>
          <w:tcPr>
            <w:tcW w:w="0" w:type="auto"/>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No. of Respondents</w:t>
            </w:r>
          </w:p>
        </w:tc>
        <w:tc>
          <w:tcPr>
            <w:tcW w:w="230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Percentage</w:t>
            </w:r>
          </w:p>
        </w:tc>
      </w:tr>
      <w:tr w:rsidR="00CA2DAE" w:rsidRPr="004C05AF" w:rsidTr="009669D0">
        <w:trPr>
          <w:jc w:val="center"/>
        </w:trPr>
        <w:tc>
          <w:tcPr>
            <w:tcW w:w="329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Below SSLC</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30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329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SSLC</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c>
          <w:tcPr>
            <w:tcW w:w="230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r>
      <w:tr w:rsidR="00CA2DAE" w:rsidRPr="004C05AF" w:rsidTr="009669D0">
        <w:trPr>
          <w:jc w:val="center"/>
        </w:trPr>
        <w:tc>
          <w:tcPr>
            <w:tcW w:w="329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Plus Two</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c>
          <w:tcPr>
            <w:tcW w:w="230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24</w:t>
            </w:r>
          </w:p>
        </w:tc>
      </w:tr>
      <w:tr w:rsidR="00CA2DAE" w:rsidRPr="004C05AF" w:rsidTr="009669D0">
        <w:trPr>
          <w:jc w:val="center"/>
        </w:trPr>
        <w:tc>
          <w:tcPr>
            <w:tcW w:w="329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Degree</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15</w:t>
            </w:r>
          </w:p>
        </w:tc>
        <w:tc>
          <w:tcPr>
            <w:tcW w:w="230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30</w:t>
            </w:r>
          </w:p>
        </w:tc>
      </w:tr>
      <w:tr w:rsidR="00CA2DAE" w:rsidRPr="004C05AF" w:rsidTr="009669D0">
        <w:trPr>
          <w:jc w:val="center"/>
        </w:trPr>
        <w:tc>
          <w:tcPr>
            <w:tcW w:w="329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Postgraduate</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30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3295"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Total</w:t>
            </w:r>
          </w:p>
        </w:tc>
        <w:tc>
          <w:tcPr>
            <w:tcW w:w="0" w:type="auto"/>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50</w:t>
            </w:r>
          </w:p>
        </w:tc>
        <w:tc>
          <w:tcPr>
            <w:tcW w:w="2300"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3</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Educational Qualification of the Respondents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4A8FB26A" wp14:editId="05BC6A9F">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3 shows the educational qualification of respondents. 8% of the respondents are below SSLC, 20% are SSLC holders, 24% have Plus Two qualification, 30% are degree holders, and 18% are postgraduates. It indicates that degree holders represent the largest group.</w:t>
      </w: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4</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Marital Status of the Respondents</w:t>
      </w:r>
    </w:p>
    <w:tbl>
      <w:tblPr>
        <w:tblStyle w:val="TableGrid"/>
        <w:tblW w:w="0" w:type="auto"/>
        <w:jc w:val="center"/>
        <w:tblLook w:val="04A0" w:firstRow="1" w:lastRow="0" w:firstColumn="1" w:lastColumn="0" w:noHBand="0" w:noVBand="1"/>
      </w:tblPr>
      <w:tblGrid>
        <w:gridCol w:w="2972"/>
        <w:gridCol w:w="2552"/>
        <w:gridCol w:w="2140"/>
      </w:tblGrid>
      <w:tr w:rsidR="00CA2DAE" w:rsidRPr="004C05AF" w:rsidTr="009669D0">
        <w:trPr>
          <w:jc w:val="center"/>
        </w:trPr>
        <w:tc>
          <w:tcPr>
            <w:tcW w:w="2972" w:type="dxa"/>
            <w:hideMark/>
          </w:tcPr>
          <w:p w:rsidR="00CA2DAE" w:rsidRPr="00BC4510" w:rsidRDefault="00CA2DAE" w:rsidP="009669D0">
            <w:pPr>
              <w:pStyle w:val="NoSpacing"/>
              <w:spacing w:line="360" w:lineRule="auto"/>
              <w:jc w:val="center"/>
              <w:rPr>
                <w:rFonts w:ascii="Times New Roman" w:hAnsi="Times New Roman" w:cs="Times New Roman"/>
                <w:b/>
                <w:sz w:val="24"/>
                <w:szCs w:val="24"/>
              </w:rPr>
            </w:pPr>
            <w:r w:rsidRPr="00BC4510">
              <w:rPr>
                <w:rFonts w:ascii="Times New Roman" w:hAnsi="Times New Roman" w:cs="Times New Roman"/>
                <w:b/>
                <w:sz w:val="24"/>
                <w:szCs w:val="24"/>
              </w:rPr>
              <w:t>Marital Status</w:t>
            </w:r>
          </w:p>
        </w:tc>
        <w:tc>
          <w:tcPr>
            <w:tcW w:w="2552" w:type="dxa"/>
            <w:hideMark/>
          </w:tcPr>
          <w:p w:rsidR="00CA2DAE" w:rsidRPr="00BC4510" w:rsidRDefault="00CA2DAE" w:rsidP="009669D0">
            <w:pPr>
              <w:pStyle w:val="NoSpacing"/>
              <w:spacing w:line="360" w:lineRule="auto"/>
              <w:jc w:val="center"/>
              <w:rPr>
                <w:rFonts w:ascii="Times New Roman" w:hAnsi="Times New Roman" w:cs="Times New Roman"/>
                <w:b/>
                <w:sz w:val="24"/>
                <w:szCs w:val="24"/>
              </w:rPr>
            </w:pPr>
            <w:r w:rsidRPr="00BC4510">
              <w:rPr>
                <w:rFonts w:ascii="Times New Roman" w:hAnsi="Times New Roman" w:cs="Times New Roman"/>
                <w:b/>
                <w:sz w:val="24"/>
                <w:szCs w:val="24"/>
              </w:rPr>
              <w:t>No. of Respondents</w:t>
            </w:r>
          </w:p>
        </w:tc>
        <w:tc>
          <w:tcPr>
            <w:tcW w:w="2140" w:type="dxa"/>
            <w:hideMark/>
          </w:tcPr>
          <w:p w:rsidR="00CA2DAE" w:rsidRPr="00BC4510" w:rsidRDefault="00CA2DAE" w:rsidP="009669D0">
            <w:pPr>
              <w:pStyle w:val="NoSpacing"/>
              <w:spacing w:line="360" w:lineRule="auto"/>
              <w:jc w:val="center"/>
              <w:rPr>
                <w:rFonts w:ascii="Times New Roman" w:hAnsi="Times New Roman" w:cs="Times New Roman"/>
                <w:b/>
                <w:sz w:val="24"/>
                <w:szCs w:val="24"/>
              </w:rPr>
            </w:pPr>
            <w:r w:rsidRPr="00BC4510">
              <w:rPr>
                <w:rFonts w:ascii="Times New Roman" w:hAnsi="Times New Roman" w:cs="Times New Roman"/>
                <w:b/>
                <w:sz w:val="24"/>
                <w:szCs w:val="24"/>
              </w:rPr>
              <w:t>Percentage</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Married</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26</w:t>
            </w:r>
          </w:p>
        </w:tc>
        <w:tc>
          <w:tcPr>
            <w:tcW w:w="214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52</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Unmarried</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14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Divorced</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w:t>
            </w:r>
          </w:p>
        </w:tc>
        <w:tc>
          <w:tcPr>
            <w:tcW w:w="214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Widowed</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w:t>
            </w:r>
          </w:p>
        </w:tc>
        <w:tc>
          <w:tcPr>
            <w:tcW w:w="214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r>
      <w:tr w:rsidR="00CA2DAE" w:rsidRPr="004C05AF" w:rsidTr="009669D0">
        <w:trPr>
          <w:jc w:val="center"/>
        </w:trPr>
        <w:tc>
          <w:tcPr>
            <w:tcW w:w="297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Separated</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w:t>
            </w:r>
          </w:p>
        </w:tc>
        <w:tc>
          <w:tcPr>
            <w:tcW w:w="214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w:t>
            </w:r>
          </w:p>
        </w:tc>
      </w:tr>
      <w:tr w:rsidR="00CA2DAE" w:rsidRPr="004C05AF" w:rsidTr="009669D0">
        <w:trPr>
          <w:jc w:val="center"/>
        </w:trPr>
        <w:tc>
          <w:tcPr>
            <w:tcW w:w="2972" w:type="dxa"/>
            <w:hideMark/>
          </w:tcPr>
          <w:p w:rsidR="00CA2DAE" w:rsidRPr="00BC4510" w:rsidRDefault="00CA2DAE" w:rsidP="009669D0">
            <w:pPr>
              <w:pStyle w:val="NoSpacing"/>
              <w:spacing w:line="360" w:lineRule="auto"/>
              <w:jc w:val="center"/>
              <w:rPr>
                <w:rFonts w:ascii="Times New Roman" w:hAnsi="Times New Roman" w:cs="Times New Roman"/>
                <w:b/>
                <w:sz w:val="24"/>
                <w:szCs w:val="24"/>
              </w:rPr>
            </w:pPr>
            <w:r w:rsidRPr="00BC4510">
              <w:rPr>
                <w:rFonts w:ascii="Times New Roman" w:hAnsi="Times New Roman" w:cs="Times New Roman"/>
                <w:b/>
                <w:sz w:val="24"/>
                <w:szCs w:val="24"/>
              </w:rPr>
              <w:t>Total</w:t>
            </w:r>
          </w:p>
        </w:tc>
        <w:tc>
          <w:tcPr>
            <w:tcW w:w="2552" w:type="dxa"/>
            <w:hideMark/>
          </w:tcPr>
          <w:p w:rsidR="00CA2DAE" w:rsidRPr="00BC4510" w:rsidRDefault="00CA2DAE" w:rsidP="009669D0">
            <w:pPr>
              <w:pStyle w:val="NoSpacing"/>
              <w:spacing w:line="360" w:lineRule="auto"/>
              <w:jc w:val="center"/>
              <w:rPr>
                <w:rFonts w:ascii="Times New Roman" w:hAnsi="Times New Roman" w:cs="Times New Roman"/>
                <w:b/>
                <w:sz w:val="24"/>
                <w:szCs w:val="24"/>
              </w:rPr>
            </w:pPr>
            <w:r w:rsidRPr="00BC4510">
              <w:rPr>
                <w:rFonts w:ascii="Times New Roman" w:hAnsi="Times New Roman" w:cs="Times New Roman"/>
                <w:b/>
                <w:sz w:val="24"/>
                <w:szCs w:val="24"/>
              </w:rPr>
              <w:t>50</w:t>
            </w:r>
          </w:p>
        </w:tc>
        <w:tc>
          <w:tcPr>
            <w:tcW w:w="2140" w:type="dxa"/>
            <w:hideMark/>
          </w:tcPr>
          <w:p w:rsidR="00CA2DAE" w:rsidRPr="00BC4510" w:rsidRDefault="00CA2DAE" w:rsidP="009669D0">
            <w:pPr>
              <w:pStyle w:val="NoSpacing"/>
              <w:spacing w:line="360" w:lineRule="auto"/>
              <w:jc w:val="center"/>
              <w:rPr>
                <w:rFonts w:ascii="Times New Roman" w:hAnsi="Times New Roman" w:cs="Times New Roman"/>
                <w:b/>
                <w:sz w:val="24"/>
                <w:szCs w:val="24"/>
              </w:rPr>
            </w:pPr>
            <w:r w:rsidRPr="00BC4510">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036AFD">
        <w:rPr>
          <w:rFonts w:ascii="Times New Roman" w:hAnsi="Times New Roman" w:cs="Times New Roman"/>
          <w:b/>
          <w:sz w:val="24"/>
          <w:szCs w:val="24"/>
        </w:rPr>
        <w:t xml:space="preserve">Chart </w:t>
      </w:r>
      <w:r>
        <w:rPr>
          <w:rFonts w:ascii="Times New Roman" w:hAnsi="Times New Roman" w:cs="Times New Roman"/>
          <w:b/>
          <w:bCs/>
          <w:sz w:val="24"/>
          <w:szCs w:val="24"/>
        </w:rPr>
        <w:t>Table 5.</w:t>
      </w:r>
      <w:r w:rsidRPr="007D536B">
        <w:rPr>
          <w:rFonts w:ascii="Times New Roman" w:hAnsi="Times New Roman" w:cs="Times New Roman"/>
          <w:b/>
          <w:bCs/>
          <w:sz w:val="24"/>
          <w:szCs w:val="24"/>
        </w:rPr>
        <w:t>4</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Marital Status of the Respondents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28530EA2" wp14:editId="15653186">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4 shows the marital status of respondents. 52% of the respondents are married, 36% are unmarried, 6% are divorced, 4% are widowed, and 2% are separated. It shows that most respondents are married.</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5</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Experience in the </w:t>
      </w:r>
      <w:proofErr w:type="spellStart"/>
      <w:r w:rsidRPr="007D536B">
        <w:rPr>
          <w:rFonts w:ascii="Times New Roman" w:hAnsi="Times New Roman" w:cs="Times New Roman"/>
          <w:b/>
          <w:bCs/>
          <w:sz w:val="24"/>
          <w:szCs w:val="24"/>
        </w:rPr>
        <w:t>Organisation</w:t>
      </w:r>
      <w:proofErr w:type="spellEnd"/>
    </w:p>
    <w:tbl>
      <w:tblPr>
        <w:tblStyle w:val="TableGrid"/>
        <w:tblW w:w="0" w:type="auto"/>
        <w:jc w:val="center"/>
        <w:tblLook w:val="04A0" w:firstRow="1" w:lastRow="0" w:firstColumn="1" w:lastColumn="0" w:noHBand="0" w:noVBand="1"/>
      </w:tblPr>
      <w:tblGrid>
        <w:gridCol w:w="2862"/>
        <w:gridCol w:w="2197"/>
        <w:gridCol w:w="2449"/>
      </w:tblGrid>
      <w:tr w:rsidR="00CA2DAE" w:rsidRPr="004C05AF" w:rsidTr="009669D0">
        <w:trPr>
          <w:jc w:val="center"/>
        </w:trPr>
        <w:tc>
          <w:tcPr>
            <w:tcW w:w="2862"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Experience</w:t>
            </w:r>
          </w:p>
        </w:tc>
        <w:tc>
          <w:tcPr>
            <w:tcW w:w="0" w:type="auto"/>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No. of Respondents</w:t>
            </w:r>
          </w:p>
        </w:tc>
        <w:tc>
          <w:tcPr>
            <w:tcW w:w="2449" w:type="dxa"/>
            <w:hideMark/>
          </w:tcPr>
          <w:p w:rsidR="00CA2DAE" w:rsidRPr="00300DDE" w:rsidRDefault="00CA2DAE" w:rsidP="009669D0">
            <w:pPr>
              <w:pStyle w:val="NoSpacing"/>
              <w:spacing w:line="360" w:lineRule="auto"/>
              <w:jc w:val="center"/>
              <w:rPr>
                <w:rFonts w:ascii="Times New Roman" w:hAnsi="Times New Roman" w:cs="Times New Roman"/>
                <w:b/>
                <w:sz w:val="24"/>
                <w:szCs w:val="24"/>
              </w:rPr>
            </w:pPr>
            <w:r w:rsidRPr="00300DDE">
              <w:rPr>
                <w:rFonts w:ascii="Times New Roman" w:hAnsi="Times New Roman" w:cs="Times New Roman"/>
                <w:b/>
                <w:sz w:val="24"/>
                <w:szCs w:val="24"/>
              </w:rPr>
              <w:t>Percentage</w:t>
            </w:r>
          </w:p>
        </w:tc>
      </w:tr>
      <w:tr w:rsidR="00CA2DAE" w:rsidRPr="004C05AF" w:rsidTr="009669D0">
        <w:trPr>
          <w:jc w:val="center"/>
        </w:trPr>
        <w:tc>
          <w:tcPr>
            <w:tcW w:w="286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Below 1 year</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44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286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1–3 years</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15</w:t>
            </w:r>
          </w:p>
        </w:tc>
        <w:tc>
          <w:tcPr>
            <w:tcW w:w="244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30</w:t>
            </w:r>
          </w:p>
        </w:tc>
      </w:tr>
      <w:tr w:rsidR="00CA2DAE" w:rsidRPr="004C05AF" w:rsidTr="009669D0">
        <w:trPr>
          <w:jc w:val="center"/>
        </w:trPr>
        <w:tc>
          <w:tcPr>
            <w:tcW w:w="286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3–5 years</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c>
          <w:tcPr>
            <w:tcW w:w="244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24</w:t>
            </w:r>
          </w:p>
        </w:tc>
      </w:tr>
      <w:tr w:rsidR="00CA2DAE" w:rsidRPr="004C05AF" w:rsidTr="009669D0">
        <w:trPr>
          <w:jc w:val="center"/>
        </w:trPr>
        <w:tc>
          <w:tcPr>
            <w:tcW w:w="286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5–10 years</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c>
          <w:tcPr>
            <w:tcW w:w="244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r>
      <w:tr w:rsidR="00CA2DAE" w:rsidRPr="004C05AF" w:rsidTr="009669D0">
        <w:trPr>
          <w:jc w:val="center"/>
        </w:trPr>
        <w:tc>
          <w:tcPr>
            <w:tcW w:w="286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Above 10 years</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44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862"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Total</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50</w:t>
            </w:r>
          </w:p>
        </w:tc>
        <w:tc>
          <w:tcPr>
            <w:tcW w:w="2449"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036AFD">
        <w:rPr>
          <w:rFonts w:ascii="Times New Roman" w:hAnsi="Times New Roman" w:cs="Times New Roman"/>
          <w:b/>
          <w:sz w:val="24"/>
          <w:szCs w:val="24"/>
        </w:rPr>
        <w:t xml:space="preserve">Chart </w:t>
      </w:r>
      <w:r>
        <w:rPr>
          <w:rFonts w:ascii="Times New Roman" w:hAnsi="Times New Roman" w:cs="Times New Roman"/>
          <w:b/>
          <w:bCs/>
          <w:sz w:val="24"/>
          <w:szCs w:val="24"/>
        </w:rPr>
        <w:t>Table 5.</w:t>
      </w:r>
      <w:r w:rsidRPr="007D536B">
        <w:rPr>
          <w:rFonts w:ascii="Times New Roman" w:hAnsi="Times New Roman" w:cs="Times New Roman"/>
          <w:b/>
          <w:bCs/>
          <w:sz w:val="24"/>
          <w:szCs w:val="24"/>
        </w:rPr>
        <w:t>5</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Experience in the </w:t>
      </w:r>
      <w:proofErr w:type="spellStart"/>
      <w:r w:rsidRPr="007D536B">
        <w:rPr>
          <w:rFonts w:ascii="Times New Roman" w:hAnsi="Times New Roman" w:cs="Times New Roman"/>
          <w:b/>
          <w:bCs/>
          <w:sz w:val="24"/>
          <w:szCs w:val="24"/>
        </w:rPr>
        <w:t>Organisation</w:t>
      </w:r>
      <w:proofErr w:type="spellEnd"/>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66299EE5" wp14:editId="65C1A064">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5 shows the experience of respondents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 xml:space="preserve">. 18% have below </w:t>
      </w:r>
      <w:proofErr w:type="gramStart"/>
      <w:r w:rsidRPr="004C05AF">
        <w:rPr>
          <w:rFonts w:ascii="Times New Roman" w:hAnsi="Times New Roman" w:cs="Times New Roman"/>
          <w:sz w:val="24"/>
          <w:szCs w:val="24"/>
        </w:rPr>
        <w:t>1 year</w:t>
      </w:r>
      <w:proofErr w:type="gramEnd"/>
      <w:r w:rsidRPr="004C05AF">
        <w:rPr>
          <w:rFonts w:ascii="Times New Roman" w:hAnsi="Times New Roman" w:cs="Times New Roman"/>
          <w:sz w:val="24"/>
          <w:szCs w:val="24"/>
        </w:rPr>
        <w:t xml:space="preserve"> experience, 30% have 1–3 </w:t>
      </w:r>
      <w:proofErr w:type="spellStart"/>
      <w:r w:rsidRPr="004C05AF">
        <w:rPr>
          <w:rFonts w:ascii="Times New Roman" w:hAnsi="Times New Roman" w:cs="Times New Roman"/>
          <w:sz w:val="24"/>
          <w:szCs w:val="24"/>
        </w:rPr>
        <w:t>years experience</w:t>
      </w:r>
      <w:proofErr w:type="spellEnd"/>
      <w:r w:rsidRPr="004C05AF">
        <w:rPr>
          <w:rFonts w:ascii="Times New Roman" w:hAnsi="Times New Roman" w:cs="Times New Roman"/>
          <w:sz w:val="24"/>
          <w:szCs w:val="24"/>
        </w:rPr>
        <w:t xml:space="preserve">, 24% have 3–5 </w:t>
      </w:r>
      <w:proofErr w:type="spellStart"/>
      <w:r w:rsidRPr="004C05AF">
        <w:rPr>
          <w:rFonts w:ascii="Times New Roman" w:hAnsi="Times New Roman" w:cs="Times New Roman"/>
          <w:sz w:val="24"/>
          <w:szCs w:val="24"/>
        </w:rPr>
        <w:t>years experience</w:t>
      </w:r>
      <w:proofErr w:type="spellEnd"/>
      <w:r w:rsidRPr="004C05AF">
        <w:rPr>
          <w:rFonts w:ascii="Times New Roman" w:hAnsi="Times New Roman" w:cs="Times New Roman"/>
          <w:sz w:val="24"/>
          <w:szCs w:val="24"/>
        </w:rPr>
        <w:t xml:space="preserve">, 16% have 5–10 </w:t>
      </w:r>
      <w:proofErr w:type="spellStart"/>
      <w:r w:rsidRPr="004C05AF">
        <w:rPr>
          <w:rFonts w:ascii="Times New Roman" w:hAnsi="Times New Roman" w:cs="Times New Roman"/>
          <w:sz w:val="24"/>
          <w:szCs w:val="24"/>
        </w:rPr>
        <w:t>years experience</w:t>
      </w:r>
      <w:proofErr w:type="spellEnd"/>
      <w:r w:rsidRPr="004C05AF">
        <w:rPr>
          <w:rFonts w:ascii="Times New Roman" w:hAnsi="Times New Roman" w:cs="Times New Roman"/>
          <w:sz w:val="24"/>
          <w:szCs w:val="24"/>
        </w:rPr>
        <w:t xml:space="preserve">, and 12% have above 10 </w:t>
      </w:r>
      <w:proofErr w:type="spellStart"/>
      <w:r w:rsidRPr="004C05AF">
        <w:rPr>
          <w:rFonts w:ascii="Times New Roman" w:hAnsi="Times New Roman" w:cs="Times New Roman"/>
          <w:sz w:val="24"/>
          <w:szCs w:val="24"/>
        </w:rPr>
        <w:t>years experience</w:t>
      </w:r>
      <w:proofErr w:type="spellEnd"/>
      <w:r w:rsidRPr="004C05AF">
        <w:rPr>
          <w:rFonts w:ascii="Times New Roman" w:hAnsi="Times New Roman" w:cs="Times New Roman"/>
          <w:sz w:val="24"/>
          <w:szCs w:val="24"/>
        </w:rPr>
        <w:t>. It indicates that most respondents have 1–3 years of experience.</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6</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Level of Respondents</w:t>
      </w:r>
    </w:p>
    <w:tbl>
      <w:tblPr>
        <w:tblStyle w:val="TableGrid"/>
        <w:tblW w:w="0" w:type="auto"/>
        <w:jc w:val="center"/>
        <w:tblLook w:val="04A0" w:firstRow="1" w:lastRow="0" w:firstColumn="1" w:lastColumn="0" w:noHBand="0" w:noVBand="1"/>
      </w:tblPr>
      <w:tblGrid>
        <w:gridCol w:w="2684"/>
        <w:gridCol w:w="2197"/>
        <w:gridCol w:w="2911"/>
      </w:tblGrid>
      <w:tr w:rsidR="00CA2DAE" w:rsidRPr="004C05AF" w:rsidTr="009669D0">
        <w:trPr>
          <w:jc w:val="center"/>
        </w:trPr>
        <w:tc>
          <w:tcPr>
            <w:tcW w:w="2684"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Motivation Level</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No. of Respondents</w:t>
            </w:r>
          </w:p>
        </w:tc>
        <w:tc>
          <w:tcPr>
            <w:tcW w:w="2911"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Percentage</w:t>
            </w:r>
          </w:p>
        </w:tc>
      </w:tr>
      <w:tr w:rsidR="00CA2DAE" w:rsidRPr="004C05AF" w:rsidTr="009669D0">
        <w:trPr>
          <w:jc w:val="center"/>
        </w:trPr>
        <w:tc>
          <w:tcPr>
            <w:tcW w:w="268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c>
          <w:tcPr>
            <w:tcW w:w="291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r>
      <w:tr w:rsidR="00CA2DAE" w:rsidRPr="004C05AF" w:rsidTr="009669D0">
        <w:trPr>
          <w:jc w:val="center"/>
        </w:trPr>
        <w:tc>
          <w:tcPr>
            <w:tcW w:w="268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91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268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11</w:t>
            </w:r>
          </w:p>
        </w:tc>
        <w:tc>
          <w:tcPr>
            <w:tcW w:w="291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22</w:t>
            </w:r>
          </w:p>
        </w:tc>
      </w:tr>
      <w:tr w:rsidR="00CA2DAE" w:rsidRPr="004C05AF" w:rsidTr="009669D0">
        <w:trPr>
          <w:jc w:val="center"/>
        </w:trPr>
        <w:tc>
          <w:tcPr>
            <w:tcW w:w="268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Less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7</w:t>
            </w:r>
          </w:p>
        </w:tc>
        <w:tc>
          <w:tcPr>
            <w:tcW w:w="291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r>
      <w:tr w:rsidR="00CA2DAE" w:rsidRPr="004C05AF" w:rsidTr="009669D0">
        <w:trPr>
          <w:jc w:val="center"/>
        </w:trPr>
        <w:tc>
          <w:tcPr>
            <w:tcW w:w="268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91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684"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Total</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50</w:t>
            </w:r>
          </w:p>
        </w:tc>
        <w:tc>
          <w:tcPr>
            <w:tcW w:w="2911"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036AFD">
        <w:rPr>
          <w:rFonts w:ascii="Times New Roman" w:hAnsi="Times New Roman" w:cs="Times New Roman"/>
          <w:b/>
          <w:sz w:val="24"/>
          <w:szCs w:val="24"/>
        </w:rPr>
        <w:t xml:space="preserve">Chart </w:t>
      </w:r>
      <w:r>
        <w:rPr>
          <w:rFonts w:ascii="Times New Roman" w:hAnsi="Times New Roman" w:cs="Times New Roman"/>
          <w:b/>
          <w:bCs/>
          <w:sz w:val="24"/>
          <w:szCs w:val="24"/>
        </w:rPr>
        <w:t>Table 5.</w:t>
      </w:r>
      <w:r w:rsidRPr="007D536B">
        <w:rPr>
          <w:rFonts w:ascii="Times New Roman" w:hAnsi="Times New Roman" w:cs="Times New Roman"/>
          <w:b/>
          <w:bCs/>
          <w:sz w:val="24"/>
          <w:szCs w:val="24"/>
        </w:rPr>
        <w:t>6</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Level of Respondents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5032F711" wp14:editId="4E3D1FBE">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6 shows the motivation level of respondents. 20% are highly motivated, 36% are motivated, 22% are neutral, 14% are less motivated, and 8% are not motivated. It indicates that most respondents feel motivated in their job.</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7</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Salary</w:t>
      </w:r>
    </w:p>
    <w:tbl>
      <w:tblPr>
        <w:tblStyle w:val="TableGrid"/>
        <w:tblW w:w="0" w:type="auto"/>
        <w:jc w:val="center"/>
        <w:tblLook w:val="04A0" w:firstRow="1" w:lastRow="0" w:firstColumn="1" w:lastColumn="0" w:noHBand="0" w:noVBand="1"/>
      </w:tblPr>
      <w:tblGrid>
        <w:gridCol w:w="3459"/>
        <w:gridCol w:w="2197"/>
        <w:gridCol w:w="2136"/>
      </w:tblGrid>
      <w:tr w:rsidR="00CA2DAE" w:rsidRPr="004C05AF" w:rsidTr="009669D0">
        <w:trPr>
          <w:jc w:val="center"/>
        </w:trPr>
        <w:tc>
          <w:tcPr>
            <w:tcW w:w="3459"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Satisfaction Level</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No. of Respondents</w:t>
            </w:r>
          </w:p>
        </w:tc>
        <w:tc>
          <w:tcPr>
            <w:tcW w:w="2136"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Percentage</w:t>
            </w:r>
          </w:p>
        </w:tc>
      </w:tr>
      <w:tr w:rsidR="00CA2DAE" w:rsidRPr="004C05AF" w:rsidTr="009669D0">
        <w:trPr>
          <w:jc w:val="center"/>
        </w:trPr>
        <w:tc>
          <w:tcPr>
            <w:tcW w:w="34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13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34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17</w:t>
            </w:r>
          </w:p>
        </w:tc>
        <w:tc>
          <w:tcPr>
            <w:tcW w:w="213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34</w:t>
            </w:r>
          </w:p>
        </w:tc>
      </w:tr>
      <w:tr w:rsidR="00CA2DAE" w:rsidRPr="004C05AF" w:rsidTr="009669D0">
        <w:trPr>
          <w:jc w:val="center"/>
        </w:trPr>
        <w:tc>
          <w:tcPr>
            <w:tcW w:w="34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11</w:t>
            </w:r>
          </w:p>
        </w:tc>
        <w:tc>
          <w:tcPr>
            <w:tcW w:w="213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22</w:t>
            </w:r>
          </w:p>
        </w:tc>
      </w:tr>
      <w:tr w:rsidR="00CA2DAE" w:rsidRPr="004C05AF" w:rsidTr="009669D0">
        <w:trPr>
          <w:jc w:val="center"/>
        </w:trPr>
        <w:tc>
          <w:tcPr>
            <w:tcW w:w="34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c>
          <w:tcPr>
            <w:tcW w:w="213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r>
      <w:tr w:rsidR="00CA2DAE" w:rsidRPr="004C05AF" w:rsidTr="009669D0">
        <w:trPr>
          <w:jc w:val="center"/>
        </w:trPr>
        <w:tc>
          <w:tcPr>
            <w:tcW w:w="34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w:t>
            </w:r>
          </w:p>
        </w:tc>
        <w:tc>
          <w:tcPr>
            <w:tcW w:w="213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r>
      <w:tr w:rsidR="00CA2DAE" w:rsidRPr="004C05AF" w:rsidTr="009669D0">
        <w:trPr>
          <w:jc w:val="center"/>
        </w:trPr>
        <w:tc>
          <w:tcPr>
            <w:tcW w:w="3459"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Total</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50</w:t>
            </w:r>
          </w:p>
        </w:tc>
        <w:tc>
          <w:tcPr>
            <w:tcW w:w="2136"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7</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Salary</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19F78A53" wp14:editId="488264DF">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7 shows the satisfaction level with salary. 18% of the respondents are highly satisfied, 34% are satisfied, 22% are neutral, 16% are dissatisfied, and 10% are highly dissatisfied. It indicates that most respondents are satisfied with their salary.</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9B7B0D" w:rsidRDefault="009B7B0D"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8</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Effect of Recognition on Motivation</w:t>
      </w:r>
    </w:p>
    <w:tbl>
      <w:tblPr>
        <w:tblStyle w:val="TableGrid"/>
        <w:tblW w:w="0" w:type="auto"/>
        <w:jc w:val="center"/>
        <w:tblLook w:val="04A0" w:firstRow="1" w:lastRow="0" w:firstColumn="1" w:lastColumn="0" w:noHBand="0" w:noVBand="1"/>
      </w:tblPr>
      <w:tblGrid>
        <w:gridCol w:w="2807"/>
        <w:gridCol w:w="2197"/>
        <w:gridCol w:w="2652"/>
      </w:tblGrid>
      <w:tr w:rsidR="00CA2DAE" w:rsidRPr="004C05AF" w:rsidTr="009669D0">
        <w:trPr>
          <w:jc w:val="center"/>
        </w:trPr>
        <w:tc>
          <w:tcPr>
            <w:tcW w:w="2807"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Effect of Recognition</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No. of Respondents</w:t>
            </w:r>
          </w:p>
        </w:tc>
        <w:tc>
          <w:tcPr>
            <w:tcW w:w="2652"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Percentage</w:t>
            </w:r>
          </w:p>
        </w:tc>
      </w:tr>
      <w:tr w:rsidR="00CA2DAE" w:rsidRPr="004C05AF" w:rsidTr="009669D0">
        <w:trPr>
          <w:jc w:val="center"/>
        </w:trPr>
        <w:tc>
          <w:tcPr>
            <w:tcW w:w="280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positively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c>
          <w:tcPr>
            <w:tcW w:w="26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28</w:t>
            </w:r>
          </w:p>
        </w:tc>
      </w:tr>
      <w:tr w:rsidR="00CA2DAE" w:rsidRPr="004C05AF" w:rsidTr="009669D0">
        <w:trPr>
          <w:jc w:val="center"/>
        </w:trPr>
        <w:tc>
          <w:tcPr>
            <w:tcW w:w="280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Positively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6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280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c>
          <w:tcPr>
            <w:tcW w:w="26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r>
      <w:tr w:rsidR="00CA2DAE" w:rsidRPr="004C05AF" w:rsidTr="009669D0">
        <w:trPr>
          <w:jc w:val="center"/>
        </w:trPr>
        <w:tc>
          <w:tcPr>
            <w:tcW w:w="280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Negatively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6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80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negatively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6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807"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Total</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50</w:t>
            </w:r>
          </w:p>
        </w:tc>
        <w:tc>
          <w:tcPr>
            <w:tcW w:w="2652"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8</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Effect of Recognition on Motivation</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4D64AD3B" wp14:editId="2A5691B1">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8 shows the effect of recognition on motivation. 28% of respondents say recognition affects them very positively, 36% positively, 16% neutrally, 12% negatively, and 8% very negatively. It indicates that recognition has a positive impact on employee motivation.</w:t>
      </w: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9</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Support of Management in Motivating Employees</w:t>
      </w:r>
    </w:p>
    <w:tbl>
      <w:tblPr>
        <w:tblStyle w:val="TableGrid"/>
        <w:tblW w:w="0" w:type="auto"/>
        <w:jc w:val="center"/>
        <w:tblLook w:val="04A0" w:firstRow="1" w:lastRow="0" w:firstColumn="1" w:lastColumn="0" w:noHBand="0" w:noVBand="1"/>
      </w:tblPr>
      <w:tblGrid>
        <w:gridCol w:w="3148"/>
        <w:gridCol w:w="2197"/>
        <w:gridCol w:w="2310"/>
      </w:tblGrid>
      <w:tr w:rsidR="00CA2DAE" w:rsidRPr="004C05AF" w:rsidTr="009669D0">
        <w:trPr>
          <w:jc w:val="center"/>
        </w:trPr>
        <w:tc>
          <w:tcPr>
            <w:tcW w:w="3148"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Opinion</w:t>
            </w:r>
          </w:p>
        </w:tc>
        <w:tc>
          <w:tcPr>
            <w:tcW w:w="0" w:type="auto"/>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No. of Respondents</w:t>
            </w:r>
          </w:p>
        </w:tc>
        <w:tc>
          <w:tcPr>
            <w:tcW w:w="2310" w:type="dxa"/>
            <w:hideMark/>
          </w:tcPr>
          <w:p w:rsidR="00CA2DAE" w:rsidRPr="00060DD5" w:rsidRDefault="00CA2DAE" w:rsidP="009669D0">
            <w:pPr>
              <w:pStyle w:val="NoSpacing"/>
              <w:spacing w:line="360" w:lineRule="auto"/>
              <w:jc w:val="center"/>
              <w:rPr>
                <w:rFonts w:ascii="Times New Roman" w:hAnsi="Times New Roman" w:cs="Times New Roman"/>
                <w:b/>
                <w:sz w:val="24"/>
                <w:szCs w:val="24"/>
              </w:rPr>
            </w:pPr>
            <w:r w:rsidRPr="00060DD5">
              <w:rPr>
                <w:rFonts w:ascii="Times New Roman" w:hAnsi="Times New Roman" w:cs="Times New Roman"/>
                <w:b/>
                <w:sz w:val="24"/>
                <w:szCs w:val="24"/>
              </w:rPr>
              <w:t>Percentage</w:t>
            </w:r>
          </w:p>
        </w:tc>
      </w:tr>
      <w:tr w:rsidR="00CA2DAE" w:rsidRPr="004C05AF" w:rsidTr="009669D0">
        <w:trPr>
          <w:jc w:val="center"/>
        </w:trPr>
        <w:tc>
          <w:tcPr>
            <w:tcW w:w="31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supportive</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c>
          <w:tcPr>
            <w:tcW w:w="23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24</w:t>
            </w:r>
          </w:p>
        </w:tc>
      </w:tr>
      <w:tr w:rsidR="00CA2DAE" w:rsidRPr="004C05AF" w:rsidTr="009669D0">
        <w:trPr>
          <w:jc w:val="center"/>
        </w:trPr>
        <w:tc>
          <w:tcPr>
            <w:tcW w:w="31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Supportive</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3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31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3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31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supportive</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7</w:t>
            </w:r>
          </w:p>
        </w:tc>
        <w:tc>
          <w:tcPr>
            <w:tcW w:w="23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r>
      <w:tr w:rsidR="00CA2DAE" w:rsidRPr="004C05AF" w:rsidTr="009669D0">
        <w:trPr>
          <w:jc w:val="center"/>
        </w:trPr>
        <w:tc>
          <w:tcPr>
            <w:tcW w:w="31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unsupportive</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3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3148"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310"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036AFD">
        <w:rPr>
          <w:rFonts w:ascii="Times New Roman" w:hAnsi="Times New Roman" w:cs="Times New Roman"/>
          <w:b/>
          <w:sz w:val="24"/>
          <w:szCs w:val="24"/>
        </w:rPr>
        <w:t xml:space="preserve">Chart </w:t>
      </w:r>
      <w:r>
        <w:rPr>
          <w:rFonts w:ascii="Times New Roman" w:hAnsi="Times New Roman" w:cs="Times New Roman"/>
          <w:b/>
          <w:bCs/>
          <w:sz w:val="24"/>
          <w:szCs w:val="24"/>
        </w:rPr>
        <w:t>Table 5.</w:t>
      </w:r>
      <w:r w:rsidRPr="007D536B">
        <w:rPr>
          <w:rFonts w:ascii="Times New Roman" w:hAnsi="Times New Roman" w:cs="Times New Roman"/>
          <w:b/>
          <w:bCs/>
          <w:sz w:val="24"/>
          <w:szCs w:val="24"/>
        </w:rPr>
        <w:t>9</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Support of Management in Motivating Employees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5620044C" wp14:editId="2551BF03">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9 shows the level of management support in motivating employees. 24% of respondents say management is very supportive, 36% say supportive, 18% remain neutral, 14% say not supportive, and 8% say very unsupportive. It indicates that most respondents feel that management is supportive in motivating employees.</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9B7B0D" w:rsidRDefault="009B7B0D"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10</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Working Conditions</w:t>
      </w:r>
    </w:p>
    <w:tbl>
      <w:tblPr>
        <w:tblStyle w:val="TableGrid"/>
        <w:tblW w:w="0" w:type="auto"/>
        <w:jc w:val="center"/>
        <w:tblLook w:val="04A0" w:firstRow="1" w:lastRow="0" w:firstColumn="1" w:lastColumn="0" w:noHBand="0" w:noVBand="1"/>
      </w:tblPr>
      <w:tblGrid>
        <w:gridCol w:w="2608"/>
        <w:gridCol w:w="2197"/>
        <w:gridCol w:w="2845"/>
      </w:tblGrid>
      <w:tr w:rsidR="00CA2DAE" w:rsidRPr="004C05AF" w:rsidTr="009669D0">
        <w:trPr>
          <w:jc w:val="center"/>
        </w:trPr>
        <w:tc>
          <w:tcPr>
            <w:tcW w:w="2608"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Satisfaction Level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845"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260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11</w:t>
            </w:r>
          </w:p>
        </w:tc>
        <w:tc>
          <w:tcPr>
            <w:tcW w:w="284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22</w:t>
            </w:r>
          </w:p>
        </w:tc>
      </w:tr>
      <w:tr w:rsidR="00CA2DAE" w:rsidRPr="004C05AF" w:rsidTr="009669D0">
        <w:trPr>
          <w:jc w:val="center"/>
        </w:trPr>
        <w:tc>
          <w:tcPr>
            <w:tcW w:w="260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c>
          <w:tcPr>
            <w:tcW w:w="284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40</w:t>
            </w:r>
          </w:p>
        </w:tc>
      </w:tr>
      <w:tr w:rsidR="00CA2DAE" w:rsidRPr="004C05AF" w:rsidTr="009669D0">
        <w:trPr>
          <w:jc w:val="center"/>
        </w:trPr>
        <w:tc>
          <w:tcPr>
            <w:tcW w:w="260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84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260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84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60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84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608"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845"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10</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Working Conditions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4C19A30A" wp14:editId="0E90A561">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10 shows the satisfaction level with working conditions. 22% of respondents are highly satisfied, 40% are satisfied, 18% are neutral, 12% are dissatisfied, and 8% are highly dissatisfied. It indicates that most respondents are satisfied with the working conditions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11</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Influence of Job Security on Motivation</w:t>
      </w:r>
    </w:p>
    <w:tbl>
      <w:tblPr>
        <w:tblStyle w:val="TableGrid"/>
        <w:tblW w:w="0" w:type="auto"/>
        <w:jc w:val="center"/>
        <w:tblLook w:val="04A0" w:firstRow="1" w:lastRow="0" w:firstColumn="1" w:lastColumn="0" w:noHBand="0" w:noVBand="1"/>
      </w:tblPr>
      <w:tblGrid>
        <w:gridCol w:w="2935"/>
        <w:gridCol w:w="2197"/>
        <w:gridCol w:w="2660"/>
      </w:tblGrid>
      <w:tr w:rsidR="00CA2DAE" w:rsidRPr="004C05AF" w:rsidTr="009669D0">
        <w:trPr>
          <w:jc w:val="center"/>
        </w:trPr>
        <w:tc>
          <w:tcPr>
            <w:tcW w:w="2935"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Influence Level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660"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strongly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15</w:t>
            </w:r>
          </w:p>
        </w:tc>
        <w:tc>
          <w:tcPr>
            <w:tcW w:w="266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30</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Strongly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c>
          <w:tcPr>
            <w:tcW w:w="266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32</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Moderately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c>
          <w:tcPr>
            <w:tcW w:w="266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Slightly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66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at all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w:t>
            </w:r>
          </w:p>
        </w:tc>
        <w:tc>
          <w:tcPr>
            <w:tcW w:w="266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r>
      <w:tr w:rsidR="00CA2DAE" w:rsidRPr="004C05AF" w:rsidTr="009669D0">
        <w:trPr>
          <w:jc w:val="center"/>
        </w:trPr>
        <w:tc>
          <w:tcPr>
            <w:tcW w:w="2935"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660"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11</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Influence of Job Security on Motivation</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5E253F8C" wp14:editId="5603B85F">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11 shows how job security influences employee motivation. 30% of </w:t>
      </w:r>
      <w:proofErr w:type="gramStart"/>
      <w:r w:rsidRPr="004C05AF">
        <w:rPr>
          <w:rFonts w:ascii="Times New Roman" w:hAnsi="Times New Roman" w:cs="Times New Roman"/>
          <w:sz w:val="24"/>
          <w:szCs w:val="24"/>
        </w:rPr>
        <w:t>respondents</w:t>
      </w:r>
      <w:proofErr w:type="gramEnd"/>
      <w:r w:rsidRPr="004C05AF">
        <w:rPr>
          <w:rFonts w:ascii="Times New Roman" w:hAnsi="Times New Roman" w:cs="Times New Roman"/>
          <w:sz w:val="24"/>
          <w:szCs w:val="24"/>
        </w:rPr>
        <w:t xml:space="preserve"> state that job security influences them very strongly, 32% strongly, 20% moderately, 12% slightly, and 6% say not at all. It indicates that job security strongly influences employee motivation.</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12</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Promotion Opportunities</w:t>
      </w:r>
    </w:p>
    <w:tbl>
      <w:tblPr>
        <w:tblStyle w:val="TableGrid"/>
        <w:tblW w:w="0" w:type="auto"/>
        <w:jc w:val="center"/>
        <w:tblLook w:val="04A0" w:firstRow="1" w:lastRow="0" w:firstColumn="1" w:lastColumn="0" w:noHBand="0" w:noVBand="1"/>
      </w:tblPr>
      <w:tblGrid>
        <w:gridCol w:w="2892"/>
        <w:gridCol w:w="2197"/>
        <w:gridCol w:w="2561"/>
      </w:tblGrid>
      <w:tr w:rsidR="00CA2DAE" w:rsidRPr="004C05AF" w:rsidTr="009669D0">
        <w:trPr>
          <w:jc w:val="center"/>
        </w:trPr>
        <w:tc>
          <w:tcPr>
            <w:tcW w:w="2892"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Satisfaction Level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561"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289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c>
          <w:tcPr>
            <w:tcW w:w="256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r>
      <w:tr w:rsidR="00CA2DAE" w:rsidRPr="004C05AF" w:rsidTr="009669D0">
        <w:trPr>
          <w:jc w:val="center"/>
        </w:trPr>
        <w:tc>
          <w:tcPr>
            <w:tcW w:w="289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56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289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c>
          <w:tcPr>
            <w:tcW w:w="256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24</w:t>
            </w:r>
          </w:p>
        </w:tc>
      </w:tr>
      <w:tr w:rsidR="00CA2DAE" w:rsidRPr="004C05AF" w:rsidTr="009669D0">
        <w:trPr>
          <w:jc w:val="center"/>
        </w:trPr>
        <w:tc>
          <w:tcPr>
            <w:tcW w:w="289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7</w:t>
            </w:r>
          </w:p>
        </w:tc>
        <w:tc>
          <w:tcPr>
            <w:tcW w:w="256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r>
      <w:tr w:rsidR="00CA2DAE" w:rsidRPr="004C05AF" w:rsidTr="009669D0">
        <w:trPr>
          <w:jc w:val="center"/>
        </w:trPr>
        <w:tc>
          <w:tcPr>
            <w:tcW w:w="289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w:t>
            </w:r>
          </w:p>
        </w:tc>
        <w:tc>
          <w:tcPr>
            <w:tcW w:w="2561"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r>
      <w:tr w:rsidR="00CA2DAE" w:rsidRPr="004C05AF" w:rsidTr="009669D0">
        <w:trPr>
          <w:jc w:val="center"/>
        </w:trPr>
        <w:tc>
          <w:tcPr>
            <w:tcW w:w="2892"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561"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12</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Promotion Opportunities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67C4FE88" wp14:editId="0B65A870">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12 shows the satisfaction level with promotion opportunities. 16% of respondents are highly satisfied, 36% are satisfied, 24% are neutral, 14% are dissatisfied, and 10% are highly dissatisfied. It indicates that most respondents are satisfied with promotion opportunities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13</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through Welfare Facilities</w:t>
      </w:r>
    </w:p>
    <w:tbl>
      <w:tblPr>
        <w:tblStyle w:val="TableGrid"/>
        <w:tblW w:w="0" w:type="auto"/>
        <w:jc w:val="center"/>
        <w:tblLook w:val="04A0" w:firstRow="1" w:lastRow="0" w:firstColumn="1" w:lastColumn="0" w:noHBand="0" w:noVBand="1"/>
      </w:tblPr>
      <w:tblGrid>
        <w:gridCol w:w="3077"/>
        <w:gridCol w:w="2447"/>
        <w:gridCol w:w="2268"/>
      </w:tblGrid>
      <w:tr w:rsidR="00CA2DAE" w:rsidRPr="004C05AF" w:rsidTr="009669D0">
        <w:trPr>
          <w:jc w:val="center"/>
        </w:trPr>
        <w:tc>
          <w:tcPr>
            <w:tcW w:w="3077"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Opinion</w:t>
            </w:r>
          </w:p>
        </w:tc>
        <w:tc>
          <w:tcPr>
            <w:tcW w:w="2447"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268"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307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motivating</w:t>
            </w:r>
          </w:p>
        </w:tc>
        <w:tc>
          <w:tcPr>
            <w:tcW w:w="24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13</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26</w:t>
            </w:r>
          </w:p>
        </w:tc>
      </w:tr>
      <w:tr w:rsidR="00CA2DAE" w:rsidRPr="004C05AF" w:rsidTr="009669D0">
        <w:trPr>
          <w:jc w:val="center"/>
        </w:trPr>
        <w:tc>
          <w:tcPr>
            <w:tcW w:w="307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Motivating</w:t>
            </w:r>
          </w:p>
        </w:tc>
        <w:tc>
          <w:tcPr>
            <w:tcW w:w="24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17</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34</w:t>
            </w:r>
          </w:p>
        </w:tc>
      </w:tr>
      <w:tr w:rsidR="00CA2DAE" w:rsidRPr="004C05AF" w:rsidTr="009669D0">
        <w:trPr>
          <w:jc w:val="center"/>
        </w:trPr>
        <w:tc>
          <w:tcPr>
            <w:tcW w:w="307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24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307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Less motivating</w:t>
            </w:r>
          </w:p>
        </w:tc>
        <w:tc>
          <w:tcPr>
            <w:tcW w:w="24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7</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r>
      <w:tr w:rsidR="00CA2DAE" w:rsidRPr="004C05AF" w:rsidTr="009669D0">
        <w:trPr>
          <w:jc w:val="center"/>
        </w:trPr>
        <w:tc>
          <w:tcPr>
            <w:tcW w:w="307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motivating</w:t>
            </w:r>
          </w:p>
        </w:tc>
        <w:tc>
          <w:tcPr>
            <w:tcW w:w="24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3077"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2447"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268"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13</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through Welfare Facilities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55FB7BEC" wp14:editId="2BCDDF28">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13 shows how welfare facilities motivate employees. 26% of respondents say welfare facilities are very motivating, 34% say motivating, 18% remain neutral, 14% say less motivating, and 8% say not motivating. It indicates that welfare facilities positively motivate employees.</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14</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Influence of Teamwork on Motivation</w:t>
      </w:r>
    </w:p>
    <w:tbl>
      <w:tblPr>
        <w:tblStyle w:val="TableGrid"/>
        <w:tblW w:w="0" w:type="auto"/>
        <w:jc w:val="center"/>
        <w:tblLook w:val="04A0" w:firstRow="1" w:lastRow="0" w:firstColumn="1" w:lastColumn="0" w:noHBand="0" w:noVBand="1"/>
      </w:tblPr>
      <w:tblGrid>
        <w:gridCol w:w="2794"/>
        <w:gridCol w:w="2197"/>
        <w:gridCol w:w="2517"/>
      </w:tblGrid>
      <w:tr w:rsidR="00CA2DAE" w:rsidRPr="004C05AF" w:rsidTr="009669D0">
        <w:trPr>
          <w:jc w:val="center"/>
        </w:trPr>
        <w:tc>
          <w:tcPr>
            <w:tcW w:w="2794"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Influence Level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517"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27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positively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c>
          <w:tcPr>
            <w:tcW w:w="251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28</w:t>
            </w:r>
          </w:p>
        </w:tc>
      </w:tr>
      <w:tr w:rsidR="00CA2DAE" w:rsidRPr="004C05AF" w:rsidTr="009669D0">
        <w:trPr>
          <w:jc w:val="center"/>
        </w:trPr>
        <w:tc>
          <w:tcPr>
            <w:tcW w:w="27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Positively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19</w:t>
            </w:r>
          </w:p>
        </w:tc>
        <w:tc>
          <w:tcPr>
            <w:tcW w:w="251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38</w:t>
            </w:r>
          </w:p>
        </w:tc>
      </w:tr>
      <w:tr w:rsidR="00CA2DAE" w:rsidRPr="004C05AF" w:rsidTr="009669D0">
        <w:trPr>
          <w:jc w:val="center"/>
        </w:trPr>
        <w:tc>
          <w:tcPr>
            <w:tcW w:w="27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c>
          <w:tcPr>
            <w:tcW w:w="251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r>
      <w:tr w:rsidR="00CA2DAE" w:rsidRPr="004C05AF" w:rsidTr="009669D0">
        <w:trPr>
          <w:jc w:val="center"/>
        </w:trPr>
        <w:tc>
          <w:tcPr>
            <w:tcW w:w="27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Negatively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w:t>
            </w:r>
          </w:p>
        </w:tc>
        <w:tc>
          <w:tcPr>
            <w:tcW w:w="251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r>
      <w:tr w:rsidR="00CA2DAE" w:rsidRPr="004C05AF" w:rsidTr="009669D0">
        <w:trPr>
          <w:jc w:val="center"/>
        </w:trPr>
        <w:tc>
          <w:tcPr>
            <w:tcW w:w="27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negatively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51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794"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517"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14</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Influence of Teamwork on Motivation</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13F6D3E1" wp14:editId="7F2B2A1D">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14 shows the influence of teamwork on employee motivation. 28% of respondents say teamwork influences them very positively, 38% positively, 16% neutrally, 10% negatively, and 8% very negatively. It indicates that teamwork has a positive influence on employee motivation.</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15</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Supervision</w:t>
      </w:r>
    </w:p>
    <w:tbl>
      <w:tblPr>
        <w:tblStyle w:val="TableGrid"/>
        <w:tblW w:w="0" w:type="auto"/>
        <w:jc w:val="center"/>
        <w:tblLook w:val="04A0" w:firstRow="1" w:lastRow="0" w:firstColumn="1" w:lastColumn="0" w:noHBand="0" w:noVBand="1"/>
      </w:tblPr>
      <w:tblGrid>
        <w:gridCol w:w="3034"/>
        <w:gridCol w:w="2197"/>
        <w:gridCol w:w="2702"/>
      </w:tblGrid>
      <w:tr w:rsidR="00CA2DAE" w:rsidRPr="004C05AF" w:rsidTr="009669D0">
        <w:trPr>
          <w:jc w:val="center"/>
        </w:trPr>
        <w:tc>
          <w:tcPr>
            <w:tcW w:w="3034"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Satisfaction Level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702"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24</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r>
      <w:tr w:rsidR="00CA2DAE" w:rsidRPr="004C05AF" w:rsidTr="009669D0">
        <w:trPr>
          <w:jc w:val="center"/>
        </w:trPr>
        <w:tc>
          <w:tcPr>
            <w:tcW w:w="3034"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702"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036AFD">
        <w:rPr>
          <w:rFonts w:ascii="Times New Roman" w:hAnsi="Times New Roman" w:cs="Times New Roman"/>
          <w:b/>
          <w:sz w:val="24"/>
          <w:szCs w:val="24"/>
        </w:rPr>
        <w:t xml:space="preserve">Chart </w:t>
      </w:r>
      <w:r>
        <w:rPr>
          <w:rFonts w:ascii="Times New Roman" w:hAnsi="Times New Roman" w:cs="Times New Roman"/>
          <w:b/>
          <w:bCs/>
          <w:sz w:val="24"/>
          <w:szCs w:val="24"/>
        </w:rPr>
        <w:t>Table 5.</w:t>
      </w:r>
      <w:r w:rsidRPr="007D536B">
        <w:rPr>
          <w:rFonts w:ascii="Times New Roman" w:hAnsi="Times New Roman" w:cs="Times New Roman"/>
          <w:b/>
          <w:bCs/>
          <w:sz w:val="24"/>
          <w:szCs w:val="24"/>
        </w:rPr>
        <w:t>15</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Supervision</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35FB9066" wp14:editId="0EDF6842">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15 shows the satisfaction level with supervision. 24% of respondents are highly satisfied, 36% are satisfied, 18% are neutral, 12% are dissatisfied, and 10% are highly dissatisfied. It indicates that most respondents are satisfied with the supervision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w:t>
      </w: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16</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from Work Assigned</w:t>
      </w:r>
    </w:p>
    <w:tbl>
      <w:tblPr>
        <w:tblStyle w:val="TableGrid"/>
        <w:tblW w:w="0" w:type="auto"/>
        <w:jc w:val="center"/>
        <w:tblLook w:val="04A0" w:firstRow="1" w:lastRow="0" w:firstColumn="1" w:lastColumn="0" w:noHBand="0" w:noVBand="1"/>
      </w:tblPr>
      <w:tblGrid>
        <w:gridCol w:w="2935"/>
        <w:gridCol w:w="2197"/>
        <w:gridCol w:w="2518"/>
      </w:tblGrid>
      <w:tr w:rsidR="00CA2DAE" w:rsidRPr="004C05AF" w:rsidTr="009669D0">
        <w:trPr>
          <w:jc w:val="center"/>
        </w:trPr>
        <w:tc>
          <w:tcPr>
            <w:tcW w:w="2935"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Opinion</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518"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motivating</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13</w:t>
            </w:r>
          </w:p>
        </w:tc>
        <w:tc>
          <w:tcPr>
            <w:tcW w:w="251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26</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Motivating</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51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51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Less motivating</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51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935"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motivating</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51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935"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518"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16</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from Work Assigned</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2BAF5F3B" wp14:editId="01E51734">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16 shows the motivation level from the work assigned to employees. 26% of the </w:t>
      </w:r>
      <w:proofErr w:type="gramStart"/>
      <w:r w:rsidRPr="004C05AF">
        <w:rPr>
          <w:rFonts w:ascii="Times New Roman" w:hAnsi="Times New Roman" w:cs="Times New Roman"/>
          <w:sz w:val="24"/>
          <w:szCs w:val="24"/>
        </w:rPr>
        <w:t>respondents</w:t>
      </w:r>
      <w:proofErr w:type="gramEnd"/>
      <w:r w:rsidRPr="004C05AF">
        <w:rPr>
          <w:rFonts w:ascii="Times New Roman" w:hAnsi="Times New Roman" w:cs="Times New Roman"/>
          <w:sz w:val="24"/>
          <w:szCs w:val="24"/>
        </w:rPr>
        <w:t xml:space="preserve"> state that their work is very motivating, 36% say motivating, 18% remain neutral, 12% say less motivating, and 8% say not motivating. It indicates that most respondents find their assigned work motivating.</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17</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Effect of Workload on Motivation</w:t>
      </w:r>
    </w:p>
    <w:tbl>
      <w:tblPr>
        <w:tblStyle w:val="TableGrid"/>
        <w:tblW w:w="0" w:type="auto"/>
        <w:jc w:val="center"/>
        <w:tblLook w:val="04A0" w:firstRow="1" w:lastRow="0" w:firstColumn="1" w:lastColumn="0" w:noHBand="0" w:noVBand="1"/>
      </w:tblPr>
      <w:tblGrid>
        <w:gridCol w:w="2913"/>
        <w:gridCol w:w="2197"/>
        <w:gridCol w:w="2546"/>
      </w:tblGrid>
      <w:tr w:rsidR="00CA2DAE" w:rsidRPr="004C05AF" w:rsidTr="009669D0">
        <w:trPr>
          <w:jc w:val="center"/>
        </w:trPr>
        <w:tc>
          <w:tcPr>
            <w:tcW w:w="2913"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Opinion</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No. of Respondents</w:t>
            </w:r>
          </w:p>
        </w:tc>
        <w:tc>
          <w:tcPr>
            <w:tcW w:w="2546"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Percentage</w:t>
            </w:r>
          </w:p>
        </w:tc>
      </w:tr>
      <w:tr w:rsidR="00CA2DAE" w:rsidRPr="004C05AF" w:rsidTr="009669D0">
        <w:trPr>
          <w:jc w:val="center"/>
        </w:trPr>
        <w:tc>
          <w:tcPr>
            <w:tcW w:w="291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Increases greatly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11</w:t>
            </w:r>
          </w:p>
        </w:tc>
        <w:tc>
          <w:tcPr>
            <w:tcW w:w="254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22</w:t>
            </w:r>
          </w:p>
        </w:tc>
      </w:tr>
      <w:tr w:rsidR="00CA2DAE" w:rsidRPr="004C05AF" w:rsidTr="009669D0">
        <w:trPr>
          <w:jc w:val="center"/>
        </w:trPr>
        <w:tc>
          <w:tcPr>
            <w:tcW w:w="291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Increases</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15</w:t>
            </w:r>
          </w:p>
        </w:tc>
        <w:tc>
          <w:tcPr>
            <w:tcW w:w="254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30</w:t>
            </w:r>
          </w:p>
        </w:tc>
      </w:tr>
      <w:tr w:rsidR="00CA2DAE" w:rsidRPr="004C05AF" w:rsidTr="009669D0">
        <w:trPr>
          <w:jc w:val="center"/>
        </w:trPr>
        <w:tc>
          <w:tcPr>
            <w:tcW w:w="291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 effect</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c>
          <w:tcPr>
            <w:tcW w:w="254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r>
      <w:tr w:rsidR="00CA2DAE" w:rsidRPr="004C05AF" w:rsidTr="009669D0">
        <w:trPr>
          <w:jc w:val="center"/>
        </w:trPr>
        <w:tc>
          <w:tcPr>
            <w:tcW w:w="291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Decreases</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54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291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Decreases greatly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5</w:t>
            </w:r>
          </w:p>
        </w:tc>
        <w:tc>
          <w:tcPr>
            <w:tcW w:w="254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r>
      <w:tr w:rsidR="00CA2DAE" w:rsidRPr="004C05AF" w:rsidTr="009669D0">
        <w:trPr>
          <w:jc w:val="center"/>
        </w:trPr>
        <w:tc>
          <w:tcPr>
            <w:tcW w:w="2913"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Total</w:t>
            </w:r>
          </w:p>
        </w:tc>
        <w:tc>
          <w:tcPr>
            <w:tcW w:w="0" w:type="auto"/>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50</w:t>
            </w:r>
          </w:p>
        </w:tc>
        <w:tc>
          <w:tcPr>
            <w:tcW w:w="2546" w:type="dxa"/>
            <w:hideMark/>
          </w:tcPr>
          <w:p w:rsidR="00CA2DAE" w:rsidRPr="00BB77FF" w:rsidRDefault="00CA2DAE" w:rsidP="009669D0">
            <w:pPr>
              <w:pStyle w:val="NoSpacing"/>
              <w:spacing w:line="360" w:lineRule="auto"/>
              <w:jc w:val="center"/>
              <w:rPr>
                <w:rFonts w:ascii="Times New Roman" w:hAnsi="Times New Roman" w:cs="Times New Roman"/>
                <w:b/>
                <w:sz w:val="24"/>
                <w:szCs w:val="24"/>
              </w:rPr>
            </w:pPr>
            <w:r w:rsidRPr="00BB77FF">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17</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Effect of Workload on Motivation</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4CB7E548" wp14:editId="45E3C843">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17 shows how workload affects employee motivation. 22% of the respondents say workload increases motivation greatly, 30% say it increases motivation, 20% say it has no effect, 18% say it decreases motivation, and 10% say it decreases motivation greatly. It indicates that workload generally increases employee motivation for many respondents.</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18</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Training Opportunities</w:t>
      </w:r>
    </w:p>
    <w:tbl>
      <w:tblPr>
        <w:tblStyle w:val="TableGrid"/>
        <w:tblW w:w="0" w:type="auto"/>
        <w:jc w:val="center"/>
        <w:tblLook w:val="04A0" w:firstRow="1" w:lastRow="0" w:firstColumn="1" w:lastColumn="0" w:noHBand="0" w:noVBand="1"/>
      </w:tblPr>
      <w:tblGrid>
        <w:gridCol w:w="3034"/>
        <w:gridCol w:w="2197"/>
        <w:gridCol w:w="2702"/>
      </w:tblGrid>
      <w:tr w:rsidR="00CA2DAE" w:rsidRPr="004C05AF" w:rsidTr="009669D0">
        <w:trPr>
          <w:jc w:val="center"/>
        </w:trPr>
        <w:tc>
          <w:tcPr>
            <w:tcW w:w="3034"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Satisfaction Level</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702"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11</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22</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7</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r>
      <w:tr w:rsidR="00CA2DAE" w:rsidRPr="004C05AF" w:rsidTr="009669D0">
        <w:trPr>
          <w:jc w:val="center"/>
        </w:trPr>
        <w:tc>
          <w:tcPr>
            <w:tcW w:w="303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dissatisfied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70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3034"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702"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18</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Satisfaction with Training Opportunities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4E86794C" wp14:editId="17E832FA">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18 shows the satisfaction level with training opportunities. 20% of respondents are highly satisfied, 36% are satisfied, 22% are neutral, 14% are dissatisfied, and 8% are highly dissatisfied. It indicates that most respondents are satisfied with the training opportunities provided by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19</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Frequency of Encouragement at Work</w:t>
      </w:r>
    </w:p>
    <w:tbl>
      <w:tblPr>
        <w:tblStyle w:val="TableGrid"/>
        <w:tblW w:w="0" w:type="auto"/>
        <w:jc w:val="center"/>
        <w:tblLook w:val="04A0" w:firstRow="1" w:lastRow="0" w:firstColumn="1" w:lastColumn="0" w:noHBand="0" w:noVBand="1"/>
      </w:tblPr>
      <w:tblGrid>
        <w:gridCol w:w="2830"/>
        <w:gridCol w:w="2552"/>
        <w:gridCol w:w="2410"/>
      </w:tblGrid>
      <w:tr w:rsidR="00CA2DAE" w:rsidRPr="004C05AF" w:rsidTr="009669D0">
        <w:trPr>
          <w:jc w:val="center"/>
        </w:trPr>
        <w:tc>
          <w:tcPr>
            <w:tcW w:w="283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Opinion</w:t>
            </w:r>
          </w:p>
        </w:tc>
        <w:tc>
          <w:tcPr>
            <w:tcW w:w="2552"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283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Always</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24</w:t>
            </w:r>
          </w:p>
        </w:tc>
      </w:tr>
      <w:tr w:rsidR="00CA2DAE" w:rsidRPr="004C05AF" w:rsidTr="009669D0">
        <w:trPr>
          <w:jc w:val="center"/>
        </w:trPr>
        <w:tc>
          <w:tcPr>
            <w:tcW w:w="283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Often</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17</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34</w:t>
            </w:r>
          </w:p>
        </w:tc>
      </w:tr>
      <w:tr w:rsidR="00CA2DAE" w:rsidRPr="004C05AF" w:rsidTr="009669D0">
        <w:trPr>
          <w:jc w:val="center"/>
        </w:trPr>
        <w:tc>
          <w:tcPr>
            <w:tcW w:w="283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Sometimes</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11</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22</w:t>
            </w:r>
          </w:p>
        </w:tc>
      </w:tr>
      <w:tr w:rsidR="00CA2DAE" w:rsidRPr="004C05AF" w:rsidTr="009669D0">
        <w:trPr>
          <w:jc w:val="center"/>
        </w:trPr>
        <w:tc>
          <w:tcPr>
            <w:tcW w:w="283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Rarely</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83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Never</w:t>
            </w:r>
          </w:p>
        </w:tc>
        <w:tc>
          <w:tcPr>
            <w:tcW w:w="2552"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83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2552"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19</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Frequency of Encouragement at Work</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41F8568B" wp14:editId="6F1CF566">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19 shows how often employees feel encouraged at work. 24% of respondents say they are always encouraged, 34% say often, 22% say sometimes, 12% say rarely, and 8% say never. It indicates that employees are frequently encouraged at their workplace.</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20</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through Incentives</w:t>
      </w:r>
    </w:p>
    <w:tbl>
      <w:tblPr>
        <w:tblStyle w:val="TableGrid"/>
        <w:tblW w:w="0" w:type="auto"/>
        <w:jc w:val="center"/>
        <w:tblLook w:val="04A0" w:firstRow="1" w:lastRow="0" w:firstColumn="1" w:lastColumn="0" w:noHBand="0" w:noVBand="1"/>
      </w:tblPr>
      <w:tblGrid>
        <w:gridCol w:w="2759"/>
        <w:gridCol w:w="2197"/>
        <w:gridCol w:w="2694"/>
      </w:tblGrid>
      <w:tr w:rsidR="00CA2DAE" w:rsidRPr="004C05AF" w:rsidTr="009669D0">
        <w:trPr>
          <w:jc w:val="center"/>
        </w:trPr>
        <w:tc>
          <w:tcPr>
            <w:tcW w:w="2759"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Opinion</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694"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27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c>
          <w:tcPr>
            <w:tcW w:w="26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28</w:t>
            </w:r>
          </w:p>
        </w:tc>
      </w:tr>
      <w:tr w:rsidR="00CA2DAE" w:rsidRPr="004C05AF" w:rsidTr="009669D0">
        <w:trPr>
          <w:jc w:val="center"/>
        </w:trPr>
        <w:tc>
          <w:tcPr>
            <w:tcW w:w="27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17</w:t>
            </w:r>
          </w:p>
        </w:tc>
        <w:tc>
          <w:tcPr>
            <w:tcW w:w="26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34</w:t>
            </w:r>
          </w:p>
        </w:tc>
      </w:tr>
      <w:tr w:rsidR="00CA2DAE" w:rsidRPr="004C05AF" w:rsidTr="009669D0">
        <w:trPr>
          <w:jc w:val="center"/>
        </w:trPr>
        <w:tc>
          <w:tcPr>
            <w:tcW w:w="27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6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27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Less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6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75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69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759"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694"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20</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Motivation through Incentives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44FF4144" wp14:editId="0F77A73F">
            <wp:extent cx="4572000" cy="2743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20 shows the motivation level created by incentives. 28% of the respondents say incentives highly motivate them, 34% say motivated, 18% remain neutral, 12% say less motivated, and 8% say not motivated. It indicates that incentives play an important role in motivating employees.</w:t>
      </w: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Default="00CA2DAE" w:rsidP="00CA2DAE">
      <w:pPr>
        <w:pStyle w:val="NoSpacing"/>
        <w:spacing w:line="360" w:lineRule="auto"/>
        <w:jc w:val="center"/>
        <w:rPr>
          <w:rFonts w:ascii="Times New Roman" w:hAnsi="Times New Roman" w:cs="Times New Roman"/>
          <w:b/>
          <w:bCs/>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21</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Fairness of </w:t>
      </w:r>
      <w:proofErr w:type="spellStart"/>
      <w:r w:rsidRPr="007D536B">
        <w:rPr>
          <w:rFonts w:ascii="Times New Roman" w:hAnsi="Times New Roman" w:cs="Times New Roman"/>
          <w:b/>
          <w:bCs/>
          <w:sz w:val="24"/>
          <w:szCs w:val="24"/>
        </w:rPr>
        <w:t>Organisational</w:t>
      </w:r>
      <w:proofErr w:type="spellEnd"/>
      <w:r w:rsidRPr="007D536B">
        <w:rPr>
          <w:rFonts w:ascii="Times New Roman" w:hAnsi="Times New Roman" w:cs="Times New Roman"/>
          <w:b/>
          <w:bCs/>
          <w:sz w:val="24"/>
          <w:szCs w:val="24"/>
        </w:rPr>
        <w:t xml:space="preserve"> Policies</w:t>
      </w:r>
    </w:p>
    <w:tbl>
      <w:tblPr>
        <w:tblStyle w:val="TableGrid"/>
        <w:tblW w:w="0" w:type="auto"/>
        <w:jc w:val="center"/>
        <w:tblLook w:val="04A0" w:firstRow="1" w:lastRow="0" w:firstColumn="1" w:lastColumn="0" w:noHBand="0" w:noVBand="1"/>
      </w:tblPr>
      <w:tblGrid>
        <w:gridCol w:w="2547"/>
        <w:gridCol w:w="2410"/>
        <w:gridCol w:w="2409"/>
      </w:tblGrid>
      <w:tr w:rsidR="00CA2DAE" w:rsidRPr="004C05AF" w:rsidTr="009669D0">
        <w:trPr>
          <w:jc w:val="center"/>
        </w:trPr>
        <w:tc>
          <w:tcPr>
            <w:tcW w:w="2547"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Opinion</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409"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25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fair</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c>
          <w:tcPr>
            <w:tcW w:w="240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24</w:t>
            </w:r>
          </w:p>
        </w:tc>
      </w:tr>
      <w:tr w:rsidR="00CA2DAE" w:rsidRPr="004C05AF" w:rsidTr="009669D0">
        <w:trPr>
          <w:jc w:val="center"/>
        </w:trPr>
        <w:tc>
          <w:tcPr>
            <w:tcW w:w="25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Fair</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40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25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10</w:t>
            </w:r>
          </w:p>
        </w:tc>
        <w:tc>
          <w:tcPr>
            <w:tcW w:w="240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r>
      <w:tr w:rsidR="00CA2DAE" w:rsidRPr="004C05AF" w:rsidTr="009669D0">
        <w:trPr>
          <w:jc w:val="center"/>
        </w:trPr>
        <w:tc>
          <w:tcPr>
            <w:tcW w:w="25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Unfair</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40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5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unfair</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409"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547"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409"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21</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Fairness of </w:t>
      </w:r>
      <w:proofErr w:type="spellStart"/>
      <w:r w:rsidRPr="007D536B">
        <w:rPr>
          <w:rFonts w:ascii="Times New Roman" w:hAnsi="Times New Roman" w:cs="Times New Roman"/>
          <w:b/>
          <w:bCs/>
          <w:sz w:val="24"/>
          <w:szCs w:val="24"/>
        </w:rPr>
        <w:t>Organisational</w:t>
      </w:r>
      <w:proofErr w:type="spellEnd"/>
      <w:r w:rsidRPr="007D536B">
        <w:rPr>
          <w:rFonts w:ascii="Times New Roman" w:hAnsi="Times New Roman" w:cs="Times New Roman"/>
          <w:b/>
          <w:bCs/>
          <w:sz w:val="24"/>
          <w:szCs w:val="24"/>
        </w:rPr>
        <w:t xml:space="preserve"> Policies</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7C57D1AF" wp14:editId="50141072">
            <wp:extent cx="4572000" cy="274320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21 shows the opinion of respondents regarding the fairness of </w:t>
      </w:r>
      <w:proofErr w:type="spellStart"/>
      <w:r w:rsidRPr="004C05AF">
        <w:rPr>
          <w:rFonts w:ascii="Times New Roman" w:hAnsi="Times New Roman" w:cs="Times New Roman"/>
          <w:sz w:val="24"/>
          <w:szCs w:val="24"/>
        </w:rPr>
        <w:t>organisational</w:t>
      </w:r>
      <w:proofErr w:type="spellEnd"/>
      <w:r w:rsidRPr="004C05AF">
        <w:rPr>
          <w:rFonts w:ascii="Times New Roman" w:hAnsi="Times New Roman" w:cs="Times New Roman"/>
          <w:sz w:val="24"/>
          <w:szCs w:val="24"/>
        </w:rPr>
        <w:t xml:space="preserve"> policies. 24% of the respondents feel the policies are very fair, 36% say fair, 20% remain neutral, 12% say unfair, and 8% say very unfair. It indicates that most respondents believe that </w:t>
      </w:r>
      <w:proofErr w:type="spellStart"/>
      <w:r w:rsidRPr="004C05AF">
        <w:rPr>
          <w:rFonts w:ascii="Times New Roman" w:hAnsi="Times New Roman" w:cs="Times New Roman"/>
          <w:sz w:val="24"/>
          <w:szCs w:val="24"/>
        </w:rPr>
        <w:t>organisational</w:t>
      </w:r>
      <w:proofErr w:type="spellEnd"/>
      <w:r w:rsidRPr="004C05AF">
        <w:rPr>
          <w:rFonts w:ascii="Times New Roman" w:hAnsi="Times New Roman" w:cs="Times New Roman"/>
          <w:sz w:val="24"/>
          <w:szCs w:val="24"/>
        </w:rPr>
        <w:t xml:space="preserve"> policies are fair.</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22</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Effect of Appreciation on Work Performance</w:t>
      </w:r>
    </w:p>
    <w:tbl>
      <w:tblPr>
        <w:tblStyle w:val="TableGrid"/>
        <w:tblW w:w="0" w:type="auto"/>
        <w:jc w:val="center"/>
        <w:tblLook w:val="04A0" w:firstRow="1" w:lastRow="0" w:firstColumn="1" w:lastColumn="0" w:noHBand="0" w:noVBand="1"/>
      </w:tblPr>
      <w:tblGrid>
        <w:gridCol w:w="2847"/>
        <w:gridCol w:w="2393"/>
        <w:gridCol w:w="2268"/>
      </w:tblGrid>
      <w:tr w:rsidR="00CA2DAE" w:rsidRPr="004C05AF" w:rsidTr="009669D0">
        <w:trPr>
          <w:jc w:val="center"/>
        </w:trPr>
        <w:tc>
          <w:tcPr>
            <w:tcW w:w="2847"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Opinion</w:t>
            </w:r>
          </w:p>
        </w:tc>
        <w:tc>
          <w:tcPr>
            <w:tcW w:w="2393"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268"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28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Improves greatly</w:t>
            </w:r>
          </w:p>
        </w:tc>
        <w:tc>
          <w:tcPr>
            <w:tcW w:w="23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28</w:t>
            </w:r>
          </w:p>
        </w:tc>
      </w:tr>
      <w:tr w:rsidR="00CA2DAE" w:rsidRPr="004C05AF" w:rsidTr="009669D0">
        <w:trPr>
          <w:jc w:val="center"/>
        </w:trPr>
        <w:tc>
          <w:tcPr>
            <w:tcW w:w="28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Improves</w:t>
            </w:r>
          </w:p>
        </w:tc>
        <w:tc>
          <w:tcPr>
            <w:tcW w:w="23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36</w:t>
            </w:r>
          </w:p>
        </w:tc>
      </w:tr>
      <w:tr w:rsidR="00CA2DAE" w:rsidRPr="004C05AF" w:rsidTr="009669D0">
        <w:trPr>
          <w:jc w:val="center"/>
        </w:trPr>
        <w:tc>
          <w:tcPr>
            <w:tcW w:w="28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 effect</w:t>
            </w:r>
          </w:p>
        </w:tc>
        <w:tc>
          <w:tcPr>
            <w:tcW w:w="23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r>
      <w:tr w:rsidR="00CA2DAE" w:rsidRPr="004C05AF" w:rsidTr="009669D0">
        <w:trPr>
          <w:jc w:val="center"/>
        </w:trPr>
        <w:tc>
          <w:tcPr>
            <w:tcW w:w="28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Reduces</w:t>
            </w:r>
          </w:p>
        </w:tc>
        <w:tc>
          <w:tcPr>
            <w:tcW w:w="23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84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Reduces greatly</w:t>
            </w:r>
          </w:p>
        </w:tc>
        <w:tc>
          <w:tcPr>
            <w:tcW w:w="2393"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26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847"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2393"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268"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22</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Effect of Appreciation on Work Performance</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2CC7D895" wp14:editId="09CC8694">
            <wp:extent cx="4572000" cy="27432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22 shows how appreciation affects employee work performance. 28% of respondents say appreciation improves their performance greatly, 36% say it improves performance, 16% say it has no effect, 12% say it reduces performance, and 8% say it reduces performance greatly. It indicates that appreciation positively influences employee performance.</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23</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Satisfaction with Communication in the </w:t>
      </w:r>
      <w:proofErr w:type="spellStart"/>
      <w:r w:rsidRPr="007D536B">
        <w:rPr>
          <w:rFonts w:ascii="Times New Roman" w:hAnsi="Times New Roman" w:cs="Times New Roman"/>
          <w:b/>
          <w:bCs/>
          <w:sz w:val="24"/>
          <w:szCs w:val="24"/>
        </w:rPr>
        <w:t>Organisation</w:t>
      </w:r>
      <w:proofErr w:type="spellEnd"/>
    </w:p>
    <w:tbl>
      <w:tblPr>
        <w:tblStyle w:val="TableGrid"/>
        <w:tblW w:w="0" w:type="auto"/>
        <w:jc w:val="center"/>
        <w:tblLook w:val="04A0" w:firstRow="1" w:lastRow="0" w:firstColumn="1" w:lastColumn="0" w:noHBand="0" w:noVBand="1"/>
      </w:tblPr>
      <w:tblGrid>
        <w:gridCol w:w="2750"/>
        <w:gridCol w:w="2348"/>
        <w:gridCol w:w="2410"/>
      </w:tblGrid>
      <w:tr w:rsidR="00CA2DAE" w:rsidRPr="004C05AF" w:rsidTr="009669D0">
        <w:trPr>
          <w:jc w:val="center"/>
        </w:trPr>
        <w:tc>
          <w:tcPr>
            <w:tcW w:w="275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Satisfaction Level</w:t>
            </w:r>
          </w:p>
        </w:tc>
        <w:tc>
          <w:tcPr>
            <w:tcW w:w="2348"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275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satisfied</w:t>
            </w:r>
          </w:p>
        </w:tc>
        <w:tc>
          <w:tcPr>
            <w:tcW w:w="23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11</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22</w:t>
            </w:r>
          </w:p>
        </w:tc>
      </w:tr>
      <w:tr w:rsidR="00CA2DAE" w:rsidRPr="004C05AF" w:rsidTr="009669D0">
        <w:trPr>
          <w:jc w:val="center"/>
        </w:trPr>
        <w:tc>
          <w:tcPr>
            <w:tcW w:w="275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Satisfied</w:t>
            </w:r>
          </w:p>
        </w:tc>
        <w:tc>
          <w:tcPr>
            <w:tcW w:w="23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19</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38</w:t>
            </w:r>
          </w:p>
        </w:tc>
      </w:tr>
      <w:tr w:rsidR="00CA2DAE" w:rsidRPr="004C05AF" w:rsidTr="009669D0">
        <w:trPr>
          <w:jc w:val="center"/>
        </w:trPr>
        <w:tc>
          <w:tcPr>
            <w:tcW w:w="275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23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275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Dissatisfied</w:t>
            </w:r>
          </w:p>
        </w:tc>
        <w:tc>
          <w:tcPr>
            <w:tcW w:w="23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7</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14</w:t>
            </w:r>
          </w:p>
        </w:tc>
      </w:tr>
      <w:tr w:rsidR="00CA2DAE" w:rsidRPr="004C05AF" w:rsidTr="009669D0">
        <w:trPr>
          <w:jc w:val="center"/>
        </w:trPr>
        <w:tc>
          <w:tcPr>
            <w:tcW w:w="275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dissatisfied</w:t>
            </w:r>
          </w:p>
        </w:tc>
        <w:tc>
          <w:tcPr>
            <w:tcW w:w="2348"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r>
      <w:tr w:rsidR="00CA2DAE" w:rsidRPr="004C05AF" w:rsidTr="009669D0">
        <w:trPr>
          <w:jc w:val="center"/>
        </w:trPr>
        <w:tc>
          <w:tcPr>
            <w:tcW w:w="275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2348"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23</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Satisfaction with Communication in the </w:t>
      </w:r>
      <w:proofErr w:type="spellStart"/>
      <w:r w:rsidRPr="007D536B">
        <w:rPr>
          <w:rFonts w:ascii="Times New Roman" w:hAnsi="Times New Roman" w:cs="Times New Roman"/>
          <w:b/>
          <w:bCs/>
          <w:sz w:val="24"/>
          <w:szCs w:val="24"/>
        </w:rPr>
        <w:t>Organisation</w:t>
      </w:r>
      <w:proofErr w:type="spellEnd"/>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065382F5" wp14:editId="4CD3A467">
            <wp:extent cx="4572000" cy="27432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23 shows the satisfaction level with communication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 xml:space="preserve">. 22% of the respondents are highly satisfied, 38% are satisfied, 18% are neutral, 14% are dissatisfied, and 8% are highly dissatisfied. It indicates that most respondents are satisfied with </w:t>
      </w:r>
      <w:proofErr w:type="spellStart"/>
      <w:r w:rsidRPr="004C05AF">
        <w:rPr>
          <w:rFonts w:ascii="Times New Roman" w:hAnsi="Times New Roman" w:cs="Times New Roman"/>
          <w:sz w:val="24"/>
          <w:szCs w:val="24"/>
        </w:rPr>
        <w:t>organisational</w:t>
      </w:r>
      <w:proofErr w:type="spellEnd"/>
      <w:r w:rsidRPr="004C05AF">
        <w:rPr>
          <w:rFonts w:ascii="Times New Roman" w:hAnsi="Times New Roman" w:cs="Times New Roman"/>
          <w:sz w:val="24"/>
          <w:szCs w:val="24"/>
        </w:rPr>
        <w:t xml:space="preserve"> communication.</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24</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Likelihood of Continuing Work Due to Motivation</w:t>
      </w:r>
    </w:p>
    <w:tbl>
      <w:tblPr>
        <w:tblStyle w:val="TableGrid"/>
        <w:tblW w:w="0" w:type="auto"/>
        <w:jc w:val="center"/>
        <w:tblLook w:val="04A0" w:firstRow="1" w:lastRow="0" w:firstColumn="1" w:lastColumn="0" w:noHBand="0" w:noVBand="1"/>
      </w:tblPr>
      <w:tblGrid>
        <w:gridCol w:w="2824"/>
        <w:gridCol w:w="2197"/>
        <w:gridCol w:w="2487"/>
      </w:tblGrid>
      <w:tr w:rsidR="00CA2DAE" w:rsidRPr="004C05AF" w:rsidTr="009669D0">
        <w:trPr>
          <w:jc w:val="center"/>
        </w:trPr>
        <w:tc>
          <w:tcPr>
            <w:tcW w:w="2824"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Opinion</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487"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282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likely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15</w:t>
            </w:r>
          </w:p>
        </w:tc>
        <w:tc>
          <w:tcPr>
            <w:tcW w:w="248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30</w:t>
            </w:r>
          </w:p>
        </w:tc>
      </w:tr>
      <w:tr w:rsidR="00CA2DAE" w:rsidRPr="004C05AF" w:rsidTr="009669D0">
        <w:trPr>
          <w:jc w:val="center"/>
        </w:trPr>
        <w:tc>
          <w:tcPr>
            <w:tcW w:w="282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Likely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17</w:t>
            </w:r>
          </w:p>
        </w:tc>
        <w:tc>
          <w:tcPr>
            <w:tcW w:w="248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34</w:t>
            </w:r>
          </w:p>
        </w:tc>
      </w:tr>
      <w:tr w:rsidR="00CA2DAE" w:rsidRPr="004C05AF" w:rsidTr="009669D0">
        <w:trPr>
          <w:jc w:val="center"/>
        </w:trPr>
        <w:tc>
          <w:tcPr>
            <w:tcW w:w="282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sure</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9</w:t>
            </w:r>
          </w:p>
        </w:tc>
        <w:tc>
          <w:tcPr>
            <w:tcW w:w="248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18</w:t>
            </w:r>
          </w:p>
        </w:tc>
      </w:tr>
      <w:tr w:rsidR="00CA2DAE" w:rsidRPr="004C05AF" w:rsidTr="009669D0">
        <w:trPr>
          <w:jc w:val="center"/>
        </w:trPr>
        <w:tc>
          <w:tcPr>
            <w:tcW w:w="282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Unlikely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48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2824"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Very unlikely</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w:t>
            </w:r>
          </w:p>
        </w:tc>
        <w:tc>
          <w:tcPr>
            <w:tcW w:w="2487"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r>
      <w:tr w:rsidR="00CA2DAE" w:rsidRPr="004C05AF" w:rsidTr="009669D0">
        <w:trPr>
          <w:jc w:val="center"/>
        </w:trPr>
        <w:tc>
          <w:tcPr>
            <w:tcW w:w="2824"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487"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24</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Likelihood of Continuing Work Due to Motivation</w:t>
      </w:r>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6E56F47B" wp14:editId="18EE168F">
            <wp:extent cx="4572000" cy="27432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24 shows the likelihood of employees continuing their work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 xml:space="preserve"> due to motivation. 30% of the respondents say they are very likely to continue, 34% say likely, 18% are not sure, 12% say unlikely, and 6% say very unlikely. It indicates that most employees are likely to continue working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 xml:space="preserve"> due to motivation.</w:t>
      </w: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Default="00CA2DAE" w:rsidP="00CA2DAE">
      <w:pPr>
        <w:pStyle w:val="NoSpacing"/>
        <w:spacing w:line="360" w:lineRule="auto"/>
        <w:jc w:val="both"/>
        <w:rPr>
          <w:rFonts w:ascii="Times New Roman" w:hAnsi="Times New Roman" w:cs="Times New Roman"/>
          <w:sz w:val="24"/>
          <w:szCs w:val="24"/>
        </w:rPr>
      </w:pP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5.</w:t>
      </w:r>
      <w:r w:rsidRPr="007D536B">
        <w:rPr>
          <w:rFonts w:ascii="Times New Roman" w:hAnsi="Times New Roman" w:cs="Times New Roman"/>
          <w:b/>
          <w:bCs/>
          <w:sz w:val="24"/>
          <w:szCs w:val="24"/>
        </w:rPr>
        <w:t>25</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Overall Motivation of Employees in the </w:t>
      </w:r>
      <w:proofErr w:type="spellStart"/>
      <w:r w:rsidRPr="007D536B">
        <w:rPr>
          <w:rFonts w:ascii="Times New Roman" w:hAnsi="Times New Roman" w:cs="Times New Roman"/>
          <w:b/>
          <w:bCs/>
          <w:sz w:val="24"/>
          <w:szCs w:val="24"/>
        </w:rPr>
        <w:t>Organisation</w:t>
      </w:r>
      <w:proofErr w:type="spellEnd"/>
    </w:p>
    <w:tbl>
      <w:tblPr>
        <w:tblStyle w:val="TableGrid"/>
        <w:tblW w:w="0" w:type="auto"/>
        <w:jc w:val="center"/>
        <w:tblLook w:val="04A0" w:firstRow="1" w:lastRow="0" w:firstColumn="1" w:lastColumn="0" w:noHBand="0" w:noVBand="1"/>
      </w:tblPr>
      <w:tblGrid>
        <w:gridCol w:w="3326"/>
        <w:gridCol w:w="2197"/>
        <w:gridCol w:w="2410"/>
      </w:tblGrid>
      <w:tr w:rsidR="00CA2DAE" w:rsidRPr="004C05AF" w:rsidTr="009669D0">
        <w:trPr>
          <w:jc w:val="center"/>
        </w:trPr>
        <w:tc>
          <w:tcPr>
            <w:tcW w:w="3326"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Opinion</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No. of Respondents</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Percentage</w:t>
            </w:r>
          </w:p>
        </w:tc>
      </w:tr>
      <w:tr w:rsidR="00CA2DAE" w:rsidRPr="004C05AF" w:rsidTr="009669D0">
        <w:trPr>
          <w:jc w:val="center"/>
        </w:trPr>
        <w:tc>
          <w:tcPr>
            <w:tcW w:w="332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Highly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13</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26</w:t>
            </w:r>
          </w:p>
        </w:tc>
      </w:tr>
      <w:tr w:rsidR="00CA2DAE" w:rsidRPr="004C05AF" w:rsidTr="009669D0">
        <w:trPr>
          <w:jc w:val="center"/>
        </w:trPr>
        <w:tc>
          <w:tcPr>
            <w:tcW w:w="332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20</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40</w:t>
            </w:r>
          </w:p>
        </w:tc>
      </w:tr>
      <w:tr w:rsidR="00CA2DAE" w:rsidRPr="004C05AF" w:rsidTr="009669D0">
        <w:trPr>
          <w:jc w:val="center"/>
        </w:trPr>
        <w:tc>
          <w:tcPr>
            <w:tcW w:w="332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Neutral</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8</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16</w:t>
            </w:r>
          </w:p>
        </w:tc>
      </w:tr>
      <w:tr w:rsidR="00CA2DAE" w:rsidRPr="004C05AF" w:rsidTr="009669D0">
        <w:trPr>
          <w:jc w:val="center"/>
        </w:trPr>
        <w:tc>
          <w:tcPr>
            <w:tcW w:w="332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Less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12</w:t>
            </w:r>
          </w:p>
        </w:tc>
      </w:tr>
      <w:tr w:rsidR="00CA2DAE" w:rsidRPr="004C05AF" w:rsidTr="009669D0">
        <w:trPr>
          <w:jc w:val="center"/>
        </w:trPr>
        <w:tc>
          <w:tcPr>
            <w:tcW w:w="3326"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Not motivated</w:t>
            </w:r>
          </w:p>
        </w:tc>
        <w:tc>
          <w:tcPr>
            <w:tcW w:w="0" w:type="auto"/>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3</w:t>
            </w:r>
          </w:p>
        </w:tc>
        <w:tc>
          <w:tcPr>
            <w:tcW w:w="2410" w:type="dxa"/>
            <w:hideMark/>
          </w:tcPr>
          <w:p w:rsidR="00CA2DAE" w:rsidRPr="004C05AF" w:rsidRDefault="00CA2DAE" w:rsidP="009669D0">
            <w:pPr>
              <w:pStyle w:val="NoSpacing"/>
              <w:spacing w:line="360" w:lineRule="auto"/>
              <w:jc w:val="center"/>
              <w:rPr>
                <w:rFonts w:ascii="Times New Roman" w:hAnsi="Times New Roman" w:cs="Times New Roman"/>
                <w:sz w:val="24"/>
                <w:szCs w:val="24"/>
              </w:rPr>
            </w:pPr>
            <w:r w:rsidRPr="004C05AF">
              <w:rPr>
                <w:rFonts w:ascii="Times New Roman" w:hAnsi="Times New Roman" w:cs="Times New Roman"/>
                <w:sz w:val="24"/>
                <w:szCs w:val="24"/>
              </w:rPr>
              <w:t>6</w:t>
            </w:r>
          </w:p>
        </w:tc>
      </w:tr>
      <w:tr w:rsidR="00CA2DAE" w:rsidRPr="004C05AF" w:rsidTr="009669D0">
        <w:trPr>
          <w:jc w:val="center"/>
        </w:trPr>
        <w:tc>
          <w:tcPr>
            <w:tcW w:w="3326"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Total</w:t>
            </w:r>
          </w:p>
        </w:tc>
        <w:tc>
          <w:tcPr>
            <w:tcW w:w="0" w:type="auto"/>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50</w:t>
            </w:r>
          </w:p>
        </w:tc>
        <w:tc>
          <w:tcPr>
            <w:tcW w:w="2410" w:type="dxa"/>
            <w:hideMark/>
          </w:tcPr>
          <w:p w:rsidR="00CA2DAE" w:rsidRPr="00F17D07" w:rsidRDefault="00CA2DAE" w:rsidP="009669D0">
            <w:pPr>
              <w:pStyle w:val="NoSpacing"/>
              <w:spacing w:line="360" w:lineRule="auto"/>
              <w:jc w:val="center"/>
              <w:rPr>
                <w:rFonts w:ascii="Times New Roman" w:hAnsi="Times New Roman" w:cs="Times New Roman"/>
                <w:b/>
                <w:sz w:val="24"/>
                <w:szCs w:val="24"/>
              </w:rPr>
            </w:pPr>
            <w:r w:rsidRPr="00F17D07">
              <w:rPr>
                <w:rFonts w:ascii="Times New Roman" w:hAnsi="Times New Roman" w:cs="Times New Roman"/>
                <w:b/>
                <w:sz w:val="24"/>
                <w:szCs w:val="24"/>
              </w:rPr>
              <w:t>100</w:t>
            </w:r>
          </w:p>
        </w:tc>
      </w:tr>
    </w:tbl>
    <w:p w:rsidR="00CA2DAE" w:rsidRPr="00036AFD" w:rsidRDefault="00CA2DAE" w:rsidP="00CA2DAE">
      <w:pPr>
        <w:pStyle w:val="NoSpacing"/>
        <w:spacing w:line="360" w:lineRule="auto"/>
        <w:ind w:firstLine="720"/>
        <w:jc w:val="both"/>
        <w:rPr>
          <w:rFonts w:ascii="Times New Roman" w:hAnsi="Times New Roman" w:cs="Times New Roman"/>
          <w:b/>
          <w:sz w:val="24"/>
          <w:szCs w:val="24"/>
        </w:rPr>
      </w:pPr>
      <w:r w:rsidRPr="00036AFD">
        <w:rPr>
          <w:rFonts w:ascii="Times New Roman" w:hAnsi="Times New Roman" w:cs="Times New Roman"/>
          <w:b/>
          <w:sz w:val="24"/>
          <w:szCs w:val="24"/>
        </w:rPr>
        <w:t>Source: Primary Data</w:t>
      </w:r>
    </w:p>
    <w:p w:rsidR="00CA2DAE" w:rsidRPr="007D536B" w:rsidRDefault="00CA2DAE" w:rsidP="00CA2DAE">
      <w:pPr>
        <w:pStyle w:val="NoSpacing"/>
        <w:spacing w:line="360" w:lineRule="auto"/>
        <w:jc w:val="center"/>
        <w:rPr>
          <w:rFonts w:ascii="Times New Roman" w:hAnsi="Times New Roman" w:cs="Times New Roman"/>
          <w:b/>
          <w:bCs/>
          <w:sz w:val="24"/>
          <w:szCs w:val="24"/>
        </w:rPr>
      </w:pPr>
      <w:r>
        <w:rPr>
          <w:rFonts w:ascii="Times New Roman" w:hAnsi="Times New Roman" w:cs="Times New Roman"/>
          <w:b/>
          <w:sz w:val="24"/>
          <w:szCs w:val="24"/>
        </w:rPr>
        <w:t>Chart 5.</w:t>
      </w:r>
      <w:r w:rsidRPr="007D536B">
        <w:rPr>
          <w:rFonts w:ascii="Times New Roman" w:hAnsi="Times New Roman" w:cs="Times New Roman"/>
          <w:b/>
          <w:bCs/>
          <w:sz w:val="24"/>
          <w:szCs w:val="24"/>
        </w:rPr>
        <w:t>25</w:t>
      </w:r>
    </w:p>
    <w:p w:rsidR="00CA2DAE" w:rsidRPr="007D536B" w:rsidRDefault="00CA2DAE" w:rsidP="00CA2DAE">
      <w:pPr>
        <w:pStyle w:val="NoSpacing"/>
        <w:spacing w:line="360" w:lineRule="auto"/>
        <w:jc w:val="center"/>
        <w:rPr>
          <w:rFonts w:ascii="Times New Roman" w:hAnsi="Times New Roman" w:cs="Times New Roman"/>
          <w:b/>
          <w:bCs/>
          <w:sz w:val="24"/>
          <w:szCs w:val="24"/>
        </w:rPr>
      </w:pPr>
      <w:r w:rsidRPr="007D536B">
        <w:rPr>
          <w:rFonts w:ascii="Times New Roman" w:hAnsi="Times New Roman" w:cs="Times New Roman"/>
          <w:b/>
          <w:bCs/>
          <w:sz w:val="24"/>
          <w:szCs w:val="24"/>
        </w:rPr>
        <w:t xml:space="preserve">Overall Motivation of Employees in the </w:t>
      </w:r>
      <w:proofErr w:type="spellStart"/>
      <w:r w:rsidRPr="007D536B">
        <w:rPr>
          <w:rFonts w:ascii="Times New Roman" w:hAnsi="Times New Roman" w:cs="Times New Roman"/>
          <w:b/>
          <w:bCs/>
          <w:sz w:val="24"/>
          <w:szCs w:val="24"/>
        </w:rPr>
        <w:t>Organisation</w:t>
      </w:r>
      <w:proofErr w:type="spellEnd"/>
    </w:p>
    <w:p w:rsidR="00CA2DAE" w:rsidRPr="00036AFD" w:rsidRDefault="00CA2DAE" w:rsidP="00CA2DAE">
      <w:pPr>
        <w:pStyle w:val="NoSpacing"/>
        <w:spacing w:line="360" w:lineRule="auto"/>
        <w:jc w:val="center"/>
        <w:rPr>
          <w:rFonts w:ascii="Times New Roman" w:hAnsi="Times New Roman" w:cs="Times New Roman"/>
          <w:b/>
          <w:sz w:val="24"/>
          <w:szCs w:val="24"/>
        </w:rPr>
      </w:pPr>
      <w:r>
        <w:rPr>
          <w:noProof/>
          <w:lang w:val="en-IN" w:eastAsia="en-IN"/>
        </w:rPr>
        <w:drawing>
          <wp:inline distT="0" distB="0" distL="0" distR="0" wp14:anchorId="00E439CE" wp14:editId="4E8A3CBF">
            <wp:extent cx="4572000" cy="27432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A2DAE" w:rsidRPr="004C05AF" w:rsidRDefault="00CA2DAE" w:rsidP="00CA2DAE">
      <w:pPr>
        <w:pStyle w:val="NoSpacing"/>
        <w:spacing w:line="360" w:lineRule="auto"/>
        <w:jc w:val="both"/>
        <w:rPr>
          <w:rFonts w:ascii="Times New Roman" w:hAnsi="Times New Roman" w:cs="Times New Roman"/>
          <w:sz w:val="24"/>
          <w:szCs w:val="24"/>
        </w:rPr>
      </w:pPr>
      <w:r w:rsidRPr="00036AFD">
        <w:rPr>
          <w:rFonts w:ascii="Times New Roman" w:hAnsi="Times New Roman" w:cs="Times New Roman"/>
          <w:b/>
          <w:sz w:val="24"/>
          <w:szCs w:val="24"/>
        </w:rPr>
        <w:t>Interpretation:</w:t>
      </w:r>
      <w:r w:rsidRPr="004C05AF">
        <w:rPr>
          <w:rFonts w:ascii="Times New Roman" w:hAnsi="Times New Roman" w:cs="Times New Roman"/>
          <w:sz w:val="24"/>
          <w:szCs w:val="24"/>
        </w:rPr>
        <w:br/>
      </w:r>
      <w:r>
        <w:rPr>
          <w:rFonts w:ascii="Times New Roman" w:hAnsi="Times New Roman" w:cs="Times New Roman"/>
          <w:sz w:val="24"/>
          <w:szCs w:val="24"/>
        </w:rPr>
        <w:t>Table 5.</w:t>
      </w:r>
      <w:r w:rsidRPr="004C05AF">
        <w:rPr>
          <w:rFonts w:ascii="Times New Roman" w:hAnsi="Times New Roman" w:cs="Times New Roman"/>
          <w:sz w:val="24"/>
          <w:szCs w:val="24"/>
        </w:rPr>
        <w:t xml:space="preserve">25 shows the overall motivation level of employees working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 xml:space="preserve">. 26% of the respondents are highly motivated, 40% are motivated, 16% are neutral, 12% are less motivated, and 6% are not motivated. It indicates that most employees are motivated in the </w:t>
      </w:r>
      <w:proofErr w:type="spellStart"/>
      <w:r w:rsidRPr="004C05AF">
        <w:rPr>
          <w:rFonts w:ascii="Times New Roman" w:hAnsi="Times New Roman" w:cs="Times New Roman"/>
          <w:sz w:val="24"/>
          <w:szCs w:val="24"/>
        </w:rPr>
        <w:t>organisation</w:t>
      </w:r>
      <w:proofErr w:type="spellEnd"/>
      <w:r w:rsidRPr="004C05AF">
        <w:rPr>
          <w:rFonts w:ascii="Times New Roman" w:hAnsi="Times New Roman" w:cs="Times New Roman"/>
          <w:sz w:val="24"/>
          <w:szCs w:val="24"/>
        </w:rPr>
        <w:t>.</w:t>
      </w:r>
    </w:p>
    <w:p w:rsidR="00CA2DAE" w:rsidRPr="004C05AF" w:rsidRDefault="00CA2DAE" w:rsidP="00CA2DAE">
      <w:pPr>
        <w:pStyle w:val="NoSpacing"/>
        <w:spacing w:line="360" w:lineRule="auto"/>
        <w:jc w:val="both"/>
        <w:rPr>
          <w:rFonts w:ascii="Times New Roman" w:hAnsi="Times New Roman" w:cs="Times New Roman"/>
          <w:sz w:val="24"/>
          <w:szCs w:val="24"/>
        </w:rPr>
      </w:pPr>
    </w:p>
    <w:p w:rsidR="00CA2DAE" w:rsidRDefault="00CA2DAE" w:rsidP="00ED5C63">
      <w:pPr>
        <w:spacing w:before="240" w:line="360" w:lineRule="auto"/>
        <w:jc w:val="both"/>
        <w:rPr>
          <w:rFonts w:ascii="Times New Roman" w:hAnsi="Times New Roman" w:cs="Times New Roman"/>
          <w:b/>
          <w:bCs/>
          <w:sz w:val="28"/>
          <w:szCs w:val="24"/>
        </w:rPr>
      </w:pPr>
    </w:p>
    <w:p w:rsidR="00CA2DAE" w:rsidRDefault="00CA2DAE" w:rsidP="00ED5C63">
      <w:pPr>
        <w:spacing w:before="240" w:line="360" w:lineRule="auto"/>
        <w:jc w:val="both"/>
        <w:rPr>
          <w:rFonts w:ascii="Times New Roman" w:hAnsi="Times New Roman" w:cs="Times New Roman"/>
          <w:b/>
          <w:bCs/>
          <w:sz w:val="28"/>
          <w:szCs w:val="24"/>
        </w:rPr>
      </w:pPr>
    </w:p>
    <w:p w:rsidR="00DD1B6F" w:rsidRDefault="00DD1B6F" w:rsidP="008B0B89">
      <w:pPr>
        <w:autoSpaceDE w:val="0"/>
        <w:autoSpaceDN w:val="0"/>
        <w:adjustRightInd w:val="0"/>
        <w:spacing w:after="0" w:line="360" w:lineRule="auto"/>
        <w:jc w:val="both"/>
        <w:rPr>
          <w:rFonts w:ascii="Times New Roman" w:eastAsia="DejaVuSans" w:hAnsi="Times New Roman" w:cs="Times New Roman"/>
          <w:color w:val="000000"/>
          <w:sz w:val="24"/>
          <w:szCs w:val="24"/>
        </w:rPr>
      </w:pPr>
    </w:p>
    <w:p w:rsidR="00045231" w:rsidRPr="00045231" w:rsidRDefault="00CA2DAE" w:rsidP="00045231">
      <w:pPr>
        <w:autoSpaceDE w:val="0"/>
        <w:autoSpaceDN w:val="0"/>
        <w:adjustRightInd w:val="0"/>
        <w:spacing w:after="0" w:line="360" w:lineRule="auto"/>
        <w:jc w:val="both"/>
        <w:rPr>
          <w:rFonts w:ascii="Times New Roman" w:eastAsia="DejaVuSans" w:hAnsi="Times New Roman" w:cs="Times New Roman"/>
          <w:b/>
          <w:color w:val="000000"/>
          <w:sz w:val="28"/>
          <w:szCs w:val="24"/>
        </w:rPr>
      </w:pPr>
      <w:r>
        <w:rPr>
          <w:rFonts w:ascii="Times New Roman" w:eastAsia="DejaVuSans" w:hAnsi="Times New Roman" w:cs="Times New Roman"/>
          <w:b/>
          <w:color w:val="000000"/>
          <w:sz w:val="28"/>
          <w:szCs w:val="24"/>
        </w:rPr>
        <w:lastRenderedPageBreak/>
        <w:t xml:space="preserve">6.1 </w:t>
      </w:r>
      <w:r w:rsidR="00045231" w:rsidRPr="00045231">
        <w:rPr>
          <w:rFonts w:ascii="Times New Roman" w:eastAsia="DejaVuSans" w:hAnsi="Times New Roman" w:cs="Times New Roman"/>
          <w:b/>
          <w:color w:val="000000"/>
          <w:sz w:val="28"/>
          <w:szCs w:val="24"/>
        </w:rPr>
        <w:t>FINDINGS OF THE STUDY</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found that 30% of the respondents belong to the below 25 </w:t>
      </w:r>
      <w:proofErr w:type="gramStart"/>
      <w:r w:rsidRPr="00045231">
        <w:rPr>
          <w:rFonts w:ascii="Times New Roman" w:eastAsia="DejaVuSans" w:hAnsi="Times New Roman" w:cs="Times New Roman"/>
          <w:bCs/>
          <w:color w:val="000000"/>
          <w:sz w:val="24"/>
        </w:rPr>
        <w:t>years</w:t>
      </w:r>
      <w:proofErr w:type="gramEnd"/>
      <w:r w:rsidRPr="00045231">
        <w:rPr>
          <w:rFonts w:ascii="Times New Roman" w:eastAsia="DejaVuSans" w:hAnsi="Times New Roman" w:cs="Times New Roman"/>
          <w:bCs/>
          <w:color w:val="000000"/>
          <w:sz w:val="24"/>
        </w:rPr>
        <w:t xml:space="preserve"> age group, indicating that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 xml:space="preserve"> has a young workforce.</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It is observed that 56% of th</w:t>
      </w:r>
      <w:r w:rsidR="0008254B">
        <w:rPr>
          <w:rFonts w:ascii="Times New Roman" w:eastAsia="DejaVuSans" w:hAnsi="Times New Roman" w:cs="Times New Roman"/>
          <w:bCs/>
          <w:color w:val="000000"/>
          <w:sz w:val="24"/>
        </w:rPr>
        <w:t>e respondents are male, while 44</w:t>
      </w:r>
      <w:r w:rsidRPr="00045231">
        <w:rPr>
          <w:rFonts w:ascii="Times New Roman" w:eastAsia="DejaVuSans" w:hAnsi="Times New Roman" w:cs="Times New Roman"/>
          <w:bCs/>
          <w:color w:val="000000"/>
          <w:sz w:val="24"/>
        </w:rPr>
        <w:t xml:space="preserve">% are female, showing that male employees form the majority in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The study shows that 30% of the respondents are degree holders, which indicates that most employees possess a higher educational qualification.</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It is found that 52% of the respondents are married, while 36% are unmarried, showing that most employees are married.</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reveals that 30% of the respondents have 1–3 years of experience, indicating that a large portion of employees have moderate work experience in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The majority of the respondents (36%) feel motivated in their job, which reflects a positive level of job motivation among employees.</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It is observed that 34% of the respondents are satisfied with their salary, showing that many employees are reasonably satisfied with their compensation.</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indicates that 36% of the </w:t>
      </w:r>
      <w:proofErr w:type="gramStart"/>
      <w:r w:rsidRPr="00045231">
        <w:rPr>
          <w:rFonts w:ascii="Times New Roman" w:eastAsia="DejaVuSans" w:hAnsi="Times New Roman" w:cs="Times New Roman"/>
          <w:bCs/>
          <w:color w:val="000000"/>
          <w:sz w:val="24"/>
        </w:rPr>
        <w:t>respondents</w:t>
      </w:r>
      <w:proofErr w:type="gramEnd"/>
      <w:r w:rsidRPr="00045231">
        <w:rPr>
          <w:rFonts w:ascii="Times New Roman" w:eastAsia="DejaVuSans" w:hAnsi="Times New Roman" w:cs="Times New Roman"/>
          <w:bCs/>
          <w:color w:val="000000"/>
          <w:sz w:val="24"/>
        </w:rPr>
        <w:t xml:space="preserve"> state that recognition positively affects their motivation, showing that appreciation plays an important role in motivating employees.</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It is found that 36% of the respondents feel that management is supportive in motivating employees in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reveals that 40% of the respondents are satisfied with the working conditions, indicating that the work environment is </w:t>
      </w:r>
      <w:proofErr w:type="spellStart"/>
      <w:r w:rsidRPr="00045231">
        <w:rPr>
          <w:rFonts w:ascii="Times New Roman" w:eastAsia="DejaVuSans" w:hAnsi="Times New Roman" w:cs="Times New Roman"/>
          <w:bCs/>
          <w:color w:val="000000"/>
          <w:sz w:val="24"/>
        </w:rPr>
        <w:t>favourable</w:t>
      </w:r>
      <w:proofErr w:type="spellEnd"/>
      <w:r w:rsidRPr="00045231">
        <w:rPr>
          <w:rFonts w:ascii="Times New Roman" w:eastAsia="DejaVuSans" w:hAnsi="Times New Roman" w:cs="Times New Roman"/>
          <w:bCs/>
          <w:color w:val="000000"/>
          <w:sz w:val="24"/>
        </w:rPr>
        <w:t xml:space="preserve"> for employees.</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It is observed that 32% of the respondents say job security strongly influences their motivation, highlighting the importance of job stability.</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The study shows that 36% of the respondents are satisfied with promotion opportunities, which encourages employees to perform better.</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It is found that 34% of the respondents feel that welfare facilities provided by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 xml:space="preserve"> are motivating, which contributes to employee satisfaction.</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reveals that 38% of the </w:t>
      </w:r>
      <w:proofErr w:type="gramStart"/>
      <w:r w:rsidRPr="00045231">
        <w:rPr>
          <w:rFonts w:ascii="Times New Roman" w:eastAsia="DejaVuSans" w:hAnsi="Times New Roman" w:cs="Times New Roman"/>
          <w:bCs/>
          <w:color w:val="000000"/>
          <w:sz w:val="24"/>
        </w:rPr>
        <w:t>respondents</w:t>
      </w:r>
      <w:proofErr w:type="gramEnd"/>
      <w:r w:rsidRPr="00045231">
        <w:rPr>
          <w:rFonts w:ascii="Times New Roman" w:eastAsia="DejaVuSans" w:hAnsi="Times New Roman" w:cs="Times New Roman"/>
          <w:bCs/>
          <w:color w:val="000000"/>
          <w:sz w:val="24"/>
        </w:rPr>
        <w:t xml:space="preserve"> state that teamwork positively influences their motivation, showing the importance of cooperation among employees.</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lastRenderedPageBreak/>
        <w:t>It is observed that 36% of the respondents are satisfied with supervision, indicating effective guidance from supervisors.</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The study shows that 36% of the respondents find the work assigned to them motivating, which helps improve employee performance.</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It is found that 30% of the respondents believe that workload increases their motivation, suggesting that employees are capable of handling responsibilities.</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indicates that 36% of the respondents are satisfied with training opportunities, showing that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 xml:space="preserve"> provides opportunities for skill development.</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It is observed that 34% of the respondents often feel encouraged at work, which contributes to positive employee morale.</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The study shows that 34% of the respondents feel motivated by incentives, indicating that incentives are an important motivational factor.</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It is found that 36% of the respondents believe that </w:t>
      </w:r>
      <w:proofErr w:type="spellStart"/>
      <w:r w:rsidRPr="00045231">
        <w:rPr>
          <w:rFonts w:ascii="Times New Roman" w:eastAsia="DejaVuSans" w:hAnsi="Times New Roman" w:cs="Times New Roman"/>
          <w:bCs/>
          <w:color w:val="000000"/>
          <w:sz w:val="24"/>
        </w:rPr>
        <w:t>organisational</w:t>
      </w:r>
      <w:proofErr w:type="spellEnd"/>
      <w:r w:rsidRPr="00045231">
        <w:rPr>
          <w:rFonts w:ascii="Times New Roman" w:eastAsia="DejaVuSans" w:hAnsi="Times New Roman" w:cs="Times New Roman"/>
          <w:bCs/>
          <w:color w:val="000000"/>
          <w:sz w:val="24"/>
        </w:rPr>
        <w:t xml:space="preserve"> policies are fair, which improves employee trust in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reveals that 36% of the </w:t>
      </w:r>
      <w:proofErr w:type="gramStart"/>
      <w:r w:rsidRPr="00045231">
        <w:rPr>
          <w:rFonts w:ascii="Times New Roman" w:eastAsia="DejaVuSans" w:hAnsi="Times New Roman" w:cs="Times New Roman"/>
          <w:bCs/>
          <w:color w:val="000000"/>
          <w:sz w:val="24"/>
        </w:rPr>
        <w:t>respondents</w:t>
      </w:r>
      <w:proofErr w:type="gramEnd"/>
      <w:r w:rsidRPr="00045231">
        <w:rPr>
          <w:rFonts w:ascii="Times New Roman" w:eastAsia="DejaVuSans" w:hAnsi="Times New Roman" w:cs="Times New Roman"/>
          <w:bCs/>
          <w:color w:val="000000"/>
          <w:sz w:val="24"/>
        </w:rPr>
        <w:t xml:space="preserve"> state that appreciation improves their work performance, showing the importance of recognition in the workplace.</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It is observed that 38% of the respondents are satisfied with communication in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 indicating effective communication channels.</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The study indicates that 34% of the respondents are likely to continue working in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 xml:space="preserve"> due to motivation, reflecting employee commitment.</w:t>
      </w:r>
    </w:p>
    <w:p w:rsidR="00045231" w:rsidRPr="00045231" w:rsidRDefault="00045231" w:rsidP="009B7B0D">
      <w:pPr>
        <w:pStyle w:val="ListParagraph"/>
        <w:numPr>
          <w:ilvl w:val="0"/>
          <w:numId w:val="5"/>
        </w:num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Finally, the study shows that 40% of the respondents are motivated overall while working in the </w:t>
      </w:r>
      <w:proofErr w:type="spellStart"/>
      <w:r w:rsidRPr="00045231">
        <w:rPr>
          <w:rFonts w:ascii="Times New Roman" w:eastAsia="DejaVuSans" w:hAnsi="Times New Roman" w:cs="Times New Roman"/>
          <w:bCs/>
          <w:color w:val="000000"/>
          <w:sz w:val="24"/>
        </w:rPr>
        <w:t>organisation</w:t>
      </w:r>
      <w:proofErr w:type="spellEnd"/>
      <w:r w:rsidRPr="00045231">
        <w:rPr>
          <w:rFonts w:ascii="Times New Roman" w:eastAsia="DejaVuSans" w:hAnsi="Times New Roman" w:cs="Times New Roman"/>
          <w:bCs/>
          <w:color w:val="000000"/>
          <w:sz w:val="24"/>
        </w:rPr>
        <w:t>, indicating a generally positive level of employee motivation.</w:t>
      </w:r>
    </w:p>
    <w:p w:rsidR="00045231" w:rsidRP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9021C2" w:rsidRPr="00045231" w:rsidRDefault="009021C2"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9021C2" w:rsidRDefault="009021C2" w:rsidP="008B0B89">
      <w:pPr>
        <w:autoSpaceDE w:val="0"/>
        <w:autoSpaceDN w:val="0"/>
        <w:adjustRightInd w:val="0"/>
        <w:spacing w:after="0" w:line="360" w:lineRule="auto"/>
        <w:jc w:val="both"/>
        <w:rPr>
          <w:rFonts w:ascii="Times New Roman" w:eastAsia="DejaVuSans" w:hAnsi="Times New Roman" w:cs="Times New Roman"/>
          <w:bCs/>
          <w:color w:val="000000"/>
          <w:sz w:val="24"/>
        </w:rPr>
      </w:pPr>
    </w:p>
    <w:p w:rsidR="009B7B0D" w:rsidRDefault="009B7B0D" w:rsidP="008B0B89">
      <w:pPr>
        <w:autoSpaceDE w:val="0"/>
        <w:autoSpaceDN w:val="0"/>
        <w:adjustRightInd w:val="0"/>
        <w:spacing w:after="0" w:line="360" w:lineRule="auto"/>
        <w:jc w:val="both"/>
        <w:rPr>
          <w:rFonts w:ascii="Times New Roman" w:eastAsia="DejaVuSans" w:hAnsi="Times New Roman" w:cs="Times New Roman"/>
          <w:bCs/>
          <w:color w:val="000000"/>
          <w:sz w:val="24"/>
        </w:rPr>
      </w:pPr>
    </w:p>
    <w:p w:rsidR="009B7B0D" w:rsidRDefault="009B7B0D" w:rsidP="008B0B89">
      <w:pPr>
        <w:autoSpaceDE w:val="0"/>
        <w:autoSpaceDN w:val="0"/>
        <w:adjustRightInd w:val="0"/>
        <w:spacing w:after="0" w:line="360" w:lineRule="auto"/>
        <w:jc w:val="both"/>
        <w:rPr>
          <w:rFonts w:ascii="Times New Roman" w:eastAsia="DejaVuSans" w:hAnsi="Times New Roman" w:cs="Times New Roman"/>
          <w:bCs/>
          <w:color w:val="000000"/>
          <w:sz w:val="24"/>
        </w:rPr>
      </w:pPr>
    </w:p>
    <w:p w:rsidR="009B7B0D" w:rsidRDefault="009B7B0D" w:rsidP="008B0B89">
      <w:pPr>
        <w:autoSpaceDE w:val="0"/>
        <w:autoSpaceDN w:val="0"/>
        <w:adjustRightInd w:val="0"/>
        <w:spacing w:after="0" w:line="360" w:lineRule="auto"/>
        <w:jc w:val="both"/>
        <w:rPr>
          <w:rFonts w:ascii="Times New Roman" w:eastAsia="DejaVuSans" w:hAnsi="Times New Roman" w:cs="Times New Roman"/>
          <w:bCs/>
          <w:color w:val="000000"/>
          <w:sz w:val="24"/>
        </w:rPr>
      </w:pPr>
    </w:p>
    <w:p w:rsidR="009B7B0D" w:rsidRDefault="009B7B0D" w:rsidP="008B0B89">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Pr="00045231" w:rsidRDefault="00CA2DAE" w:rsidP="00045231">
      <w:pPr>
        <w:pStyle w:val="Heading3"/>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6.2 </w:t>
      </w:r>
      <w:r w:rsidR="00045231" w:rsidRPr="00045231">
        <w:rPr>
          <w:rFonts w:ascii="Times New Roman" w:hAnsi="Times New Roman" w:cs="Times New Roman"/>
          <w:color w:val="000000" w:themeColor="text1"/>
          <w:sz w:val="28"/>
          <w:szCs w:val="28"/>
        </w:rPr>
        <w:t>SUGGESTIONS OF THE STUDY</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 xml:space="preserve">The </w:t>
      </w:r>
      <w:proofErr w:type="spellStart"/>
      <w:r w:rsidRPr="009B7B0D">
        <w:rPr>
          <w:rFonts w:ascii="Times New Roman" w:hAnsi="Times New Roman" w:cs="Times New Roman"/>
          <w:b w:val="0"/>
          <w:bCs w:val="0"/>
          <w:color w:val="000000" w:themeColor="text1"/>
          <w:sz w:val="24"/>
          <w:szCs w:val="24"/>
          <w:lang w:eastAsia="en-IN"/>
        </w:rPr>
        <w:t>organisation</w:t>
      </w:r>
      <w:proofErr w:type="spellEnd"/>
      <w:r w:rsidRPr="009B7B0D">
        <w:rPr>
          <w:rFonts w:ascii="Times New Roman" w:hAnsi="Times New Roman" w:cs="Times New Roman"/>
          <w:b w:val="0"/>
          <w:bCs w:val="0"/>
          <w:color w:val="000000" w:themeColor="text1"/>
          <w:sz w:val="24"/>
          <w:szCs w:val="24"/>
          <w:lang w:eastAsia="en-IN"/>
        </w:rPr>
        <w:t xml:space="preserve"> should provide proper recognition and appreciation to employees.</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Management should improve communication and transparency with employees.</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Better promotion opportunities should be provided for career growth.</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 xml:space="preserve">Training and development </w:t>
      </w:r>
      <w:proofErr w:type="spellStart"/>
      <w:r w:rsidRPr="009B7B0D">
        <w:rPr>
          <w:rFonts w:ascii="Times New Roman" w:hAnsi="Times New Roman" w:cs="Times New Roman"/>
          <w:b w:val="0"/>
          <w:bCs w:val="0"/>
          <w:color w:val="000000" w:themeColor="text1"/>
          <w:sz w:val="24"/>
          <w:szCs w:val="24"/>
          <w:lang w:eastAsia="en-IN"/>
        </w:rPr>
        <w:t>programmes</w:t>
      </w:r>
      <w:proofErr w:type="spellEnd"/>
      <w:r w:rsidRPr="009B7B0D">
        <w:rPr>
          <w:rFonts w:ascii="Times New Roman" w:hAnsi="Times New Roman" w:cs="Times New Roman"/>
          <w:b w:val="0"/>
          <w:bCs w:val="0"/>
          <w:color w:val="000000" w:themeColor="text1"/>
          <w:sz w:val="24"/>
          <w:szCs w:val="24"/>
          <w:lang w:eastAsia="en-IN"/>
        </w:rPr>
        <w:t xml:space="preserve"> should be enhanced.</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Employee welfare facilities should be improved.</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A supportive work environment should be maintained.</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Salary structures should be reviewed periodically.</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Attractive incentives and rewards should be offered.</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Teamwork and collaboration should be encouraged.</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proofErr w:type="spellStart"/>
      <w:r w:rsidRPr="009B7B0D">
        <w:rPr>
          <w:rFonts w:ascii="Times New Roman" w:hAnsi="Times New Roman" w:cs="Times New Roman"/>
          <w:b w:val="0"/>
          <w:bCs w:val="0"/>
          <w:color w:val="000000" w:themeColor="text1"/>
          <w:sz w:val="24"/>
          <w:szCs w:val="24"/>
          <w:lang w:eastAsia="en-IN"/>
        </w:rPr>
        <w:t>Organisational</w:t>
      </w:r>
      <w:proofErr w:type="spellEnd"/>
      <w:r w:rsidRPr="009B7B0D">
        <w:rPr>
          <w:rFonts w:ascii="Times New Roman" w:hAnsi="Times New Roman" w:cs="Times New Roman"/>
          <w:b w:val="0"/>
          <w:bCs w:val="0"/>
          <w:color w:val="000000" w:themeColor="text1"/>
          <w:sz w:val="24"/>
          <w:szCs w:val="24"/>
          <w:lang w:eastAsia="en-IN"/>
        </w:rPr>
        <w:t xml:space="preserve"> policies should be fair and transparent.</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Job security should be ensured for employees.</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Supervisors should provide proper guidance and support.</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Employee participation in decision-making should be encouraged.</w:t>
      </w:r>
    </w:p>
    <w:p w:rsidR="009B7B0D" w:rsidRP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A positive and respectful work culture should be maintained.</w:t>
      </w:r>
    </w:p>
    <w:p w:rsidR="009B7B0D" w:rsidRDefault="009B7B0D" w:rsidP="009B7B0D">
      <w:pPr>
        <w:pStyle w:val="Heading3"/>
        <w:numPr>
          <w:ilvl w:val="0"/>
          <w:numId w:val="35"/>
        </w:numPr>
        <w:spacing w:line="360" w:lineRule="auto"/>
        <w:jc w:val="both"/>
        <w:rPr>
          <w:rFonts w:ascii="Times New Roman" w:hAnsi="Times New Roman" w:cs="Times New Roman"/>
          <w:b w:val="0"/>
          <w:bCs w:val="0"/>
          <w:color w:val="000000" w:themeColor="text1"/>
          <w:sz w:val="24"/>
          <w:szCs w:val="24"/>
          <w:lang w:eastAsia="en-IN"/>
        </w:rPr>
      </w:pPr>
      <w:r w:rsidRPr="009B7B0D">
        <w:rPr>
          <w:rFonts w:ascii="Times New Roman" w:hAnsi="Times New Roman" w:cs="Times New Roman"/>
          <w:b w:val="0"/>
          <w:bCs w:val="0"/>
          <w:color w:val="000000" w:themeColor="text1"/>
          <w:sz w:val="24"/>
          <w:szCs w:val="24"/>
          <w:lang w:eastAsia="en-IN"/>
        </w:rPr>
        <w:t>Employee motivation should be regularly evaluated and improved.</w:t>
      </w:r>
    </w:p>
    <w:p w:rsidR="009B7B0D" w:rsidRDefault="009B7B0D" w:rsidP="009B7B0D">
      <w:pPr>
        <w:pStyle w:val="Heading3"/>
        <w:spacing w:line="360" w:lineRule="auto"/>
        <w:jc w:val="both"/>
        <w:rPr>
          <w:rFonts w:ascii="Times New Roman" w:hAnsi="Times New Roman" w:cs="Times New Roman"/>
          <w:color w:val="000000" w:themeColor="text1"/>
          <w:sz w:val="28"/>
          <w:szCs w:val="28"/>
        </w:rPr>
      </w:pPr>
    </w:p>
    <w:p w:rsidR="009B7B0D" w:rsidRDefault="009B7B0D" w:rsidP="009B7B0D">
      <w:pPr>
        <w:pStyle w:val="Heading3"/>
        <w:spacing w:line="360" w:lineRule="auto"/>
        <w:jc w:val="both"/>
        <w:rPr>
          <w:rFonts w:ascii="Times New Roman" w:hAnsi="Times New Roman" w:cs="Times New Roman"/>
          <w:color w:val="000000" w:themeColor="text1"/>
          <w:sz w:val="28"/>
          <w:szCs w:val="28"/>
        </w:rPr>
      </w:pPr>
    </w:p>
    <w:p w:rsidR="009B7B0D" w:rsidRDefault="009B7B0D" w:rsidP="009B7B0D">
      <w:pPr>
        <w:pStyle w:val="Heading3"/>
        <w:spacing w:line="360" w:lineRule="auto"/>
        <w:jc w:val="both"/>
        <w:rPr>
          <w:rFonts w:ascii="Times New Roman" w:hAnsi="Times New Roman" w:cs="Times New Roman"/>
          <w:color w:val="000000" w:themeColor="text1"/>
          <w:sz w:val="28"/>
          <w:szCs w:val="28"/>
        </w:rPr>
      </w:pPr>
    </w:p>
    <w:p w:rsidR="009B7B0D" w:rsidRDefault="009B7B0D" w:rsidP="009B7B0D">
      <w:pPr>
        <w:pStyle w:val="Heading3"/>
        <w:spacing w:line="360" w:lineRule="auto"/>
        <w:jc w:val="both"/>
        <w:rPr>
          <w:rFonts w:ascii="Times New Roman" w:hAnsi="Times New Roman" w:cs="Times New Roman"/>
          <w:color w:val="000000" w:themeColor="text1"/>
          <w:sz w:val="28"/>
          <w:szCs w:val="28"/>
        </w:rPr>
      </w:pPr>
    </w:p>
    <w:p w:rsidR="009B7B0D" w:rsidRDefault="009B7B0D" w:rsidP="009B7B0D">
      <w:pPr>
        <w:pStyle w:val="Heading3"/>
        <w:spacing w:line="360" w:lineRule="auto"/>
        <w:jc w:val="both"/>
        <w:rPr>
          <w:rFonts w:ascii="Times New Roman" w:hAnsi="Times New Roman" w:cs="Times New Roman"/>
          <w:color w:val="000000" w:themeColor="text1"/>
          <w:sz w:val="28"/>
          <w:szCs w:val="28"/>
        </w:rPr>
      </w:pPr>
    </w:p>
    <w:p w:rsidR="009B7B0D" w:rsidRDefault="009B7B0D" w:rsidP="009B7B0D">
      <w:pPr>
        <w:pStyle w:val="Heading3"/>
        <w:spacing w:line="360" w:lineRule="auto"/>
        <w:jc w:val="both"/>
        <w:rPr>
          <w:rFonts w:ascii="Times New Roman" w:hAnsi="Times New Roman" w:cs="Times New Roman"/>
          <w:color w:val="000000" w:themeColor="text1"/>
          <w:sz w:val="28"/>
          <w:szCs w:val="28"/>
        </w:rPr>
      </w:pPr>
    </w:p>
    <w:p w:rsidR="00220E42" w:rsidRDefault="00220E42" w:rsidP="009B7B0D">
      <w:pPr>
        <w:pStyle w:val="Heading3"/>
        <w:spacing w:line="360" w:lineRule="auto"/>
        <w:jc w:val="both"/>
        <w:rPr>
          <w:rFonts w:ascii="Times New Roman" w:hAnsi="Times New Roman" w:cs="Times New Roman"/>
          <w:color w:val="000000" w:themeColor="text1"/>
          <w:sz w:val="28"/>
          <w:szCs w:val="28"/>
        </w:rPr>
      </w:pPr>
    </w:p>
    <w:p w:rsidR="009B7B0D" w:rsidRDefault="009B7B0D" w:rsidP="009B7B0D">
      <w:pPr>
        <w:pStyle w:val="Heading3"/>
        <w:spacing w:line="360" w:lineRule="auto"/>
        <w:jc w:val="both"/>
        <w:rPr>
          <w:rFonts w:ascii="Times New Roman" w:hAnsi="Times New Roman" w:cs="Times New Roman"/>
          <w:color w:val="000000" w:themeColor="text1"/>
          <w:sz w:val="28"/>
          <w:szCs w:val="28"/>
        </w:rPr>
      </w:pPr>
    </w:p>
    <w:p w:rsidR="00045231" w:rsidRPr="00045231" w:rsidRDefault="00CA2DAE" w:rsidP="009B7B0D">
      <w:pPr>
        <w:pStyle w:val="Heading3"/>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6.3 </w:t>
      </w:r>
      <w:r w:rsidR="00045231" w:rsidRPr="00045231">
        <w:rPr>
          <w:rFonts w:ascii="Times New Roman" w:hAnsi="Times New Roman" w:cs="Times New Roman"/>
          <w:color w:val="000000" w:themeColor="text1"/>
          <w:sz w:val="28"/>
          <w:szCs w:val="28"/>
        </w:rPr>
        <w:t>CONCLUSION</w:t>
      </w:r>
    </w:p>
    <w:p w:rsidR="00045231" w:rsidRPr="00045231" w:rsidRDefault="00045231" w:rsidP="00045231">
      <w:pPr>
        <w:pStyle w:val="NormalWeb"/>
        <w:spacing w:line="360" w:lineRule="auto"/>
        <w:jc w:val="both"/>
        <w:rPr>
          <w:color w:val="000000" w:themeColor="text1"/>
        </w:rPr>
      </w:pPr>
      <w:r w:rsidRPr="00045231">
        <w:rPr>
          <w:color w:val="000000" w:themeColor="text1"/>
        </w:rPr>
        <w:t xml:space="preserve">The present study examined the </w:t>
      </w:r>
      <w:r w:rsidRPr="00301771">
        <w:rPr>
          <w:rStyle w:val="Strong"/>
          <w:rFonts w:eastAsiaTheme="minorEastAsia"/>
          <w:b w:val="0"/>
          <w:color w:val="000000" w:themeColor="text1"/>
        </w:rPr>
        <w:t xml:space="preserve">level of employee motivation in the </w:t>
      </w:r>
      <w:proofErr w:type="spellStart"/>
      <w:r w:rsidRPr="00301771">
        <w:rPr>
          <w:rStyle w:val="Strong"/>
          <w:rFonts w:eastAsiaTheme="minorEastAsia"/>
          <w:b w:val="0"/>
          <w:color w:val="000000" w:themeColor="text1"/>
        </w:rPr>
        <w:t>organisation</w:t>
      </w:r>
      <w:proofErr w:type="spellEnd"/>
      <w:r w:rsidRPr="00045231">
        <w:rPr>
          <w:color w:val="000000" w:themeColor="text1"/>
        </w:rPr>
        <w:t xml:space="preserve"> and the various factors influencing it. The study </w:t>
      </w:r>
      <w:proofErr w:type="spellStart"/>
      <w:r w:rsidRPr="00045231">
        <w:rPr>
          <w:color w:val="000000" w:themeColor="text1"/>
        </w:rPr>
        <w:t>analysed</w:t>
      </w:r>
      <w:proofErr w:type="spellEnd"/>
      <w:r w:rsidRPr="00045231">
        <w:rPr>
          <w:color w:val="000000" w:themeColor="text1"/>
        </w:rPr>
        <w:t xml:space="preserve"> different aspects such as salary satisfaction, recognition, management support, working conditions, job security, promotion opportunities, welfare facilities, teamwork, supervision, incentives, and </w:t>
      </w:r>
      <w:proofErr w:type="spellStart"/>
      <w:r w:rsidRPr="00045231">
        <w:rPr>
          <w:color w:val="000000" w:themeColor="text1"/>
        </w:rPr>
        <w:t>organisational</w:t>
      </w:r>
      <w:proofErr w:type="spellEnd"/>
      <w:r w:rsidRPr="00045231">
        <w:rPr>
          <w:color w:val="000000" w:themeColor="text1"/>
        </w:rPr>
        <w:t xml:space="preserve"> policies.</w:t>
      </w:r>
    </w:p>
    <w:p w:rsidR="00045231" w:rsidRPr="00045231" w:rsidRDefault="00045231" w:rsidP="00045231">
      <w:pPr>
        <w:pStyle w:val="NormalWeb"/>
        <w:spacing w:line="360" w:lineRule="auto"/>
        <w:jc w:val="both"/>
        <w:rPr>
          <w:color w:val="000000" w:themeColor="text1"/>
        </w:rPr>
      </w:pPr>
      <w:r w:rsidRPr="00045231">
        <w:rPr>
          <w:color w:val="000000" w:themeColor="text1"/>
        </w:rPr>
        <w:t xml:space="preserve">From the analysis, it is observed that </w:t>
      </w:r>
      <w:r w:rsidRPr="00301771">
        <w:rPr>
          <w:rStyle w:val="Strong"/>
          <w:rFonts w:eastAsiaTheme="minorEastAsia"/>
          <w:b w:val="0"/>
          <w:color w:val="000000" w:themeColor="text1"/>
        </w:rPr>
        <w:t>most employees are motivated in their jobs</w:t>
      </w:r>
      <w:r w:rsidRPr="00045231">
        <w:rPr>
          <w:color w:val="000000" w:themeColor="text1"/>
        </w:rPr>
        <w:t xml:space="preserve"> and show a positive attitude towards their work. Factors such as </w:t>
      </w:r>
      <w:r w:rsidRPr="00301771">
        <w:rPr>
          <w:rStyle w:val="Strong"/>
          <w:rFonts w:eastAsiaTheme="minorEastAsia"/>
          <w:b w:val="0"/>
          <w:color w:val="000000" w:themeColor="text1"/>
        </w:rPr>
        <w:t>recognition, appreciation, job security, incentives, and supportive management</w:t>
      </w:r>
      <w:r w:rsidRPr="00045231">
        <w:rPr>
          <w:color w:val="000000" w:themeColor="text1"/>
        </w:rPr>
        <w:t xml:space="preserve"> play a significant role in improving employee motivation. The study also indicates that </w:t>
      </w:r>
      <w:r w:rsidRPr="00301771">
        <w:rPr>
          <w:color w:val="000000" w:themeColor="text1"/>
        </w:rPr>
        <w:t xml:space="preserve">employees are generally satisfied with the </w:t>
      </w:r>
      <w:r w:rsidRPr="00301771">
        <w:rPr>
          <w:rStyle w:val="Strong"/>
          <w:rFonts w:eastAsiaTheme="minorEastAsia"/>
          <w:b w:val="0"/>
          <w:color w:val="000000" w:themeColor="text1"/>
        </w:rPr>
        <w:t>working conditions, communication, and supervision</w:t>
      </w:r>
      <w:r w:rsidRPr="00301771">
        <w:rPr>
          <w:color w:val="000000" w:themeColor="text1"/>
        </w:rPr>
        <w:t xml:space="preserve"> in the </w:t>
      </w:r>
      <w:proofErr w:type="spellStart"/>
      <w:r w:rsidRPr="00301771">
        <w:rPr>
          <w:color w:val="000000" w:themeColor="text1"/>
        </w:rPr>
        <w:t>organisation</w:t>
      </w:r>
      <w:proofErr w:type="spellEnd"/>
      <w:r w:rsidRPr="00301771">
        <w:rPr>
          <w:color w:val="000000" w:themeColor="text1"/>
        </w:rPr>
        <w:t>.</w:t>
      </w:r>
    </w:p>
    <w:p w:rsidR="00045231" w:rsidRPr="00301771" w:rsidRDefault="00045231" w:rsidP="00045231">
      <w:pPr>
        <w:pStyle w:val="NormalWeb"/>
        <w:spacing w:line="360" w:lineRule="auto"/>
        <w:jc w:val="both"/>
        <w:rPr>
          <w:color w:val="000000" w:themeColor="text1"/>
        </w:rPr>
      </w:pPr>
      <w:r w:rsidRPr="00301771">
        <w:rPr>
          <w:color w:val="000000" w:themeColor="text1"/>
        </w:rPr>
        <w:t xml:space="preserve">However, some respondents expressed </w:t>
      </w:r>
      <w:r w:rsidRPr="00301771">
        <w:rPr>
          <w:rStyle w:val="Strong"/>
          <w:rFonts w:eastAsiaTheme="minorEastAsia"/>
          <w:b w:val="0"/>
          <w:color w:val="000000" w:themeColor="text1"/>
        </w:rPr>
        <w:t>neutral or negative opinions regarding salary satisfaction, promotion opportunities, and workload</w:t>
      </w:r>
      <w:r w:rsidRPr="00301771">
        <w:rPr>
          <w:b/>
          <w:color w:val="000000" w:themeColor="text1"/>
        </w:rPr>
        <w:t>,</w:t>
      </w:r>
      <w:r w:rsidRPr="00301771">
        <w:rPr>
          <w:color w:val="000000" w:themeColor="text1"/>
        </w:rPr>
        <w:t xml:space="preserve"> which suggests that the </w:t>
      </w:r>
      <w:proofErr w:type="spellStart"/>
      <w:r w:rsidRPr="00301771">
        <w:rPr>
          <w:color w:val="000000" w:themeColor="text1"/>
        </w:rPr>
        <w:t>organisation</w:t>
      </w:r>
      <w:proofErr w:type="spellEnd"/>
      <w:r w:rsidRPr="00301771">
        <w:rPr>
          <w:color w:val="000000" w:themeColor="text1"/>
        </w:rPr>
        <w:t xml:space="preserve"> should take further steps to improve these areas. Providing better training opportunities, fair </w:t>
      </w:r>
      <w:proofErr w:type="spellStart"/>
      <w:r w:rsidRPr="00301771">
        <w:rPr>
          <w:color w:val="000000" w:themeColor="text1"/>
        </w:rPr>
        <w:t>organisational</w:t>
      </w:r>
      <w:proofErr w:type="spellEnd"/>
      <w:r w:rsidRPr="00301771">
        <w:rPr>
          <w:color w:val="000000" w:themeColor="text1"/>
        </w:rPr>
        <w:t xml:space="preserve"> policies, and improved welfare facilities can help increase employee motivation and job satisfaction.</w:t>
      </w:r>
    </w:p>
    <w:p w:rsidR="00045231" w:rsidRPr="00045231" w:rsidRDefault="00045231" w:rsidP="008B0B89">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045231" w:rsidRDefault="00045231"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364295" w:rsidRDefault="00364295"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364295" w:rsidRDefault="00364295"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364295" w:rsidRDefault="00364295"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364295" w:rsidRDefault="00364295"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364295" w:rsidRDefault="00364295" w:rsidP="00045231">
      <w:pPr>
        <w:autoSpaceDE w:val="0"/>
        <w:autoSpaceDN w:val="0"/>
        <w:adjustRightInd w:val="0"/>
        <w:spacing w:after="0" w:line="360" w:lineRule="auto"/>
        <w:jc w:val="both"/>
        <w:rPr>
          <w:rFonts w:ascii="Times New Roman" w:eastAsia="DejaVuSans" w:hAnsi="Times New Roman" w:cs="Times New Roman"/>
          <w:bCs/>
          <w:color w:val="000000"/>
          <w:sz w:val="24"/>
        </w:rPr>
      </w:pPr>
    </w:p>
    <w:p w:rsidR="00364295" w:rsidRPr="00364295" w:rsidRDefault="00364295" w:rsidP="005F7B04">
      <w:pPr>
        <w:pStyle w:val="Heading3"/>
        <w:spacing w:line="360" w:lineRule="auto"/>
        <w:jc w:val="center"/>
        <w:rPr>
          <w:rFonts w:ascii="Times New Roman" w:hAnsi="Times New Roman" w:cs="Times New Roman"/>
          <w:color w:val="000000" w:themeColor="text1"/>
          <w:sz w:val="32"/>
          <w:szCs w:val="32"/>
        </w:rPr>
      </w:pPr>
      <w:r w:rsidRPr="00364295">
        <w:rPr>
          <w:rFonts w:ascii="Times New Roman" w:hAnsi="Times New Roman" w:cs="Times New Roman"/>
          <w:color w:val="000000" w:themeColor="text1"/>
          <w:sz w:val="32"/>
          <w:szCs w:val="32"/>
        </w:rPr>
        <w:lastRenderedPageBreak/>
        <w:t>BIBLIOGRAPHY</w:t>
      </w:r>
    </w:p>
    <w:p w:rsidR="00364295" w:rsidRPr="00364295" w:rsidRDefault="00364295" w:rsidP="009B7B0D">
      <w:pPr>
        <w:pStyle w:val="NormalWeb"/>
        <w:numPr>
          <w:ilvl w:val="0"/>
          <w:numId w:val="6"/>
        </w:numPr>
        <w:spacing w:line="360" w:lineRule="auto"/>
        <w:jc w:val="both"/>
        <w:rPr>
          <w:color w:val="000000" w:themeColor="text1"/>
        </w:rPr>
      </w:pPr>
      <w:r w:rsidRPr="00364295">
        <w:rPr>
          <w:color w:val="000000" w:themeColor="text1"/>
        </w:rPr>
        <w:t xml:space="preserve">Armstrong, M. (2014). </w:t>
      </w:r>
      <w:r w:rsidRPr="00364295">
        <w:rPr>
          <w:rStyle w:val="Emphasis"/>
          <w:rFonts w:eastAsiaTheme="minorEastAsia"/>
          <w:color w:val="000000" w:themeColor="text1"/>
        </w:rPr>
        <w:t>Armstrong’s Handbook of Human Resource Management Practice</w:t>
      </w:r>
      <w:r w:rsidRPr="00364295">
        <w:rPr>
          <w:color w:val="000000" w:themeColor="text1"/>
        </w:rPr>
        <w:t xml:space="preserve">. London: </w:t>
      </w:r>
      <w:proofErr w:type="spellStart"/>
      <w:r w:rsidRPr="00364295">
        <w:rPr>
          <w:color w:val="000000" w:themeColor="text1"/>
        </w:rPr>
        <w:t>Kogan</w:t>
      </w:r>
      <w:proofErr w:type="spellEnd"/>
      <w:r w:rsidRPr="00364295">
        <w:rPr>
          <w:color w:val="000000" w:themeColor="text1"/>
        </w:rPr>
        <w:t xml:space="preserve"> Page Publishers.</w:t>
      </w:r>
    </w:p>
    <w:p w:rsidR="00364295" w:rsidRPr="00364295" w:rsidRDefault="00364295" w:rsidP="009B7B0D">
      <w:pPr>
        <w:pStyle w:val="NormalWeb"/>
        <w:numPr>
          <w:ilvl w:val="0"/>
          <w:numId w:val="6"/>
        </w:numPr>
        <w:spacing w:line="360" w:lineRule="auto"/>
        <w:jc w:val="both"/>
        <w:rPr>
          <w:color w:val="000000" w:themeColor="text1"/>
        </w:rPr>
      </w:pPr>
      <w:proofErr w:type="spellStart"/>
      <w:r w:rsidRPr="00364295">
        <w:rPr>
          <w:color w:val="000000" w:themeColor="text1"/>
        </w:rPr>
        <w:t>Dessler</w:t>
      </w:r>
      <w:proofErr w:type="spellEnd"/>
      <w:r w:rsidRPr="00364295">
        <w:rPr>
          <w:color w:val="000000" w:themeColor="text1"/>
        </w:rPr>
        <w:t xml:space="preserve">, G. (2013). </w:t>
      </w:r>
      <w:r w:rsidRPr="00364295">
        <w:rPr>
          <w:rStyle w:val="Emphasis"/>
          <w:rFonts w:eastAsiaTheme="minorEastAsia"/>
          <w:color w:val="000000" w:themeColor="text1"/>
        </w:rPr>
        <w:t>Human Resource Management</w:t>
      </w:r>
      <w:r w:rsidRPr="00364295">
        <w:rPr>
          <w:color w:val="000000" w:themeColor="text1"/>
        </w:rPr>
        <w:t xml:space="preserve"> (13th ed.). New Delhi: Pearson Education.</w:t>
      </w:r>
    </w:p>
    <w:p w:rsidR="00364295" w:rsidRPr="00364295" w:rsidRDefault="00364295" w:rsidP="009B7B0D">
      <w:pPr>
        <w:pStyle w:val="NormalWeb"/>
        <w:numPr>
          <w:ilvl w:val="0"/>
          <w:numId w:val="6"/>
        </w:numPr>
        <w:spacing w:line="360" w:lineRule="auto"/>
        <w:jc w:val="both"/>
        <w:rPr>
          <w:color w:val="000000" w:themeColor="text1"/>
        </w:rPr>
      </w:pPr>
      <w:r w:rsidRPr="00364295">
        <w:rPr>
          <w:color w:val="000000" w:themeColor="text1"/>
        </w:rPr>
        <w:t xml:space="preserve">Robbins, S. P., &amp; Judge, T. A. (2017). </w:t>
      </w:r>
      <w:r w:rsidRPr="00364295">
        <w:rPr>
          <w:rStyle w:val="Emphasis"/>
          <w:rFonts w:eastAsiaTheme="minorEastAsia"/>
          <w:color w:val="000000" w:themeColor="text1"/>
        </w:rPr>
        <w:t>Organizational Behavior</w:t>
      </w:r>
      <w:r w:rsidRPr="00364295">
        <w:rPr>
          <w:color w:val="000000" w:themeColor="text1"/>
        </w:rPr>
        <w:t xml:space="preserve"> (17th ed.). New Delhi: Pearson Education.</w:t>
      </w:r>
    </w:p>
    <w:p w:rsidR="00364295" w:rsidRPr="00364295" w:rsidRDefault="00364295" w:rsidP="009B7B0D">
      <w:pPr>
        <w:pStyle w:val="NormalWeb"/>
        <w:numPr>
          <w:ilvl w:val="0"/>
          <w:numId w:val="6"/>
        </w:numPr>
        <w:spacing w:line="360" w:lineRule="auto"/>
        <w:jc w:val="both"/>
        <w:rPr>
          <w:color w:val="000000" w:themeColor="text1"/>
        </w:rPr>
      </w:pPr>
      <w:proofErr w:type="spellStart"/>
      <w:r w:rsidRPr="00364295">
        <w:rPr>
          <w:color w:val="000000" w:themeColor="text1"/>
        </w:rPr>
        <w:t>Luthans</w:t>
      </w:r>
      <w:proofErr w:type="spellEnd"/>
      <w:r w:rsidRPr="00364295">
        <w:rPr>
          <w:color w:val="000000" w:themeColor="text1"/>
        </w:rPr>
        <w:t xml:space="preserve">, F. (2011). </w:t>
      </w:r>
      <w:r w:rsidRPr="00364295">
        <w:rPr>
          <w:rStyle w:val="Emphasis"/>
          <w:rFonts w:eastAsiaTheme="minorEastAsia"/>
          <w:color w:val="000000" w:themeColor="text1"/>
        </w:rPr>
        <w:t>Organizational Behavior</w:t>
      </w:r>
      <w:r w:rsidRPr="00364295">
        <w:rPr>
          <w:color w:val="000000" w:themeColor="text1"/>
        </w:rPr>
        <w:t xml:space="preserve"> (12th ed.). New York: McGraw-Hill Education.</w:t>
      </w:r>
    </w:p>
    <w:p w:rsidR="00364295" w:rsidRPr="00364295" w:rsidRDefault="00364295" w:rsidP="009B7B0D">
      <w:pPr>
        <w:pStyle w:val="NormalWeb"/>
        <w:numPr>
          <w:ilvl w:val="0"/>
          <w:numId w:val="6"/>
        </w:numPr>
        <w:spacing w:line="360" w:lineRule="auto"/>
        <w:jc w:val="both"/>
        <w:rPr>
          <w:color w:val="000000" w:themeColor="text1"/>
        </w:rPr>
      </w:pPr>
      <w:r w:rsidRPr="00364295">
        <w:rPr>
          <w:color w:val="000000" w:themeColor="text1"/>
        </w:rPr>
        <w:t xml:space="preserve">Gupta, C. B. (2018). </w:t>
      </w:r>
      <w:r w:rsidRPr="00364295">
        <w:rPr>
          <w:rStyle w:val="Emphasis"/>
          <w:rFonts w:eastAsiaTheme="minorEastAsia"/>
          <w:color w:val="000000" w:themeColor="text1"/>
        </w:rPr>
        <w:t>Human Resource Management</w:t>
      </w:r>
      <w:r w:rsidRPr="00364295">
        <w:rPr>
          <w:color w:val="000000" w:themeColor="text1"/>
        </w:rPr>
        <w:t>. New Delhi: Sultan Chand &amp; Sons.</w:t>
      </w:r>
    </w:p>
    <w:p w:rsidR="00364295" w:rsidRPr="00364295" w:rsidRDefault="00364295" w:rsidP="009B7B0D">
      <w:pPr>
        <w:pStyle w:val="NormalWeb"/>
        <w:numPr>
          <w:ilvl w:val="0"/>
          <w:numId w:val="6"/>
        </w:numPr>
        <w:spacing w:line="360" w:lineRule="auto"/>
        <w:jc w:val="both"/>
        <w:rPr>
          <w:color w:val="000000" w:themeColor="text1"/>
        </w:rPr>
      </w:pPr>
      <w:proofErr w:type="spellStart"/>
      <w:r w:rsidRPr="00364295">
        <w:rPr>
          <w:color w:val="000000" w:themeColor="text1"/>
        </w:rPr>
        <w:t>Aswathappa</w:t>
      </w:r>
      <w:proofErr w:type="spellEnd"/>
      <w:r w:rsidRPr="00364295">
        <w:rPr>
          <w:color w:val="000000" w:themeColor="text1"/>
        </w:rPr>
        <w:t xml:space="preserve">, K. (2016). </w:t>
      </w:r>
      <w:r w:rsidRPr="00364295">
        <w:rPr>
          <w:rStyle w:val="Emphasis"/>
          <w:rFonts w:eastAsiaTheme="minorEastAsia"/>
          <w:color w:val="000000" w:themeColor="text1"/>
        </w:rPr>
        <w:t>Human Resource Management: Text and Cases</w:t>
      </w:r>
      <w:r w:rsidRPr="00364295">
        <w:rPr>
          <w:color w:val="000000" w:themeColor="text1"/>
        </w:rPr>
        <w:t>. New Delhi: McGraw Hill Education.</w:t>
      </w:r>
    </w:p>
    <w:p w:rsidR="00364295" w:rsidRPr="00364295" w:rsidRDefault="00364295" w:rsidP="009B7B0D">
      <w:pPr>
        <w:pStyle w:val="NormalWeb"/>
        <w:numPr>
          <w:ilvl w:val="0"/>
          <w:numId w:val="6"/>
        </w:numPr>
        <w:spacing w:line="360" w:lineRule="auto"/>
        <w:jc w:val="both"/>
        <w:rPr>
          <w:color w:val="000000" w:themeColor="text1"/>
        </w:rPr>
      </w:pPr>
      <w:proofErr w:type="spellStart"/>
      <w:r w:rsidRPr="00364295">
        <w:rPr>
          <w:color w:val="000000" w:themeColor="text1"/>
        </w:rPr>
        <w:t>Flippo</w:t>
      </w:r>
      <w:proofErr w:type="spellEnd"/>
      <w:r w:rsidRPr="00364295">
        <w:rPr>
          <w:color w:val="000000" w:themeColor="text1"/>
        </w:rPr>
        <w:t xml:space="preserve">, E. B. (2012). </w:t>
      </w:r>
      <w:r w:rsidRPr="00364295">
        <w:rPr>
          <w:rStyle w:val="Emphasis"/>
          <w:rFonts w:eastAsiaTheme="minorEastAsia"/>
          <w:color w:val="000000" w:themeColor="text1"/>
        </w:rPr>
        <w:t>Principles of Personnel Management</w:t>
      </w:r>
      <w:r w:rsidRPr="00364295">
        <w:rPr>
          <w:color w:val="000000" w:themeColor="text1"/>
        </w:rPr>
        <w:t>. New York: McGraw-Hill.</w:t>
      </w:r>
    </w:p>
    <w:p w:rsidR="00364295" w:rsidRPr="00364295" w:rsidRDefault="00364295" w:rsidP="009B7B0D">
      <w:pPr>
        <w:pStyle w:val="NormalWeb"/>
        <w:numPr>
          <w:ilvl w:val="0"/>
          <w:numId w:val="6"/>
        </w:numPr>
        <w:spacing w:line="360" w:lineRule="auto"/>
        <w:jc w:val="both"/>
        <w:rPr>
          <w:color w:val="000000" w:themeColor="text1"/>
        </w:rPr>
      </w:pPr>
      <w:r w:rsidRPr="00364295">
        <w:rPr>
          <w:color w:val="000000" w:themeColor="text1"/>
        </w:rPr>
        <w:t xml:space="preserve">Koontz, H., &amp; </w:t>
      </w:r>
      <w:proofErr w:type="spellStart"/>
      <w:r w:rsidRPr="00364295">
        <w:rPr>
          <w:color w:val="000000" w:themeColor="text1"/>
        </w:rPr>
        <w:t>Weihrich</w:t>
      </w:r>
      <w:proofErr w:type="spellEnd"/>
      <w:r w:rsidRPr="00364295">
        <w:rPr>
          <w:color w:val="000000" w:themeColor="text1"/>
        </w:rPr>
        <w:t xml:space="preserve">, H. (2015). </w:t>
      </w:r>
      <w:r w:rsidRPr="00364295">
        <w:rPr>
          <w:rStyle w:val="Emphasis"/>
          <w:rFonts w:eastAsiaTheme="minorEastAsia"/>
          <w:color w:val="000000" w:themeColor="text1"/>
        </w:rPr>
        <w:t>Essentials of Management</w:t>
      </w:r>
      <w:r w:rsidRPr="00364295">
        <w:rPr>
          <w:color w:val="000000" w:themeColor="text1"/>
        </w:rPr>
        <w:t>. New Delhi: Tata McGraw-Hill.</w:t>
      </w:r>
    </w:p>
    <w:p w:rsidR="00364295" w:rsidRPr="00364295" w:rsidRDefault="00364295" w:rsidP="009B7B0D">
      <w:pPr>
        <w:pStyle w:val="NormalWeb"/>
        <w:numPr>
          <w:ilvl w:val="0"/>
          <w:numId w:val="6"/>
        </w:numPr>
        <w:spacing w:line="360" w:lineRule="auto"/>
        <w:jc w:val="both"/>
        <w:rPr>
          <w:color w:val="000000" w:themeColor="text1"/>
        </w:rPr>
      </w:pPr>
      <w:r w:rsidRPr="00364295">
        <w:rPr>
          <w:color w:val="000000" w:themeColor="text1"/>
        </w:rPr>
        <w:t xml:space="preserve">Rao, V. S. P. (2017). </w:t>
      </w:r>
      <w:r w:rsidRPr="00364295">
        <w:rPr>
          <w:rStyle w:val="Emphasis"/>
          <w:rFonts w:eastAsiaTheme="minorEastAsia"/>
          <w:color w:val="000000" w:themeColor="text1"/>
        </w:rPr>
        <w:t>Human Resource Management: Text and Cases</w:t>
      </w:r>
      <w:r w:rsidRPr="00364295">
        <w:rPr>
          <w:color w:val="000000" w:themeColor="text1"/>
        </w:rPr>
        <w:t>. New Delhi: Excel Books.</w:t>
      </w:r>
    </w:p>
    <w:p w:rsidR="00364295" w:rsidRPr="00364295" w:rsidRDefault="00364295" w:rsidP="009B7B0D">
      <w:pPr>
        <w:pStyle w:val="NormalWeb"/>
        <w:numPr>
          <w:ilvl w:val="0"/>
          <w:numId w:val="6"/>
        </w:numPr>
        <w:spacing w:line="360" w:lineRule="auto"/>
        <w:jc w:val="both"/>
        <w:rPr>
          <w:color w:val="000000" w:themeColor="text1"/>
        </w:rPr>
      </w:pPr>
      <w:proofErr w:type="spellStart"/>
      <w:r w:rsidRPr="00364295">
        <w:rPr>
          <w:color w:val="000000" w:themeColor="text1"/>
        </w:rPr>
        <w:t>Deci</w:t>
      </w:r>
      <w:proofErr w:type="spellEnd"/>
      <w:r w:rsidRPr="00364295">
        <w:rPr>
          <w:color w:val="000000" w:themeColor="text1"/>
        </w:rPr>
        <w:t xml:space="preserve">, E. L., &amp; Ryan, R. M. (2000). </w:t>
      </w:r>
      <w:r w:rsidRPr="00364295">
        <w:rPr>
          <w:rStyle w:val="Emphasis"/>
          <w:rFonts w:eastAsiaTheme="minorEastAsia"/>
          <w:color w:val="000000" w:themeColor="text1"/>
        </w:rPr>
        <w:t>Intrinsic and Extrinsic Motivations: Classic Definitions and New Directions</w:t>
      </w:r>
      <w:r w:rsidRPr="00364295">
        <w:rPr>
          <w:color w:val="000000" w:themeColor="text1"/>
        </w:rPr>
        <w:t>. Contemporary Educational Psychology.</w:t>
      </w:r>
    </w:p>
    <w:p w:rsidR="00364295" w:rsidRPr="005F7B04" w:rsidRDefault="00364295" w:rsidP="005F7B04">
      <w:pPr>
        <w:pStyle w:val="NormalWeb"/>
        <w:spacing w:line="360" w:lineRule="auto"/>
        <w:rPr>
          <w:b/>
          <w:color w:val="000000" w:themeColor="text1"/>
        </w:rPr>
      </w:pPr>
      <w:r w:rsidRPr="005F7B04">
        <w:rPr>
          <w:b/>
          <w:color w:val="000000" w:themeColor="text1"/>
        </w:rPr>
        <w:t>WEBSITES</w:t>
      </w:r>
    </w:p>
    <w:p w:rsidR="00364295" w:rsidRPr="00364295" w:rsidRDefault="00364295" w:rsidP="009B7B0D">
      <w:pPr>
        <w:pStyle w:val="NormalWeb"/>
        <w:numPr>
          <w:ilvl w:val="0"/>
          <w:numId w:val="7"/>
        </w:numPr>
        <w:spacing w:line="360" w:lineRule="auto"/>
        <w:rPr>
          <w:color w:val="000000" w:themeColor="text1"/>
        </w:rPr>
      </w:pPr>
      <w:r w:rsidRPr="00364295">
        <w:rPr>
          <w:color w:val="000000" w:themeColor="text1"/>
        </w:rPr>
        <w:t>www.hr.com</w:t>
      </w:r>
    </w:p>
    <w:p w:rsidR="002D0652" w:rsidRDefault="002D0652" w:rsidP="002D0652">
      <w:pPr>
        <w:pStyle w:val="NormalWeb"/>
        <w:numPr>
          <w:ilvl w:val="0"/>
          <w:numId w:val="7"/>
        </w:numPr>
        <w:spacing w:line="360" w:lineRule="auto"/>
        <w:rPr>
          <w:color w:val="000000" w:themeColor="text1"/>
        </w:rPr>
      </w:pPr>
      <w:r w:rsidRPr="002D0652">
        <w:rPr>
          <w:color w:val="000000" w:themeColor="text1"/>
        </w:rPr>
        <w:t>https://www.hantex.kerala.gov.in/</w:t>
      </w:r>
    </w:p>
    <w:p w:rsidR="00364295" w:rsidRPr="00364295" w:rsidRDefault="00364295" w:rsidP="002D0652">
      <w:pPr>
        <w:pStyle w:val="NormalWeb"/>
        <w:numPr>
          <w:ilvl w:val="0"/>
          <w:numId w:val="7"/>
        </w:numPr>
        <w:spacing w:line="360" w:lineRule="auto"/>
        <w:rPr>
          <w:color w:val="000000" w:themeColor="text1"/>
        </w:rPr>
      </w:pPr>
      <w:r w:rsidRPr="00364295">
        <w:rPr>
          <w:color w:val="000000" w:themeColor="text1"/>
        </w:rPr>
        <w:t>www.humanresourcesonline.net</w:t>
      </w:r>
    </w:p>
    <w:p w:rsidR="00364295" w:rsidRPr="00364295" w:rsidRDefault="00364295" w:rsidP="009B7B0D">
      <w:pPr>
        <w:pStyle w:val="NormalWeb"/>
        <w:numPr>
          <w:ilvl w:val="0"/>
          <w:numId w:val="7"/>
        </w:numPr>
        <w:spacing w:line="360" w:lineRule="auto"/>
        <w:rPr>
          <w:color w:val="000000" w:themeColor="text1"/>
        </w:rPr>
      </w:pPr>
      <w:r w:rsidRPr="00364295">
        <w:rPr>
          <w:color w:val="000000" w:themeColor="text1"/>
        </w:rPr>
        <w:t>www.researchgate.net</w:t>
      </w:r>
    </w:p>
    <w:p w:rsidR="00364295" w:rsidRPr="00364295" w:rsidRDefault="00364295" w:rsidP="009B7B0D">
      <w:pPr>
        <w:pStyle w:val="NormalWeb"/>
        <w:numPr>
          <w:ilvl w:val="0"/>
          <w:numId w:val="7"/>
        </w:numPr>
        <w:spacing w:line="360" w:lineRule="auto"/>
        <w:rPr>
          <w:color w:val="000000" w:themeColor="text1"/>
        </w:rPr>
      </w:pPr>
      <w:r w:rsidRPr="00364295">
        <w:rPr>
          <w:color w:val="000000" w:themeColor="text1"/>
        </w:rPr>
        <w:t>www.google.scholar.com</w:t>
      </w:r>
    </w:p>
    <w:p w:rsidR="00364295" w:rsidRDefault="00364295" w:rsidP="005F7B04">
      <w:pPr>
        <w:autoSpaceDE w:val="0"/>
        <w:autoSpaceDN w:val="0"/>
        <w:adjustRightInd w:val="0"/>
        <w:spacing w:after="0" w:line="360" w:lineRule="auto"/>
        <w:rPr>
          <w:rFonts w:ascii="Times New Roman" w:eastAsia="DejaVuSans" w:hAnsi="Times New Roman" w:cs="Times New Roman"/>
          <w:bCs/>
          <w:color w:val="000000"/>
          <w:sz w:val="24"/>
        </w:rPr>
      </w:pPr>
    </w:p>
    <w:p w:rsidR="002C48BC" w:rsidRDefault="002C48BC" w:rsidP="005F7B04">
      <w:pPr>
        <w:autoSpaceDE w:val="0"/>
        <w:autoSpaceDN w:val="0"/>
        <w:adjustRightInd w:val="0"/>
        <w:spacing w:after="0" w:line="360" w:lineRule="auto"/>
        <w:rPr>
          <w:rFonts w:ascii="Times New Roman" w:eastAsia="DejaVuSans" w:hAnsi="Times New Roman" w:cs="Times New Roman"/>
          <w:bCs/>
          <w:color w:val="000000"/>
          <w:sz w:val="24"/>
        </w:rPr>
      </w:pPr>
    </w:p>
    <w:p w:rsidR="00220E42" w:rsidRDefault="00220E42" w:rsidP="005F7B04">
      <w:pPr>
        <w:autoSpaceDE w:val="0"/>
        <w:autoSpaceDN w:val="0"/>
        <w:adjustRightInd w:val="0"/>
        <w:spacing w:after="0" w:line="360" w:lineRule="auto"/>
        <w:rPr>
          <w:rFonts w:ascii="Times New Roman" w:eastAsia="DejaVuSans" w:hAnsi="Times New Roman" w:cs="Times New Roman"/>
          <w:bCs/>
          <w:color w:val="000000"/>
          <w:sz w:val="24"/>
        </w:rPr>
      </w:pPr>
    </w:p>
    <w:p w:rsidR="009021C2" w:rsidRPr="00364295" w:rsidRDefault="00364295" w:rsidP="00364295">
      <w:pPr>
        <w:autoSpaceDE w:val="0"/>
        <w:autoSpaceDN w:val="0"/>
        <w:adjustRightInd w:val="0"/>
        <w:spacing w:after="0" w:line="360" w:lineRule="auto"/>
        <w:jc w:val="center"/>
        <w:rPr>
          <w:rFonts w:ascii="Times New Roman" w:eastAsia="DejaVuSans" w:hAnsi="Times New Roman" w:cs="Times New Roman"/>
          <w:b/>
          <w:color w:val="000000"/>
          <w:sz w:val="28"/>
          <w:szCs w:val="24"/>
        </w:rPr>
      </w:pPr>
      <w:r w:rsidRPr="00364295">
        <w:rPr>
          <w:rFonts w:ascii="Times New Roman" w:eastAsia="DejaVuSans" w:hAnsi="Times New Roman" w:cs="Times New Roman"/>
          <w:b/>
          <w:color w:val="000000"/>
          <w:sz w:val="28"/>
          <w:szCs w:val="24"/>
        </w:rPr>
        <w:lastRenderedPageBreak/>
        <w:t>QUESTIONNAIRE</w:t>
      </w:r>
    </w:p>
    <w:p w:rsidR="009021C2" w:rsidRPr="00364295" w:rsidRDefault="00364295" w:rsidP="00364295">
      <w:pPr>
        <w:autoSpaceDE w:val="0"/>
        <w:autoSpaceDN w:val="0"/>
        <w:adjustRightInd w:val="0"/>
        <w:spacing w:after="0" w:line="360" w:lineRule="auto"/>
        <w:jc w:val="center"/>
        <w:rPr>
          <w:rFonts w:ascii="Times New Roman" w:eastAsia="DejaVuSans" w:hAnsi="Times New Roman" w:cs="Times New Roman"/>
          <w:b/>
          <w:color w:val="000000"/>
          <w:sz w:val="28"/>
          <w:szCs w:val="24"/>
        </w:rPr>
      </w:pPr>
      <w:r w:rsidRPr="00364295">
        <w:rPr>
          <w:rFonts w:ascii="Times New Roman" w:eastAsia="DejaVuSans" w:hAnsi="Times New Roman" w:cs="Times New Roman"/>
          <w:b/>
          <w:color w:val="000000"/>
          <w:sz w:val="28"/>
          <w:szCs w:val="24"/>
        </w:rPr>
        <w:t xml:space="preserve">A STUDY ON EMPLOYEE </w:t>
      </w:r>
      <w:r w:rsidR="005F7B04" w:rsidRPr="00364295">
        <w:rPr>
          <w:rFonts w:ascii="Times New Roman" w:eastAsia="DejaVuSans" w:hAnsi="Times New Roman" w:cs="Times New Roman"/>
          <w:b/>
          <w:color w:val="000000"/>
          <w:sz w:val="28"/>
          <w:szCs w:val="24"/>
        </w:rPr>
        <w:t>MOTIVATION AT</w:t>
      </w:r>
      <w:r w:rsidRPr="00364295">
        <w:rPr>
          <w:rFonts w:ascii="Times New Roman" w:eastAsia="DejaVuSans" w:hAnsi="Times New Roman" w:cs="Times New Roman"/>
          <w:b/>
          <w:color w:val="000000"/>
          <w:sz w:val="28"/>
          <w:szCs w:val="24"/>
        </w:rPr>
        <w:t xml:space="preserve"> SHANKANELLUR CO-OPERATIVE SOCIETY WEAVERS</w:t>
      </w:r>
    </w:p>
    <w:p w:rsidR="009021C2" w:rsidRDefault="009021C2" w:rsidP="008656F2">
      <w:pPr>
        <w:autoSpaceDE w:val="0"/>
        <w:autoSpaceDN w:val="0"/>
        <w:adjustRightInd w:val="0"/>
        <w:spacing w:after="0" w:line="360" w:lineRule="auto"/>
        <w:jc w:val="both"/>
        <w:rPr>
          <w:rFonts w:ascii="Times New Roman" w:eastAsia="DejaVuSans" w:hAnsi="Times New Roman" w:cs="Times New Roman"/>
          <w:bCs/>
          <w:color w:val="000000"/>
          <w:sz w:val="24"/>
        </w:rPr>
      </w:pPr>
      <w:r w:rsidRPr="00045231">
        <w:rPr>
          <w:rFonts w:ascii="Times New Roman" w:eastAsia="DejaVuSans" w:hAnsi="Times New Roman" w:cs="Times New Roman"/>
          <w:bCs/>
          <w:color w:val="000000"/>
          <w:sz w:val="24"/>
        </w:rPr>
        <w:t xml:space="preserve">1. Age </w:t>
      </w:r>
    </w:p>
    <w:p w:rsidR="006E6F06" w:rsidRPr="002A4B5F" w:rsidRDefault="006E6F06" w:rsidP="009B7B0D">
      <w:pPr>
        <w:pStyle w:val="ListParagraph"/>
        <w:numPr>
          <w:ilvl w:val="0"/>
          <w:numId w:val="8"/>
        </w:numPr>
        <w:autoSpaceDE w:val="0"/>
        <w:autoSpaceDN w:val="0"/>
        <w:adjustRightInd w:val="0"/>
        <w:spacing w:after="0" w:line="360" w:lineRule="auto"/>
        <w:jc w:val="both"/>
        <w:rPr>
          <w:rFonts w:ascii="Times New Roman" w:eastAsia="DejaVuSans" w:hAnsi="Times New Roman" w:cs="Times New Roman"/>
          <w:bCs/>
          <w:color w:val="000000"/>
          <w:sz w:val="24"/>
        </w:rPr>
      </w:pPr>
      <w:r w:rsidRPr="002A4B5F">
        <w:rPr>
          <w:rFonts w:ascii="Times New Roman" w:eastAsia="DejaVuSans" w:hAnsi="Times New Roman" w:cs="Times New Roman"/>
          <w:bCs/>
          <w:color w:val="000000"/>
          <w:sz w:val="24"/>
        </w:rPr>
        <w:t>Below 25</w:t>
      </w:r>
    </w:p>
    <w:p w:rsidR="006E6F06" w:rsidRPr="002A4B5F" w:rsidRDefault="006E6F06" w:rsidP="009B7B0D">
      <w:pPr>
        <w:pStyle w:val="ListParagraph"/>
        <w:numPr>
          <w:ilvl w:val="0"/>
          <w:numId w:val="8"/>
        </w:numPr>
        <w:autoSpaceDE w:val="0"/>
        <w:autoSpaceDN w:val="0"/>
        <w:adjustRightInd w:val="0"/>
        <w:spacing w:after="0" w:line="360" w:lineRule="auto"/>
        <w:jc w:val="both"/>
        <w:rPr>
          <w:rFonts w:ascii="Times New Roman" w:eastAsia="DejaVuSans" w:hAnsi="Times New Roman" w:cs="Times New Roman"/>
          <w:bCs/>
          <w:color w:val="000000"/>
          <w:sz w:val="24"/>
        </w:rPr>
      </w:pPr>
      <w:r w:rsidRPr="002A4B5F">
        <w:rPr>
          <w:rFonts w:ascii="Times New Roman" w:eastAsia="DejaVuSans" w:hAnsi="Times New Roman" w:cs="Times New Roman"/>
          <w:bCs/>
          <w:color w:val="000000"/>
          <w:sz w:val="24"/>
        </w:rPr>
        <w:t>25–30</w:t>
      </w:r>
    </w:p>
    <w:p w:rsidR="006E6F06" w:rsidRPr="002A4B5F" w:rsidRDefault="006E6F06" w:rsidP="009B7B0D">
      <w:pPr>
        <w:pStyle w:val="ListParagraph"/>
        <w:numPr>
          <w:ilvl w:val="0"/>
          <w:numId w:val="8"/>
        </w:numPr>
        <w:autoSpaceDE w:val="0"/>
        <w:autoSpaceDN w:val="0"/>
        <w:adjustRightInd w:val="0"/>
        <w:spacing w:after="0" w:line="360" w:lineRule="auto"/>
        <w:jc w:val="both"/>
        <w:rPr>
          <w:rFonts w:ascii="Times New Roman" w:eastAsia="DejaVuSans" w:hAnsi="Times New Roman" w:cs="Times New Roman"/>
          <w:bCs/>
          <w:color w:val="000000"/>
          <w:sz w:val="24"/>
        </w:rPr>
      </w:pPr>
      <w:r w:rsidRPr="002A4B5F">
        <w:rPr>
          <w:rFonts w:ascii="Times New Roman" w:eastAsia="DejaVuSans" w:hAnsi="Times New Roman" w:cs="Times New Roman"/>
          <w:bCs/>
          <w:color w:val="000000"/>
          <w:sz w:val="24"/>
        </w:rPr>
        <w:t>31–40</w:t>
      </w:r>
      <w:r w:rsidRPr="002A4B5F">
        <w:rPr>
          <w:rFonts w:ascii="Times New Roman" w:eastAsia="DejaVuSans" w:hAnsi="Times New Roman" w:cs="Times New Roman"/>
          <w:bCs/>
          <w:color w:val="000000"/>
          <w:sz w:val="24"/>
        </w:rPr>
        <w:tab/>
      </w:r>
    </w:p>
    <w:p w:rsidR="006E6F06" w:rsidRPr="002A4B5F" w:rsidRDefault="006E6F06" w:rsidP="009B7B0D">
      <w:pPr>
        <w:pStyle w:val="ListParagraph"/>
        <w:numPr>
          <w:ilvl w:val="0"/>
          <w:numId w:val="8"/>
        </w:numPr>
        <w:autoSpaceDE w:val="0"/>
        <w:autoSpaceDN w:val="0"/>
        <w:adjustRightInd w:val="0"/>
        <w:spacing w:after="0" w:line="360" w:lineRule="auto"/>
        <w:jc w:val="both"/>
        <w:rPr>
          <w:rFonts w:ascii="Times New Roman" w:eastAsia="DejaVuSans" w:hAnsi="Times New Roman" w:cs="Times New Roman"/>
          <w:bCs/>
          <w:color w:val="000000"/>
          <w:sz w:val="24"/>
        </w:rPr>
      </w:pPr>
      <w:r w:rsidRPr="002A4B5F">
        <w:rPr>
          <w:rFonts w:ascii="Times New Roman" w:eastAsia="DejaVuSans" w:hAnsi="Times New Roman" w:cs="Times New Roman"/>
          <w:bCs/>
          <w:color w:val="000000"/>
          <w:sz w:val="24"/>
        </w:rPr>
        <w:t>41–50</w:t>
      </w:r>
    </w:p>
    <w:p w:rsidR="009021C2" w:rsidRPr="002A4B5F" w:rsidRDefault="006E6F06" w:rsidP="009B7B0D">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lang w:eastAsia="en-IN" w:bidi="ml-IN"/>
        </w:rPr>
      </w:pPr>
      <w:r w:rsidRPr="002A4B5F">
        <w:rPr>
          <w:rFonts w:ascii="Times New Roman" w:eastAsia="DejaVuSans" w:hAnsi="Times New Roman" w:cs="Times New Roman"/>
          <w:bCs/>
          <w:color w:val="000000"/>
          <w:sz w:val="24"/>
        </w:rPr>
        <w:t>Above 50</w:t>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2. Gender</w:t>
      </w:r>
    </w:p>
    <w:p w:rsidR="002A4B5F" w:rsidRDefault="002A4B5F" w:rsidP="009B7B0D">
      <w:pPr>
        <w:pStyle w:val="NoSpacing"/>
        <w:numPr>
          <w:ilvl w:val="0"/>
          <w:numId w:val="9"/>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Male</w:t>
      </w:r>
      <w:r w:rsidRPr="002A4B5F">
        <w:rPr>
          <w:rFonts w:ascii="Times New Roman" w:hAnsi="Times New Roman" w:cs="Times New Roman"/>
          <w:sz w:val="24"/>
          <w:szCs w:val="24"/>
          <w:lang w:eastAsia="en-IN" w:bidi="ml-IN"/>
        </w:rPr>
        <w:tab/>
      </w:r>
    </w:p>
    <w:p w:rsidR="002A4B5F" w:rsidRPr="002A4B5F" w:rsidRDefault="002A4B5F" w:rsidP="009B7B0D">
      <w:pPr>
        <w:pStyle w:val="NoSpacing"/>
        <w:numPr>
          <w:ilvl w:val="0"/>
          <w:numId w:val="9"/>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Female</w:t>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3. Educational qualification?</w:t>
      </w:r>
    </w:p>
    <w:p w:rsidR="002A4B5F" w:rsidRDefault="002A4B5F" w:rsidP="009B7B0D">
      <w:pPr>
        <w:pStyle w:val="NoSpacing"/>
        <w:numPr>
          <w:ilvl w:val="0"/>
          <w:numId w:val="10"/>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Below SSLC</w:t>
      </w:r>
      <w:r w:rsidRPr="002A4B5F">
        <w:rPr>
          <w:rFonts w:ascii="Times New Roman" w:hAnsi="Times New Roman" w:cs="Times New Roman"/>
          <w:sz w:val="24"/>
          <w:szCs w:val="24"/>
          <w:lang w:eastAsia="en-IN" w:bidi="ml-IN"/>
        </w:rPr>
        <w:tab/>
      </w:r>
    </w:p>
    <w:p w:rsidR="002A4B5F" w:rsidRPr="002A4B5F" w:rsidRDefault="002A4B5F" w:rsidP="009B7B0D">
      <w:pPr>
        <w:pStyle w:val="NoSpacing"/>
        <w:numPr>
          <w:ilvl w:val="0"/>
          <w:numId w:val="10"/>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SSLC</w:t>
      </w:r>
    </w:p>
    <w:p w:rsidR="002A4B5F" w:rsidRDefault="002A4B5F" w:rsidP="009B7B0D">
      <w:pPr>
        <w:pStyle w:val="NoSpacing"/>
        <w:numPr>
          <w:ilvl w:val="0"/>
          <w:numId w:val="10"/>
        </w:numPr>
        <w:spacing w:line="360" w:lineRule="auto"/>
        <w:rPr>
          <w:rFonts w:ascii="Times New Roman" w:hAnsi="Times New Roman" w:cs="Times New Roman"/>
          <w:sz w:val="24"/>
          <w:szCs w:val="24"/>
          <w:lang w:eastAsia="en-IN" w:bidi="ml-IN"/>
        </w:rPr>
      </w:pPr>
      <w:proofErr w:type="gramStart"/>
      <w:r w:rsidRPr="002A4B5F">
        <w:rPr>
          <w:rFonts w:ascii="Times New Roman" w:hAnsi="Times New Roman" w:cs="Times New Roman"/>
          <w:sz w:val="24"/>
          <w:szCs w:val="24"/>
          <w:lang w:eastAsia="en-IN" w:bidi="ml-IN"/>
        </w:rPr>
        <w:t>Plus</w:t>
      </w:r>
      <w:proofErr w:type="gramEnd"/>
      <w:r w:rsidRPr="002A4B5F">
        <w:rPr>
          <w:rFonts w:ascii="Times New Roman" w:hAnsi="Times New Roman" w:cs="Times New Roman"/>
          <w:sz w:val="24"/>
          <w:szCs w:val="24"/>
          <w:lang w:eastAsia="en-IN" w:bidi="ml-IN"/>
        </w:rPr>
        <w:t xml:space="preserve"> Two</w:t>
      </w:r>
      <w:r w:rsidRPr="002A4B5F">
        <w:rPr>
          <w:rFonts w:ascii="Times New Roman" w:hAnsi="Times New Roman" w:cs="Times New Roman"/>
          <w:sz w:val="24"/>
          <w:szCs w:val="24"/>
          <w:lang w:eastAsia="en-IN" w:bidi="ml-IN"/>
        </w:rPr>
        <w:tab/>
      </w:r>
    </w:p>
    <w:p w:rsidR="002A4B5F" w:rsidRPr="002A4B5F" w:rsidRDefault="002A4B5F" w:rsidP="009B7B0D">
      <w:pPr>
        <w:pStyle w:val="NoSpacing"/>
        <w:numPr>
          <w:ilvl w:val="0"/>
          <w:numId w:val="10"/>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Degree</w:t>
      </w:r>
    </w:p>
    <w:p w:rsidR="009021C2" w:rsidRPr="00534E38" w:rsidRDefault="002A4B5F" w:rsidP="009B7B0D">
      <w:pPr>
        <w:pStyle w:val="NoSpacing"/>
        <w:numPr>
          <w:ilvl w:val="0"/>
          <w:numId w:val="10"/>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Postgraduate</w:t>
      </w:r>
      <w:r w:rsidRPr="002A4B5F">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4. What is your marital status?</w:t>
      </w:r>
    </w:p>
    <w:p w:rsidR="002A4B5F" w:rsidRDefault="002A4B5F" w:rsidP="009B7B0D">
      <w:pPr>
        <w:pStyle w:val="NoSpacing"/>
        <w:numPr>
          <w:ilvl w:val="0"/>
          <w:numId w:val="11"/>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Married</w:t>
      </w:r>
      <w:r w:rsidRPr="002A4B5F">
        <w:rPr>
          <w:rFonts w:ascii="Times New Roman" w:hAnsi="Times New Roman" w:cs="Times New Roman"/>
          <w:sz w:val="24"/>
          <w:szCs w:val="24"/>
          <w:lang w:eastAsia="en-IN" w:bidi="ml-IN"/>
        </w:rPr>
        <w:tab/>
      </w:r>
    </w:p>
    <w:p w:rsidR="002A4B5F" w:rsidRPr="002A4B5F" w:rsidRDefault="002A4B5F" w:rsidP="009B7B0D">
      <w:pPr>
        <w:pStyle w:val="NoSpacing"/>
        <w:numPr>
          <w:ilvl w:val="0"/>
          <w:numId w:val="11"/>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Unmarried</w:t>
      </w:r>
    </w:p>
    <w:p w:rsidR="002A4B5F" w:rsidRDefault="002A4B5F" w:rsidP="009B7B0D">
      <w:pPr>
        <w:pStyle w:val="NoSpacing"/>
        <w:numPr>
          <w:ilvl w:val="0"/>
          <w:numId w:val="11"/>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Divorced</w:t>
      </w:r>
      <w:r w:rsidRPr="002A4B5F">
        <w:rPr>
          <w:rFonts w:ascii="Times New Roman" w:hAnsi="Times New Roman" w:cs="Times New Roman"/>
          <w:sz w:val="24"/>
          <w:szCs w:val="24"/>
          <w:lang w:eastAsia="en-IN" w:bidi="ml-IN"/>
        </w:rPr>
        <w:tab/>
      </w:r>
    </w:p>
    <w:p w:rsidR="002A4B5F" w:rsidRPr="002A4B5F" w:rsidRDefault="002A4B5F" w:rsidP="009B7B0D">
      <w:pPr>
        <w:pStyle w:val="NoSpacing"/>
        <w:numPr>
          <w:ilvl w:val="0"/>
          <w:numId w:val="11"/>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Widowed</w:t>
      </w:r>
    </w:p>
    <w:p w:rsidR="009021C2" w:rsidRPr="00534E38" w:rsidRDefault="002A4B5F" w:rsidP="009B7B0D">
      <w:pPr>
        <w:pStyle w:val="NoSpacing"/>
        <w:numPr>
          <w:ilvl w:val="0"/>
          <w:numId w:val="11"/>
        </w:numPr>
        <w:spacing w:line="360" w:lineRule="auto"/>
        <w:rPr>
          <w:rFonts w:ascii="Times New Roman" w:hAnsi="Times New Roman" w:cs="Times New Roman"/>
          <w:sz w:val="24"/>
          <w:szCs w:val="24"/>
          <w:lang w:eastAsia="en-IN" w:bidi="ml-IN"/>
        </w:rPr>
      </w:pPr>
      <w:r w:rsidRPr="002A4B5F">
        <w:rPr>
          <w:rFonts w:ascii="Times New Roman" w:hAnsi="Times New Roman" w:cs="Times New Roman"/>
          <w:sz w:val="24"/>
          <w:szCs w:val="24"/>
          <w:lang w:eastAsia="en-IN" w:bidi="ml-IN"/>
        </w:rPr>
        <w:t>Separated</w:t>
      </w:r>
      <w:r w:rsidRPr="002A4B5F">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 xml:space="preserve">5. How many years of experience do you have in this </w:t>
      </w:r>
      <w:proofErr w:type="spellStart"/>
      <w:r w:rsidRPr="00534E38">
        <w:rPr>
          <w:rFonts w:ascii="Times New Roman" w:hAnsi="Times New Roman" w:cs="Times New Roman"/>
          <w:sz w:val="24"/>
          <w:szCs w:val="24"/>
          <w:lang w:eastAsia="en-IN" w:bidi="ml-IN"/>
        </w:rPr>
        <w:t>organisation</w:t>
      </w:r>
      <w:proofErr w:type="spellEnd"/>
      <w:r w:rsidRPr="00534E38">
        <w:rPr>
          <w:rFonts w:ascii="Times New Roman" w:hAnsi="Times New Roman" w:cs="Times New Roman"/>
          <w:sz w:val="24"/>
          <w:szCs w:val="24"/>
          <w:lang w:eastAsia="en-IN" w:bidi="ml-IN"/>
        </w:rPr>
        <w:t>?</w:t>
      </w:r>
    </w:p>
    <w:p w:rsidR="007419FF" w:rsidRDefault="007419FF" w:rsidP="009B7B0D">
      <w:pPr>
        <w:pStyle w:val="NoSpacing"/>
        <w:numPr>
          <w:ilvl w:val="0"/>
          <w:numId w:val="12"/>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Below 1 year</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2"/>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1–3 years</w:t>
      </w:r>
    </w:p>
    <w:p w:rsidR="007419FF" w:rsidRDefault="007419FF" w:rsidP="009B7B0D">
      <w:pPr>
        <w:pStyle w:val="NoSpacing"/>
        <w:numPr>
          <w:ilvl w:val="0"/>
          <w:numId w:val="12"/>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3–5 years</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2"/>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5–10 years</w:t>
      </w:r>
    </w:p>
    <w:p w:rsidR="009B7B0D" w:rsidRDefault="007419FF" w:rsidP="009B7B0D">
      <w:pPr>
        <w:pStyle w:val="NoSpacing"/>
        <w:numPr>
          <w:ilvl w:val="0"/>
          <w:numId w:val="12"/>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Above 10 years</w:t>
      </w:r>
    </w:p>
    <w:p w:rsidR="009021C2" w:rsidRDefault="007419FF" w:rsidP="009B7B0D">
      <w:pPr>
        <w:pStyle w:val="NoSpacing"/>
        <w:spacing w:line="360" w:lineRule="auto"/>
        <w:ind w:left="720"/>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ab/>
      </w:r>
    </w:p>
    <w:p w:rsidR="008D4C4A" w:rsidRDefault="008D4C4A" w:rsidP="009B7B0D">
      <w:pPr>
        <w:pStyle w:val="NoSpacing"/>
        <w:spacing w:line="360" w:lineRule="auto"/>
        <w:ind w:left="720"/>
        <w:rPr>
          <w:rFonts w:ascii="Times New Roman" w:hAnsi="Times New Roman" w:cs="Times New Roman"/>
          <w:sz w:val="24"/>
          <w:szCs w:val="24"/>
          <w:lang w:eastAsia="en-IN" w:bidi="ml-IN"/>
        </w:rPr>
      </w:pPr>
    </w:p>
    <w:p w:rsidR="008D4C4A" w:rsidRPr="00534E38" w:rsidRDefault="008D4C4A" w:rsidP="009B7B0D">
      <w:pPr>
        <w:pStyle w:val="NoSpacing"/>
        <w:spacing w:line="360" w:lineRule="auto"/>
        <w:ind w:left="720"/>
        <w:rPr>
          <w:rFonts w:ascii="Times New Roman" w:hAnsi="Times New Roman" w:cs="Times New Roman"/>
          <w:sz w:val="24"/>
          <w:szCs w:val="24"/>
          <w:lang w:eastAsia="en-IN" w:bidi="ml-IN"/>
        </w:rPr>
      </w:pP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lastRenderedPageBreak/>
        <w:t>6. How motivated do you feel in your job?</w:t>
      </w:r>
    </w:p>
    <w:p w:rsidR="007419FF" w:rsidRDefault="007419FF" w:rsidP="009B7B0D">
      <w:pPr>
        <w:pStyle w:val="NoSpacing"/>
        <w:numPr>
          <w:ilvl w:val="0"/>
          <w:numId w:val="13"/>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Highly motivated</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3"/>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Motivated</w:t>
      </w:r>
    </w:p>
    <w:p w:rsidR="007419FF" w:rsidRDefault="007419FF" w:rsidP="009B7B0D">
      <w:pPr>
        <w:pStyle w:val="NoSpacing"/>
        <w:numPr>
          <w:ilvl w:val="0"/>
          <w:numId w:val="13"/>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Neutral</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3"/>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Less motivated</w:t>
      </w:r>
    </w:p>
    <w:p w:rsidR="009021C2" w:rsidRPr="00534E38" w:rsidRDefault="007419FF" w:rsidP="009B7B0D">
      <w:pPr>
        <w:pStyle w:val="NoSpacing"/>
        <w:numPr>
          <w:ilvl w:val="0"/>
          <w:numId w:val="13"/>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Not motivated</w:t>
      </w:r>
      <w:r w:rsidRPr="007419FF">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7. How satisfied are you with your salary?</w:t>
      </w:r>
    </w:p>
    <w:p w:rsidR="007419FF" w:rsidRDefault="007419FF" w:rsidP="009B7B0D">
      <w:pPr>
        <w:pStyle w:val="NoSpacing"/>
        <w:numPr>
          <w:ilvl w:val="0"/>
          <w:numId w:val="14"/>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Highly satisfied</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4"/>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Satisfied</w:t>
      </w:r>
    </w:p>
    <w:p w:rsidR="007419FF" w:rsidRDefault="007419FF" w:rsidP="009B7B0D">
      <w:pPr>
        <w:pStyle w:val="NoSpacing"/>
        <w:numPr>
          <w:ilvl w:val="0"/>
          <w:numId w:val="14"/>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Neutral</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4"/>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Dissatisfied</w:t>
      </w:r>
    </w:p>
    <w:p w:rsidR="009021C2" w:rsidRDefault="007419FF" w:rsidP="009B7B0D">
      <w:pPr>
        <w:pStyle w:val="NoSpacing"/>
        <w:numPr>
          <w:ilvl w:val="0"/>
          <w:numId w:val="14"/>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Highly dissatisfied</w:t>
      </w:r>
      <w:r w:rsidRPr="007419FF">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8. How does recognition affect your motivation?</w:t>
      </w:r>
    </w:p>
    <w:p w:rsidR="007419FF" w:rsidRDefault="007419FF" w:rsidP="009B7B0D">
      <w:pPr>
        <w:pStyle w:val="NoSpacing"/>
        <w:numPr>
          <w:ilvl w:val="0"/>
          <w:numId w:val="15"/>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Very positively</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5"/>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Positively</w:t>
      </w:r>
    </w:p>
    <w:p w:rsidR="007419FF" w:rsidRDefault="007419FF" w:rsidP="009B7B0D">
      <w:pPr>
        <w:pStyle w:val="NoSpacing"/>
        <w:numPr>
          <w:ilvl w:val="0"/>
          <w:numId w:val="15"/>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Neutral</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5"/>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Negatively</w:t>
      </w:r>
    </w:p>
    <w:p w:rsidR="009021C2" w:rsidRPr="00534E38" w:rsidRDefault="007419FF" w:rsidP="009B7B0D">
      <w:pPr>
        <w:pStyle w:val="NoSpacing"/>
        <w:numPr>
          <w:ilvl w:val="0"/>
          <w:numId w:val="15"/>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Very negatively</w:t>
      </w:r>
      <w:r w:rsidRPr="007419FF">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9. How supportive is management in motivating employees?</w:t>
      </w:r>
    </w:p>
    <w:p w:rsidR="007419FF" w:rsidRDefault="007419FF" w:rsidP="009B7B0D">
      <w:pPr>
        <w:pStyle w:val="NoSpacing"/>
        <w:numPr>
          <w:ilvl w:val="0"/>
          <w:numId w:val="16"/>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Very supportive</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6"/>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Supportive</w:t>
      </w:r>
    </w:p>
    <w:p w:rsidR="007419FF" w:rsidRDefault="007419FF" w:rsidP="009B7B0D">
      <w:pPr>
        <w:pStyle w:val="NoSpacing"/>
        <w:numPr>
          <w:ilvl w:val="0"/>
          <w:numId w:val="16"/>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Neutral</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6"/>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Not supportive</w:t>
      </w:r>
    </w:p>
    <w:p w:rsidR="009021C2" w:rsidRPr="00534E38" w:rsidRDefault="007419FF" w:rsidP="009B7B0D">
      <w:pPr>
        <w:pStyle w:val="NoSpacing"/>
        <w:numPr>
          <w:ilvl w:val="0"/>
          <w:numId w:val="16"/>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Very unsupportive</w:t>
      </w:r>
      <w:r w:rsidRPr="007419FF">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10. How satisfied are you with working conditions?</w:t>
      </w:r>
    </w:p>
    <w:p w:rsidR="005B16AF" w:rsidRDefault="007419FF" w:rsidP="009B7B0D">
      <w:pPr>
        <w:pStyle w:val="NoSpacing"/>
        <w:numPr>
          <w:ilvl w:val="0"/>
          <w:numId w:val="17"/>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Highly satisfied</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7"/>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Satisfied</w:t>
      </w:r>
    </w:p>
    <w:p w:rsidR="005B16AF" w:rsidRDefault="007419FF" w:rsidP="009B7B0D">
      <w:pPr>
        <w:pStyle w:val="NoSpacing"/>
        <w:numPr>
          <w:ilvl w:val="0"/>
          <w:numId w:val="17"/>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Neutral</w:t>
      </w:r>
      <w:r w:rsidRPr="007419FF">
        <w:rPr>
          <w:rFonts w:ascii="Times New Roman" w:hAnsi="Times New Roman" w:cs="Times New Roman"/>
          <w:sz w:val="24"/>
          <w:szCs w:val="24"/>
          <w:lang w:eastAsia="en-IN" w:bidi="ml-IN"/>
        </w:rPr>
        <w:tab/>
      </w:r>
    </w:p>
    <w:p w:rsidR="007419FF" w:rsidRPr="007419FF" w:rsidRDefault="007419FF" w:rsidP="009B7B0D">
      <w:pPr>
        <w:pStyle w:val="NoSpacing"/>
        <w:numPr>
          <w:ilvl w:val="0"/>
          <w:numId w:val="17"/>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Dissatisfied</w:t>
      </w:r>
    </w:p>
    <w:p w:rsidR="009021C2" w:rsidRPr="00534E38" w:rsidRDefault="007419FF" w:rsidP="009B7B0D">
      <w:pPr>
        <w:pStyle w:val="NoSpacing"/>
        <w:numPr>
          <w:ilvl w:val="0"/>
          <w:numId w:val="17"/>
        </w:numPr>
        <w:spacing w:line="360" w:lineRule="auto"/>
        <w:rPr>
          <w:rFonts w:ascii="Times New Roman" w:hAnsi="Times New Roman" w:cs="Times New Roman"/>
          <w:sz w:val="24"/>
          <w:szCs w:val="24"/>
          <w:lang w:eastAsia="en-IN" w:bidi="ml-IN"/>
        </w:rPr>
      </w:pPr>
      <w:r w:rsidRPr="007419FF">
        <w:rPr>
          <w:rFonts w:ascii="Times New Roman" w:hAnsi="Times New Roman" w:cs="Times New Roman"/>
          <w:sz w:val="24"/>
          <w:szCs w:val="24"/>
          <w:lang w:eastAsia="en-IN" w:bidi="ml-IN"/>
        </w:rPr>
        <w:t>Highly dissatisfied</w:t>
      </w:r>
      <w:r w:rsidRPr="007419FF">
        <w:rPr>
          <w:rFonts w:ascii="Times New Roman" w:hAnsi="Times New Roman" w:cs="Times New Roman"/>
          <w:sz w:val="24"/>
          <w:szCs w:val="24"/>
          <w:lang w:eastAsia="en-IN" w:bidi="ml-IN"/>
        </w:rPr>
        <w:tab/>
      </w:r>
    </w:p>
    <w:p w:rsidR="008F6E35" w:rsidRDefault="008F6E35" w:rsidP="008656F2">
      <w:pPr>
        <w:pStyle w:val="NoSpacing"/>
        <w:spacing w:line="360" w:lineRule="auto"/>
        <w:rPr>
          <w:rFonts w:ascii="Times New Roman" w:hAnsi="Times New Roman" w:cs="Times New Roman"/>
          <w:sz w:val="24"/>
          <w:szCs w:val="24"/>
          <w:lang w:eastAsia="en-IN" w:bidi="ml-IN"/>
        </w:rPr>
      </w:pPr>
    </w:p>
    <w:p w:rsidR="00DB5BC5" w:rsidRDefault="00DB5BC5" w:rsidP="008656F2">
      <w:pPr>
        <w:pStyle w:val="NoSpacing"/>
        <w:spacing w:line="360" w:lineRule="auto"/>
        <w:rPr>
          <w:rFonts w:ascii="Times New Roman" w:hAnsi="Times New Roman" w:cs="Times New Roman"/>
          <w:sz w:val="24"/>
          <w:szCs w:val="24"/>
          <w:lang w:eastAsia="en-IN" w:bidi="ml-IN"/>
        </w:rPr>
      </w:pPr>
    </w:p>
    <w:p w:rsidR="008F6E35" w:rsidRDefault="008F6E35" w:rsidP="008656F2">
      <w:pPr>
        <w:pStyle w:val="NoSpacing"/>
        <w:spacing w:line="360" w:lineRule="auto"/>
        <w:rPr>
          <w:rFonts w:ascii="Times New Roman" w:hAnsi="Times New Roman" w:cs="Times New Roman"/>
          <w:sz w:val="24"/>
          <w:szCs w:val="24"/>
          <w:lang w:eastAsia="en-IN" w:bidi="ml-IN"/>
        </w:rPr>
      </w:pPr>
    </w:p>
    <w:p w:rsidR="008F6E35" w:rsidRDefault="008F6E35" w:rsidP="008656F2">
      <w:pPr>
        <w:pStyle w:val="NoSpacing"/>
        <w:spacing w:line="360" w:lineRule="auto"/>
        <w:rPr>
          <w:rFonts w:ascii="Times New Roman" w:hAnsi="Times New Roman" w:cs="Times New Roman"/>
          <w:sz w:val="24"/>
          <w:szCs w:val="24"/>
          <w:lang w:eastAsia="en-IN" w:bidi="ml-IN"/>
        </w:rPr>
      </w:pP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lastRenderedPageBreak/>
        <w:t>11. How does job security influence your motivation?</w:t>
      </w:r>
    </w:p>
    <w:p w:rsidR="00154735" w:rsidRDefault="005B16AF" w:rsidP="009B7B0D">
      <w:pPr>
        <w:pStyle w:val="NoSpacing"/>
        <w:numPr>
          <w:ilvl w:val="0"/>
          <w:numId w:val="18"/>
        </w:numPr>
        <w:spacing w:line="360" w:lineRule="auto"/>
        <w:rPr>
          <w:rFonts w:ascii="Times New Roman" w:hAnsi="Times New Roman" w:cs="Times New Roman"/>
          <w:sz w:val="24"/>
          <w:szCs w:val="24"/>
          <w:lang w:eastAsia="en-IN" w:bidi="ml-IN"/>
        </w:rPr>
      </w:pPr>
      <w:r w:rsidRPr="005B16AF">
        <w:rPr>
          <w:rFonts w:ascii="Times New Roman" w:hAnsi="Times New Roman" w:cs="Times New Roman"/>
          <w:sz w:val="24"/>
          <w:szCs w:val="24"/>
          <w:lang w:eastAsia="en-IN" w:bidi="ml-IN"/>
        </w:rPr>
        <w:t>Very strongly</w:t>
      </w:r>
      <w:r w:rsidRPr="005B16AF">
        <w:rPr>
          <w:rFonts w:ascii="Times New Roman" w:hAnsi="Times New Roman" w:cs="Times New Roman"/>
          <w:sz w:val="24"/>
          <w:szCs w:val="24"/>
          <w:lang w:eastAsia="en-IN" w:bidi="ml-IN"/>
        </w:rPr>
        <w:tab/>
      </w:r>
    </w:p>
    <w:p w:rsidR="005B16AF" w:rsidRPr="005B16AF" w:rsidRDefault="005B16AF" w:rsidP="009B7B0D">
      <w:pPr>
        <w:pStyle w:val="NoSpacing"/>
        <w:numPr>
          <w:ilvl w:val="0"/>
          <w:numId w:val="18"/>
        </w:numPr>
        <w:spacing w:line="360" w:lineRule="auto"/>
        <w:rPr>
          <w:rFonts w:ascii="Times New Roman" w:hAnsi="Times New Roman" w:cs="Times New Roman"/>
          <w:sz w:val="24"/>
          <w:szCs w:val="24"/>
          <w:lang w:eastAsia="en-IN" w:bidi="ml-IN"/>
        </w:rPr>
      </w:pPr>
      <w:r w:rsidRPr="005B16AF">
        <w:rPr>
          <w:rFonts w:ascii="Times New Roman" w:hAnsi="Times New Roman" w:cs="Times New Roman"/>
          <w:sz w:val="24"/>
          <w:szCs w:val="24"/>
          <w:lang w:eastAsia="en-IN" w:bidi="ml-IN"/>
        </w:rPr>
        <w:t>Strongly</w:t>
      </w:r>
    </w:p>
    <w:p w:rsidR="00005D00" w:rsidRDefault="005B16AF" w:rsidP="009B7B0D">
      <w:pPr>
        <w:pStyle w:val="NoSpacing"/>
        <w:numPr>
          <w:ilvl w:val="0"/>
          <w:numId w:val="18"/>
        </w:numPr>
        <w:spacing w:line="360" w:lineRule="auto"/>
        <w:rPr>
          <w:rFonts w:ascii="Times New Roman" w:hAnsi="Times New Roman" w:cs="Times New Roman"/>
          <w:sz w:val="24"/>
          <w:szCs w:val="24"/>
          <w:lang w:eastAsia="en-IN" w:bidi="ml-IN"/>
        </w:rPr>
      </w:pPr>
      <w:r w:rsidRPr="005B16AF">
        <w:rPr>
          <w:rFonts w:ascii="Times New Roman" w:hAnsi="Times New Roman" w:cs="Times New Roman"/>
          <w:sz w:val="24"/>
          <w:szCs w:val="24"/>
          <w:lang w:eastAsia="en-IN" w:bidi="ml-IN"/>
        </w:rPr>
        <w:t>Moderately</w:t>
      </w:r>
      <w:r w:rsidRPr="005B16AF">
        <w:rPr>
          <w:rFonts w:ascii="Times New Roman" w:hAnsi="Times New Roman" w:cs="Times New Roman"/>
          <w:sz w:val="24"/>
          <w:szCs w:val="24"/>
          <w:lang w:eastAsia="en-IN" w:bidi="ml-IN"/>
        </w:rPr>
        <w:tab/>
      </w:r>
    </w:p>
    <w:p w:rsidR="005B16AF" w:rsidRPr="005B16AF" w:rsidRDefault="005B16AF" w:rsidP="009B7B0D">
      <w:pPr>
        <w:pStyle w:val="NoSpacing"/>
        <w:numPr>
          <w:ilvl w:val="0"/>
          <w:numId w:val="18"/>
        </w:numPr>
        <w:spacing w:line="360" w:lineRule="auto"/>
        <w:rPr>
          <w:rFonts w:ascii="Times New Roman" w:hAnsi="Times New Roman" w:cs="Times New Roman"/>
          <w:sz w:val="24"/>
          <w:szCs w:val="24"/>
          <w:lang w:eastAsia="en-IN" w:bidi="ml-IN"/>
        </w:rPr>
      </w:pPr>
      <w:r w:rsidRPr="005B16AF">
        <w:rPr>
          <w:rFonts w:ascii="Times New Roman" w:hAnsi="Times New Roman" w:cs="Times New Roman"/>
          <w:sz w:val="24"/>
          <w:szCs w:val="24"/>
          <w:lang w:eastAsia="en-IN" w:bidi="ml-IN"/>
        </w:rPr>
        <w:t>Slightly</w:t>
      </w:r>
    </w:p>
    <w:p w:rsidR="009021C2" w:rsidRPr="00534E38" w:rsidRDefault="005B16AF" w:rsidP="009B7B0D">
      <w:pPr>
        <w:pStyle w:val="NoSpacing"/>
        <w:numPr>
          <w:ilvl w:val="0"/>
          <w:numId w:val="18"/>
        </w:numPr>
        <w:spacing w:line="360" w:lineRule="auto"/>
        <w:rPr>
          <w:rFonts w:ascii="Times New Roman" w:hAnsi="Times New Roman" w:cs="Times New Roman"/>
          <w:sz w:val="24"/>
          <w:szCs w:val="24"/>
          <w:lang w:eastAsia="en-IN" w:bidi="ml-IN"/>
        </w:rPr>
      </w:pPr>
      <w:r w:rsidRPr="005B16AF">
        <w:rPr>
          <w:rFonts w:ascii="Times New Roman" w:hAnsi="Times New Roman" w:cs="Times New Roman"/>
          <w:sz w:val="24"/>
          <w:szCs w:val="24"/>
          <w:lang w:eastAsia="en-IN" w:bidi="ml-IN"/>
        </w:rPr>
        <w:t>Not at all</w:t>
      </w:r>
      <w:r w:rsidRPr="005B16AF">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12. How satisfied are you with promotion opportunities?</w:t>
      </w:r>
    </w:p>
    <w:p w:rsidR="008F6E35" w:rsidRDefault="008F6E35" w:rsidP="009B7B0D">
      <w:pPr>
        <w:pStyle w:val="NoSpacing"/>
        <w:numPr>
          <w:ilvl w:val="0"/>
          <w:numId w:val="19"/>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Highly satisfied</w:t>
      </w:r>
      <w:r w:rsidRPr="008F6E35">
        <w:rPr>
          <w:rFonts w:ascii="Times New Roman" w:hAnsi="Times New Roman" w:cs="Times New Roman"/>
          <w:sz w:val="24"/>
          <w:szCs w:val="24"/>
          <w:lang w:eastAsia="en-IN" w:bidi="ml-IN"/>
        </w:rPr>
        <w:tab/>
      </w:r>
    </w:p>
    <w:p w:rsidR="008F6E35" w:rsidRPr="008F6E35" w:rsidRDefault="008F6E35" w:rsidP="009B7B0D">
      <w:pPr>
        <w:pStyle w:val="NoSpacing"/>
        <w:numPr>
          <w:ilvl w:val="0"/>
          <w:numId w:val="19"/>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Satisfied</w:t>
      </w:r>
    </w:p>
    <w:p w:rsidR="008F6E35" w:rsidRDefault="008F6E35" w:rsidP="009B7B0D">
      <w:pPr>
        <w:pStyle w:val="NoSpacing"/>
        <w:numPr>
          <w:ilvl w:val="0"/>
          <w:numId w:val="19"/>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Neutral</w:t>
      </w:r>
      <w:r w:rsidRPr="008F6E35">
        <w:rPr>
          <w:rFonts w:ascii="Times New Roman" w:hAnsi="Times New Roman" w:cs="Times New Roman"/>
          <w:sz w:val="24"/>
          <w:szCs w:val="24"/>
          <w:lang w:eastAsia="en-IN" w:bidi="ml-IN"/>
        </w:rPr>
        <w:tab/>
      </w:r>
    </w:p>
    <w:p w:rsidR="008F6E35" w:rsidRPr="008F6E35" w:rsidRDefault="008F6E35" w:rsidP="009B7B0D">
      <w:pPr>
        <w:pStyle w:val="NoSpacing"/>
        <w:numPr>
          <w:ilvl w:val="0"/>
          <w:numId w:val="19"/>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Dissatisfied</w:t>
      </w:r>
    </w:p>
    <w:p w:rsidR="009021C2" w:rsidRPr="00534E38" w:rsidRDefault="008F6E35" w:rsidP="009B7B0D">
      <w:pPr>
        <w:pStyle w:val="NoSpacing"/>
        <w:numPr>
          <w:ilvl w:val="0"/>
          <w:numId w:val="19"/>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Highly dissatisfied</w:t>
      </w:r>
      <w:r w:rsidRPr="008F6E35">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13. How motivating are welfare facilities provided?</w:t>
      </w:r>
    </w:p>
    <w:p w:rsidR="00A3304E" w:rsidRDefault="008F6E35" w:rsidP="009B7B0D">
      <w:pPr>
        <w:pStyle w:val="NoSpacing"/>
        <w:numPr>
          <w:ilvl w:val="0"/>
          <w:numId w:val="20"/>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Very motivating</w:t>
      </w:r>
      <w:r w:rsidRPr="008F6E35">
        <w:rPr>
          <w:rFonts w:ascii="Times New Roman" w:hAnsi="Times New Roman" w:cs="Times New Roman"/>
          <w:sz w:val="24"/>
          <w:szCs w:val="24"/>
          <w:lang w:eastAsia="en-IN" w:bidi="ml-IN"/>
        </w:rPr>
        <w:tab/>
      </w:r>
    </w:p>
    <w:p w:rsidR="008F6E35" w:rsidRPr="008F6E35" w:rsidRDefault="008F6E35" w:rsidP="009B7B0D">
      <w:pPr>
        <w:pStyle w:val="NoSpacing"/>
        <w:numPr>
          <w:ilvl w:val="0"/>
          <w:numId w:val="20"/>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Motivating</w:t>
      </w:r>
    </w:p>
    <w:p w:rsidR="00A3304E" w:rsidRDefault="008F6E35" w:rsidP="009B7B0D">
      <w:pPr>
        <w:pStyle w:val="NoSpacing"/>
        <w:numPr>
          <w:ilvl w:val="0"/>
          <w:numId w:val="20"/>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Neutral</w:t>
      </w:r>
      <w:r w:rsidRPr="008F6E35">
        <w:rPr>
          <w:rFonts w:ascii="Times New Roman" w:hAnsi="Times New Roman" w:cs="Times New Roman"/>
          <w:sz w:val="24"/>
          <w:szCs w:val="24"/>
          <w:lang w:eastAsia="en-IN" w:bidi="ml-IN"/>
        </w:rPr>
        <w:tab/>
      </w:r>
    </w:p>
    <w:p w:rsidR="008F6E35" w:rsidRPr="008F6E35" w:rsidRDefault="008F6E35" w:rsidP="009B7B0D">
      <w:pPr>
        <w:pStyle w:val="NoSpacing"/>
        <w:numPr>
          <w:ilvl w:val="0"/>
          <w:numId w:val="20"/>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Less motivating</w:t>
      </w:r>
    </w:p>
    <w:p w:rsidR="009021C2" w:rsidRPr="00534E38" w:rsidRDefault="008F6E35" w:rsidP="009B7B0D">
      <w:pPr>
        <w:pStyle w:val="NoSpacing"/>
        <w:numPr>
          <w:ilvl w:val="0"/>
          <w:numId w:val="20"/>
        </w:numPr>
        <w:spacing w:line="360" w:lineRule="auto"/>
        <w:rPr>
          <w:rFonts w:ascii="Times New Roman" w:hAnsi="Times New Roman" w:cs="Times New Roman"/>
          <w:sz w:val="24"/>
          <w:szCs w:val="24"/>
          <w:lang w:eastAsia="en-IN" w:bidi="ml-IN"/>
        </w:rPr>
      </w:pPr>
      <w:r w:rsidRPr="008F6E35">
        <w:rPr>
          <w:rFonts w:ascii="Times New Roman" w:hAnsi="Times New Roman" w:cs="Times New Roman"/>
          <w:sz w:val="24"/>
          <w:szCs w:val="24"/>
          <w:lang w:eastAsia="en-IN" w:bidi="ml-IN"/>
        </w:rPr>
        <w:t>Not motivating</w:t>
      </w:r>
      <w:r w:rsidRPr="008F6E35">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14. How does teamwork influence your motivation?</w:t>
      </w:r>
    </w:p>
    <w:p w:rsidR="00137A05" w:rsidRDefault="00137A05" w:rsidP="009B7B0D">
      <w:pPr>
        <w:pStyle w:val="NoSpacing"/>
        <w:numPr>
          <w:ilvl w:val="0"/>
          <w:numId w:val="21"/>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Very positively</w:t>
      </w:r>
      <w:r w:rsidRPr="00137A05">
        <w:rPr>
          <w:rFonts w:ascii="Times New Roman" w:hAnsi="Times New Roman" w:cs="Times New Roman"/>
          <w:sz w:val="24"/>
          <w:szCs w:val="24"/>
          <w:lang w:eastAsia="en-IN" w:bidi="ml-IN"/>
        </w:rPr>
        <w:tab/>
      </w:r>
    </w:p>
    <w:p w:rsidR="00137A05" w:rsidRPr="00137A05" w:rsidRDefault="00137A05" w:rsidP="009B7B0D">
      <w:pPr>
        <w:pStyle w:val="NoSpacing"/>
        <w:numPr>
          <w:ilvl w:val="0"/>
          <w:numId w:val="21"/>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Positively</w:t>
      </w:r>
    </w:p>
    <w:p w:rsidR="00137A05" w:rsidRDefault="00137A05" w:rsidP="009B7B0D">
      <w:pPr>
        <w:pStyle w:val="NoSpacing"/>
        <w:numPr>
          <w:ilvl w:val="0"/>
          <w:numId w:val="21"/>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Neutral</w:t>
      </w:r>
      <w:r w:rsidRPr="00137A05">
        <w:rPr>
          <w:rFonts w:ascii="Times New Roman" w:hAnsi="Times New Roman" w:cs="Times New Roman"/>
          <w:sz w:val="24"/>
          <w:szCs w:val="24"/>
          <w:lang w:eastAsia="en-IN" w:bidi="ml-IN"/>
        </w:rPr>
        <w:tab/>
      </w:r>
    </w:p>
    <w:p w:rsidR="00137A05" w:rsidRPr="00137A05" w:rsidRDefault="00137A05" w:rsidP="009B7B0D">
      <w:pPr>
        <w:pStyle w:val="NoSpacing"/>
        <w:numPr>
          <w:ilvl w:val="0"/>
          <w:numId w:val="21"/>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Negatively</w:t>
      </w:r>
    </w:p>
    <w:p w:rsidR="009021C2" w:rsidRPr="00534E38" w:rsidRDefault="00137A05" w:rsidP="009B7B0D">
      <w:pPr>
        <w:pStyle w:val="NoSpacing"/>
        <w:numPr>
          <w:ilvl w:val="0"/>
          <w:numId w:val="21"/>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Very negatively</w:t>
      </w:r>
      <w:r w:rsidRPr="00137A05">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15. How satisfied are you with supervision?</w:t>
      </w:r>
    </w:p>
    <w:p w:rsidR="00137A05" w:rsidRDefault="00137A05" w:rsidP="009B7B0D">
      <w:pPr>
        <w:pStyle w:val="NoSpacing"/>
        <w:numPr>
          <w:ilvl w:val="0"/>
          <w:numId w:val="22"/>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Highly satisfied</w:t>
      </w:r>
      <w:r w:rsidRPr="00137A05">
        <w:rPr>
          <w:rFonts w:ascii="Times New Roman" w:hAnsi="Times New Roman" w:cs="Times New Roman"/>
          <w:sz w:val="24"/>
          <w:szCs w:val="24"/>
          <w:lang w:eastAsia="en-IN" w:bidi="ml-IN"/>
        </w:rPr>
        <w:tab/>
      </w:r>
    </w:p>
    <w:p w:rsidR="00137A05" w:rsidRPr="00137A05" w:rsidRDefault="00137A05" w:rsidP="009B7B0D">
      <w:pPr>
        <w:pStyle w:val="NoSpacing"/>
        <w:numPr>
          <w:ilvl w:val="0"/>
          <w:numId w:val="22"/>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Satisfied</w:t>
      </w:r>
    </w:p>
    <w:p w:rsidR="00137A05" w:rsidRDefault="00137A05" w:rsidP="009B7B0D">
      <w:pPr>
        <w:pStyle w:val="NoSpacing"/>
        <w:numPr>
          <w:ilvl w:val="0"/>
          <w:numId w:val="22"/>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Neutral</w:t>
      </w:r>
      <w:r w:rsidRPr="00137A05">
        <w:rPr>
          <w:rFonts w:ascii="Times New Roman" w:hAnsi="Times New Roman" w:cs="Times New Roman"/>
          <w:sz w:val="24"/>
          <w:szCs w:val="24"/>
          <w:lang w:eastAsia="en-IN" w:bidi="ml-IN"/>
        </w:rPr>
        <w:tab/>
      </w:r>
    </w:p>
    <w:p w:rsidR="00137A05" w:rsidRPr="00137A05" w:rsidRDefault="00137A05" w:rsidP="009B7B0D">
      <w:pPr>
        <w:pStyle w:val="NoSpacing"/>
        <w:numPr>
          <w:ilvl w:val="0"/>
          <w:numId w:val="22"/>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Dissatisfied</w:t>
      </w:r>
    </w:p>
    <w:p w:rsidR="009021C2" w:rsidRPr="00534E38" w:rsidRDefault="00137A05" w:rsidP="009B7B0D">
      <w:pPr>
        <w:pStyle w:val="NoSpacing"/>
        <w:numPr>
          <w:ilvl w:val="0"/>
          <w:numId w:val="22"/>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Highly dissatisfied</w:t>
      </w:r>
      <w:r w:rsidRPr="00137A05">
        <w:rPr>
          <w:rFonts w:ascii="Times New Roman" w:hAnsi="Times New Roman" w:cs="Times New Roman"/>
          <w:sz w:val="24"/>
          <w:szCs w:val="24"/>
          <w:lang w:eastAsia="en-IN" w:bidi="ml-IN"/>
        </w:rPr>
        <w:tab/>
      </w:r>
    </w:p>
    <w:p w:rsidR="00327701" w:rsidRDefault="00327701" w:rsidP="008656F2">
      <w:pPr>
        <w:pStyle w:val="NoSpacing"/>
        <w:spacing w:line="360" w:lineRule="auto"/>
        <w:rPr>
          <w:rFonts w:ascii="Times New Roman" w:hAnsi="Times New Roman" w:cs="Times New Roman"/>
          <w:sz w:val="24"/>
          <w:szCs w:val="24"/>
          <w:lang w:eastAsia="en-IN" w:bidi="ml-IN"/>
        </w:rPr>
      </w:pPr>
    </w:p>
    <w:p w:rsidR="00327701" w:rsidRDefault="00327701" w:rsidP="008656F2">
      <w:pPr>
        <w:pStyle w:val="NoSpacing"/>
        <w:spacing w:line="360" w:lineRule="auto"/>
        <w:rPr>
          <w:rFonts w:ascii="Times New Roman" w:hAnsi="Times New Roman" w:cs="Times New Roman"/>
          <w:sz w:val="24"/>
          <w:szCs w:val="24"/>
          <w:lang w:eastAsia="en-IN" w:bidi="ml-IN"/>
        </w:rPr>
      </w:pPr>
    </w:p>
    <w:p w:rsidR="00327701" w:rsidRDefault="00327701" w:rsidP="008656F2">
      <w:pPr>
        <w:pStyle w:val="NoSpacing"/>
        <w:spacing w:line="360" w:lineRule="auto"/>
        <w:rPr>
          <w:rFonts w:ascii="Times New Roman" w:hAnsi="Times New Roman" w:cs="Times New Roman"/>
          <w:sz w:val="24"/>
          <w:szCs w:val="24"/>
          <w:lang w:eastAsia="en-IN" w:bidi="ml-IN"/>
        </w:rPr>
      </w:pPr>
    </w:p>
    <w:p w:rsidR="00327701" w:rsidRDefault="00327701" w:rsidP="008656F2">
      <w:pPr>
        <w:pStyle w:val="NoSpacing"/>
        <w:spacing w:line="360" w:lineRule="auto"/>
        <w:rPr>
          <w:rFonts w:ascii="Times New Roman" w:hAnsi="Times New Roman" w:cs="Times New Roman"/>
          <w:sz w:val="24"/>
          <w:szCs w:val="24"/>
          <w:lang w:eastAsia="en-IN" w:bidi="ml-IN"/>
        </w:rPr>
      </w:pP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lastRenderedPageBreak/>
        <w:t>16. How motivating is the work assigned to you?</w:t>
      </w:r>
    </w:p>
    <w:p w:rsidR="00137A05" w:rsidRDefault="00137A05" w:rsidP="009B7B0D">
      <w:pPr>
        <w:pStyle w:val="NoSpacing"/>
        <w:numPr>
          <w:ilvl w:val="0"/>
          <w:numId w:val="23"/>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Very motivating</w:t>
      </w:r>
      <w:r w:rsidRPr="00137A05">
        <w:rPr>
          <w:rFonts w:ascii="Times New Roman" w:hAnsi="Times New Roman" w:cs="Times New Roman"/>
          <w:sz w:val="24"/>
          <w:szCs w:val="24"/>
          <w:lang w:eastAsia="en-IN" w:bidi="ml-IN"/>
        </w:rPr>
        <w:tab/>
      </w:r>
    </w:p>
    <w:p w:rsidR="00137A05" w:rsidRPr="00137A05" w:rsidRDefault="00137A05" w:rsidP="009B7B0D">
      <w:pPr>
        <w:pStyle w:val="NoSpacing"/>
        <w:numPr>
          <w:ilvl w:val="0"/>
          <w:numId w:val="23"/>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Motivating</w:t>
      </w:r>
    </w:p>
    <w:p w:rsidR="00137A05" w:rsidRDefault="00137A05" w:rsidP="009B7B0D">
      <w:pPr>
        <w:pStyle w:val="NoSpacing"/>
        <w:numPr>
          <w:ilvl w:val="0"/>
          <w:numId w:val="23"/>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Neutral</w:t>
      </w:r>
      <w:r w:rsidRPr="00137A05">
        <w:rPr>
          <w:rFonts w:ascii="Times New Roman" w:hAnsi="Times New Roman" w:cs="Times New Roman"/>
          <w:sz w:val="24"/>
          <w:szCs w:val="24"/>
          <w:lang w:eastAsia="en-IN" w:bidi="ml-IN"/>
        </w:rPr>
        <w:tab/>
      </w:r>
    </w:p>
    <w:p w:rsidR="00137A05" w:rsidRPr="00137A05" w:rsidRDefault="00137A05" w:rsidP="009B7B0D">
      <w:pPr>
        <w:pStyle w:val="NoSpacing"/>
        <w:numPr>
          <w:ilvl w:val="0"/>
          <w:numId w:val="23"/>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Less motivating</w:t>
      </w:r>
    </w:p>
    <w:p w:rsidR="009021C2" w:rsidRPr="00534E38" w:rsidRDefault="00137A05" w:rsidP="009B7B0D">
      <w:pPr>
        <w:pStyle w:val="NoSpacing"/>
        <w:numPr>
          <w:ilvl w:val="0"/>
          <w:numId w:val="23"/>
        </w:numPr>
        <w:spacing w:line="360" w:lineRule="auto"/>
        <w:rPr>
          <w:rFonts w:ascii="Times New Roman" w:hAnsi="Times New Roman" w:cs="Times New Roman"/>
          <w:sz w:val="24"/>
          <w:szCs w:val="24"/>
          <w:lang w:eastAsia="en-IN" w:bidi="ml-IN"/>
        </w:rPr>
      </w:pPr>
      <w:r w:rsidRPr="00137A05">
        <w:rPr>
          <w:rFonts w:ascii="Times New Roman" w:hAnsi="Times New Roman" w:cs="Times New Roman"/>
          <w:sz w:val="24"/>
          <w:szCs w:val="24"/>
          <w:lang w:eastAsia="en-IN" w:bidi="ml-IN"/>
        </w:rPr>
        <w:t>Not motivating</w:t>
      </w:r>
      <w:r w:rsidRPr="00137A05">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17. How does workload affect your motivation?</w:t>
      </w:r>
    </w:p>
    <w:p w:rsidR="009B34BE" w:rsidRDefault="009B34BE" w:rsidP="009B7B0D">
      <w:pPr>
        <w:pStyle w:val="NoSpacing"/>
        <w:numPr>
          <w:ilvl w:val="0"/>
          <w:numId w:val="24"/>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Increases greatly</w:t>
      </w:r>
      <w:r w:rsidRPr="009B34BE">
        <w:rPr>
          <w:rFonts w:ascii="Times New Roman" w:hAnsi="Times New Roman" w:cs="Times New Roman"/>
          <w:sz w:val="24"/>
          <w:szCs w:val="24"/>
          <w:lang w:eastAsia="en-IN" w:bidi="ml-IN"/>
        </w:rPr>
        <w:tab/>
      </w:r>
    </w:p>
    <w:p w:rsidR="009B34BE" w:rsidRPr="009B34BE" w:rsidRDefault="009B34BE" w:rsidP="009B7B0D">
      <w:pPr>
        <w:pStyle w:val="NoSpacing"/>
        <w:numPr>
          <w:ilvl w:val="0"/>
          <w:numId w:val="24"/>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Increases</w:t>
      </w:r>
    </w:p>
    <w:p w:rsidR="009B34BE" w:rsidRDefault="009B34BE" w:rsidP="009B7B0D">
      <w:pPr>
        <w:pStyle w:val="NoSpacing"/>
        <w:numPr>
          <w:ilvl w:val="0"/>
          <w:numId w:val="24"/>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No effect</w:t>
      </w:r>
      <w:r w:rsidRPr="009B34BE">
        <w:rPr>
          <w:rFonts w:ascii="Times New Roman" w:hAnsi="Times New Roman" w:cs="Times New Roman"/>
          <w:sz w:val="24"/>
          <w:szCs w:val="24"/>
          <w:lang w:eastAsia="en-IN" w:bidi="ml-IN"/>
        </w:rPr>
        <w:tab/>
      </w:r>
    </w:p>
    <w:p w:rsidR="009B34BE" w:rsidRPr="009B34BE" w:rsidRDefault="009B34BE" w:rsidP="009B7B0D">
      <w:pPr>
        <w:pStyle w:val="NoSpacing"/>
        <w:numPr>
          <w:ilvl w:val="0"/>
          <w:numId w:val="24"/>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Decreases</w:t>
      </w:r>
    </w:p>
    <w:p w:rsidR="009021C2" w:rsidRPr="00534E38" w:rsidRDefault="009B34BE" w:rsidP="009B7B0D">
      <w:pPr>
        <w:pStyle w:val="NoSpacing"/>
        <w:numPr>
          <w:ilvl w:val="0"/>
          <w:numId w:val="24"/>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Decreases greatly</w:t>
      </w:r>
      <w:r w:rsidRPr="009B34BE">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18. How satisfied are you with training opportunities?</w:t>
      </w:r>
    </w:p>
    <w:p w:rsidR="009B34BE" w:rsidRDefault="009B34BE" w:rsidP="009B7B0D">
      <w:pPr>
        <w:pStyle w:val="NoSpacing"/>
        <w:numPr>
          <w:ilvl w:val="0"/>
          <w:numId w:val="25"/>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Highly satisfied</w:t>
      </w:r>
      <w:r w:rsidRPr="009B34BE">
        <w:rPr>
          <w:rFonts w:ascii="Times New Roman" w:hAnsi="Times New Roman" w:cs="Times New Roman"/>
          <w:sz w:val="24"/>
          <w:szCs w:val="24"/>
          <w:lang w:eastAsia="en-IN" w:bidi="ml-IN"/>
        </w:rPr>
        <w:tab/>
      </w:r>
    </w:p>
    <w:p w:rsidR="009B34BE" w:rsidRPr="009B34BE" w:rsidRDefault="009B34BE" w:rsidP="009B7B0D">
      <w:pPr>
        <w:pStyle w:val="NoSpacing"/>
        <w:numPr>
          <w:ilvl w:val="0"/>
          <w:numId w:val="25"/>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Satisfied</w:t>
      </w:r>
    </w:p>
    <w:p w:rsidR="009B34BE" w:rsidRDefault="009B34BE" w:rsidP="009B7B0D">
      <w:pPr>
        <w:pStyle w:val="NoSpacing"/>
        <w:numPr>
          <w:ilvl w:val="0"/>
          <w:numId w:val="25"/>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Neutral</w:t>
      </w:r>
      <w:r w:rsidRPr="009B34BE">
        <w:rPr>
          <w:rFonts w:ascii="Times New Roman" w:hAnsi="Times New Roman" w:cs="Times New Roman"/>
          <w:sz w:val="24"/>
          <w:szCs w:val="24"/>
          <w:lang w:eastAsia="en-IN" w:bidi="ml-IN"/>
        </w:rPr>
        <w:tab/>
      </w:r>
    </w:p>
    <w:p w:rsidR="009B34BE" w:rsidRPr="009B34BE" w:rsidRDefault="009B34BE" w:rsidP="009B7B0D">
      <w:pPr>
        <w:pStyle w:val="NoSpacing"/>
        <w:numPr>
          <w:ilvl w:val="0"/>
          <w:numId w:val="25"/>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Dissatisfied</w:t>
      </w:r>
    </w:p>
    <w:p w:rsidR="009021C2" w:rsidRPr="00534E38" w:rsidRDefault="009B34BE" w:rsidP="009B7B0D">
      <w:pPr>
        <w:pStyle w:val="NoSpacing"/>
        <w:numPr>
          <w:ilvl w:val="0"/>
          <w:numId w:val="25"/>
        </w:numPr>
        <w:spacing w:line="360" w:lineRule="auto"/>
        <w:rPr>
          <w:rFonts w:ascii="Times New Roman" w:hAnsi="Times New Roman" w:cs="Times New Roman"/>
          <w:sz w:val="24"/>
          <w:szCs w:val="24"/>
          <w:lang w:eastAsia="en-IN" w:bidi="ml-IN"/>
        </w:rPr>
      </w:pPr>
      <w:r w:rsidRPr="009B34BE">
        <w:rPr>
          <w:rFonts w:ascii="Times New Roman" w:hAnsi="Times New Roman" w:cs="Times New Roman"/>
          <w:sz w:val="24"/>
          <w:szCs w:val="24"/>
          <w:lang w:eastAsia="en-IN" w:bidi="ml-IN"/>
        </w:rPr>
        <w:t>Highly dissatisfied</w:t>
      </w:r>
      <w:r w:rsidRPr="009B34BE">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19. How often do you feel encouraged at work?</w:t>
      </w:r>
    </w:p>
    <w:p w:rsidR="00304345" w:rsidRDefault="0077055D" w:rsidP="009B7B0D">
      <w:pPr>
        <w:pStyle w:val="NoSpacing"/>
        <w:numPr>
          <w:ilvl w:val="0"/>
          <w:numId w:val="26"/>
        </w:numPr>
        <w:spacing w:line="360" w:lineRule="auto"/>
        <w:rPr>
          <w:rFonts w:ascii="Times New Roman" w:hAnsi="Times New Roman" w:cs="Times New Roman"/>
          <w:sz w:val="24"/>
          <w:szCs w:val="24"/>
          <w:lang w:eastAsia="en-IN" w:bidi="ml-IN"/>
        </w:rPr>
      </w:pPr>
      <w:r w:rsidRPr="0077055D">
        <w:rPr>
          <w:rFonts w:ascii="Times New Roman" w:hAnsi="Times New Roman" w:cs="Times New Roman"/>
          <w:sz w:val="24"/>
          <w:szCs w:val="24"/>
          <w:lang w:eastAsia="en-IN" w:bidi="ml-IN"/>
        </w:rPr>
        <w:t>Always</w:t>
      </w:r>
      <w:r w:rsidRPr="0077055D">
        <w:rPr>
          <w:rFonts w:ascii="Times New Roman" w:hAnsi="Times New Roman" w:cs="Times New Roman"/>
          <w:sz w:val="24"/>
          <w:szCs w:val="24"/>
          <w:lang w:eastAsia="en-IN" w:bidi="ml-IN"/>
        </w:rPr>
        <w:tab/>
      </w:r>
    </w:p>
    <w:p w:rsidR="0077055D" w:rsidRPr="0077055D" w:rsidRDefault="0077055D" w:rsidP="009B7B0D">
      <w:pPr>
        <w:pStyle w:val="NoSpacing"/>
        <w:numPr>
          <w:ilvl w:val="0"/>
          <w:numId w:val="26"/>
        </w:numPr>
        <w:spacing w:line="360" w:lineRule="auto"/>
        <w:rPr>
          <w:rFonts w:ascii="Times New Roman" w:hAnsi="Times New Roman" w:cs="Times New Roman"/>
          <w:sz w:val="24"/>
          <w:szCs w:val="24"/>
          <w:lang w:eastAsia="en-IN" w:bidi="ml-IN"/>
        </w:rPr>
      </w:pPr>
      <w:r w:rsidRPr="0077055D">
        <w:rPr>
          <w:rFonts w:ascii="Times New Roman" w:hAnsi="Times New Roman" w:cs="Times New Roman"/>
          <w:sz w:val="24"/>
          <w:szCs w:val="24"/>
          <w:lang w:eastAsia="en-IN" w:bidi="ml-IN"/>
        </w:rPr>
        <w:t>Often</w:t>
      </w:r>
    </w:p>
    <w:p w:rsidR="00304345" w:rsidRDefault="0077055D" w:rsidP="009B7B0D">
      <w:pPr>
        <w:pStyle w:val="NoSpacing"/>
        <w:numPr>
          <w:ilvl w:val="0"/>
          <w:numId w:val="26"/>
        </w:numPr>
        <w:spacing w:line="360" w:lineRule="auto"/>
        <w:rPr>
          <w:rFonts w:ascii="Times New Roman" w:hAnsi="Times New Roman" w:cs="Times New Roman"/>
          <w:sz w:val="24"/>
          <w:szCs w:val="24"/>
          <w:lang w:eastAsia="en-IN" w:bidi="ml-IN"/>
        </w:rPr>
      </w:pPr>
      <w:r w:rsidRPr="0077055D">
        <w:rPr>
          <w:rFonts w:ascii="Times New Roman" w:hAnsi="Times New Roman" w:cs="Times New Roman"/>
          <w:sz w:val="24"/>
          <w:szCs w:val="24"/>
          <w:lang w:eastAsia="en-IN" w:bidi="ml-IN"/>
        </w:rPr>
        <w:t>Sometimes</w:t>
      </w:r>
      <w:r w:rsidRPr="0077055D">
        <w:rPr>
          <w:rFonts w:ascii="Times New Roman" w:hAnsi="Times New Roman" w:cs="Times New Roman"/>
          <w:sz w:val="24"/>
          <w:szCs w:val="24"/>
          <w:lang w:eastAsia="en-IN" w:bidi="ml-IN"/>
        </w:rPr>
        <w:tab/>
      </w:r>
    </w:p>
    <w:p w:rsidR="0077055D" w:rsidRPr="0077055D" w:rsidRDefault="0077055D" w:rsidP="009B7B0D">
      <w:pPr>
        <w:pStyle w:val="NoSpacing"/>
        <w:numPr>
          <w:ilvl w:val="0"/>
          <w:numId w:val="26"/>
        </w:numPr>
        <w:spacing w:line="360" w:lineRule="auto"/>
        <w:rPr>
          <w:rFonts w:ascii="Times New Roman" w:hAnsi="Times New Roman" w:cs="Times New Roman"/>
          <w:sz w:val="24"/>
          <w:szCs w:val="24"/>
          <w:lang w:eastAsia="en-IN" w:bidi="ml-IN"/>
        </w:rPr>
      </w:pPr>
      <w:r w:rsidRPr="0077055D">
        <w:rPr>
          <w:rFonts w:ascii="Times New Roman" w:hAnsi="Times New Roman" w:cs="Times New Roman"/>
          <w:sz w:val="24"/>
          <w:szCs w:val="24"/>
          <w:lang w:eastAsia="en-IN" w:bidi="ml-IN"/>
        </w:rPr>
        <w:t>Rarely</w:t>
      </w:r>
    </w:p>
    <w:p w:rsidR="009021C2" w:rsidRPr="00534E38" w:rsidRDefault="0077055D" w:rsidP="009B7B0D">
      <w:pPr>
        <w:pStyle w:val="NoSpacing"/>
        <w:numPr>
          <w:ilvl w:val="0"/>
          <w:numId w:val="26"/>
        </w:numPr>
        <w:spacing w:line="360" w:lineRule="auto"/>
        <w:rPr>
          <w:rFonts w:ascii="Times New Roman" w:hAnsi="Times New Roman" w:cs="Times New Roman"/>
          <w:sz w:val="24"/>
          <w:szCs w:val="24"/>
          <w:lang w:eastAsia="en-IN" w:bidi="ml-IN"/>
        </w:rPr>
      </w:pPr>
      <w:r w:rsidRPr="0077055D">
        <w:rPr>
          <w:rFonts w:ascii="Times New Roman" w:hAnsi="Times New Roman" w:cs="Times New Roman"/>
          <w:sz w:val="24"/>
          <w:szCs w:val="24"/>
          <w:lang w:eastAsia="en-IN" w:bidi="ml-IN"/>
        </w:rPr>
        <w:t>Never</w:t>
      </w:r>
      <w:r w:rsidRPr="0077055D">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20. How motivated do incentives make you feel?</w:t>
      </w:r>
    </w:p>
    <w:p w:rsidR="00304345" w:rsidRDefault="00304345" w:rsidP="009B7B0D">
      <w:pPr>
        <w:pStyle w:val="NoSpacing"/>
        <w:numPr>
          <w:ilvl w:val="0"/>
          <w:numId w:val="27"/>
        </w:numPr>
        <w:spacing w:line="360" w:lineRule="auto"/>
        <w:rPr>
          <w:rFonts w:ascii="Times New Roman" w:hAnsi="Times New Roman" w:cs="Times New Roman"/>
          <w:sz w:val="24"/>
          <w:szCs w:val="24"/>
          <w:lang w:eastAsia="en-IN" w:bidi="ml-IN"/>
        </w:rPr>
      </w:pPr>
      <w:r w:rsidRPr="00304345">
        <w:rPr>
          <w:rFonts w:ascii="Times New Roman" w:hAnsi="Times New Roman" w:cs="Times New Roman"/>
          <w:sz w:val="24"/>
          <w:szCs w:val="24"/>
          <w:lang w:eastAsia="en-IN" w:bidi="ml-IN"/>
        </w:rPr>
        <w:t>Highly motivated</w:t>
      </w:r>
      <w:r w:rsidRPr="00304345">
        <w:rPr>
          <w:rFonts w:ascii="Times New Roman" w:hAnsi="Times New Roman" w:cs="Times New Roman"/>
          <w:sz w:val="24"/>
          <w:szCs w:val="24"/>
          <w:lang w:eastAsia="en-IN" w:bidi="ml-IN"/>
        </w:rPr>
        <w:tab/>
      </w:r>
    </w:p>
    <w:p w:rsidR="00304345" w:rsidRPr="00304345" w:rsidRDefault="00304345" w:rsidP="009B7B0D">
      <w:pPr>
        <w:pStyle w:val="NoSpacing"/>
        <w:numPr>
          <w:ilvl w:val="0"/>
          <w:numId w:val="27"/>
        </w:numPr>
        <w:spacing w:line="360" w:lineRule="auto"/>
        <w:rPr>
          <w:rFonts w:ascii="Times New Roman" w:hAnsi="Times New Roman" w:cs="Times New Roman"/>
          <w:sz w:val="24"/>
          <w:szCs w:val="24"/>
          <w:lang w:eastAsia="en-IN" w:bidi="ml-IN"/>
        </w:rPr>
      </w:pPr>
      <w:r w:rsidRPr="00304345">
        <w:rPr>
          <w:rFonts w:ascii="Times New Roman" w:hAnsi="Times New Roman" w:cs="Times New Roman"/>
          <w:sz w:val="24"/>
          <w:szCs w:val="24"/>
          <w:lang w:eastAsia="en-IN" w:bidi="ml-IN"/>
        </w:rPr>
        <w:t>Motivated</w:t>
      </w:r>
    </w:p>
    <w:p w:rsidR="00304345" w:rsidRDefault="00304345" w:rsidP="009B7B0D">
      <w:pPr>
        <w:pStyle w:val="NoSpacing"/>
        <w:numPr>
          <w:ilvl w:val="0"/>
          <w:numId w:val="27"/>
        </w:numPr>
        <w:spacing w:line="360" w:lineRule="auto"/>
        <w:rPr>
          <w:rFonts w:ascii="Times New Roman" w:hAnsi="Times New Roman" w:cs="Times New Roman"/>
          <w:sz w:val="24"/>
          <w:szCs w:val="24"/>
          <w:lang w:eastAsia="en-IN" w:bidi="ml-IN"/>
        </w:rPr>
      </w:pPr>
      <w:r w:rsidRPr="00304345">
        <w:rPr>
          <w:rFonts w:ascii="Times New Roman" w:hAnsi="Times New Roman" w:cs="Times New Roman"/>
          <w:sz w:val="24"/>
          <w:szCs w:val="24"/>
          <w:lang w:eastAsia="en-IN" w:bidi="ml-IN"/>
        </w:rPr>
        <w:t>Neutral</w:t>
      </w:r>
      <w:r w:rsidRPr="00304345">
        <w:rPr>
          <w:rFonts w:ascii="Times New Roman" w:hAnsi="Times New Roman" w:cs="Times New Roman"/>
          <w:sz w:val="24"/>
          <w:szCs w:val="24"/>
          <w:lang w:eastAsia="en-IN" w:bidi="ml-IN"/>
        </w:rPr>
        <w:tab/>
      </w:r>
    </w:p>
    <w:p w:rsidR="00304345" w:rsidRPr="00304345" w:rsidRDefault="00304345" w:rsidP="009B7B0D">
      <w:pPr>
        <w:pStyle w:val="NoSpacing"/>
        <w:numPr>
          <w:ilvl w:val="0"/>
          <w:numId w:val="27"/>
        </w:numPr>
        <w:spacing w:line="360" w:lineRule="auto"/>
        <w:rPr>
          <w:rFonts w:ascii="Times New Roman" w:hAnsi="Times New Roman" w:cs="Times New Roman"/>
          <w:sz w:val="24"/>
          <w:szCs w:val="24"/>
          <w:lang w:eastAsia="en-IN" w:bidi="ml-IN"/>
        </w:rPr>
      </w:pPr>
      <w:r w:rsidRPr="00304345">
        <w:rPr>
          <w:rFonts w:ascii="Times New Roman" w:hAnsi="Times New Roman" w:cs="Times New Roman"/>
          <w:sz w:val="24"/>
          <w:szCs w:val="24"/>
          <w:lang w:eastAsia="en-IN" w:bidi="ml-IN"/>
        </w:rPr>
        <w:t>Less motivated</w:t>
      </w:r>
    </w:p>
    <w:p w:rsidR="009021C2" w:rsidRDefault="00304345" w:rsidP="009B7B0D">
      <w:pPr>
        <w:pStyle w:val="NoSpacing"/>
        <w:numPr>
          <w:ilvl w:val="0"/>
          <w:numId w:val="27"/>
        </w:numPr>
        <w:spacing w:line="360" w:lineRule="auto"/>
        <w:rPr>
          <w:rFonts w:ascii="Times New Roman" w:hAnsi="Times New Roman" w:cs="Times New Roman"/>
          <w:sz w:val="24"/>
          <w:szCs w:val="24"/>
          <w:lang w:eastAsia="en-IN" w:bidi="ml-IN"/>
        </w:rPr>
      </w:pPr>
      <w:r w:rsidRPr="00304345">
        <w:rPr>
          <w:rFonts w:ascii="Times New Roman" w:hAnsi="Times New Roman" w:cs="Times New Roman"/>
          <w:sz w:val="24"/>
          <w:szCs w:val="24"/>
          <w:lang w:eastAsia="en-IN" w:bidi="ml-IN"/>
        </w:rPr>
        <w:t>Not motivated</w:t>
      </w:r>
      <w:r w:rsidRPr="00304345">
        <w:rPr>
          <w:rFonts w:ascii="Times New Roman" w:hAnsi="Times New Roman" w:cs="Times New Roman"/>
          <w:sz w:val="24"/>
          <w:szCs w:val="24"/>
          <w:lang w:eastAsia="en-IN" w:bidi="ml-IN"/>
        </w:rPr>
        <w:tab/>
      </w:r>
    </w:p>
    <w:p w:rsidR="00327701" w:rsidRDefault="00327701" w:rsidP="00304345">
      <w:pPr>
        <w:pStyle w:val="NoSpacing"/>
        <w:spacing w:line="360" w:lineRule="auto"/>
        <w:rPr>
          <w:rFonts w:ascii="Times New Roman" w:hAnsi="Times New Roman" w:cs="Times New Roman"/>
          <w:sz w:val="24"/>
          <w:szCs w:val="24"/>
          <w:lang w:eastAsia="en-IN" w:bidi="ml-IN"/>
        </w:rPr>
      </w:pPr>
    </w:p>
    <w:p w:rsidR="00327701" w:rsidRDefault="00327701" w:rsidP="00304345">
      <w:pPr>
        <w:pStyle w:val="NoSpacing"/>
        <w:spacing w:line="360" w:lineRule="auto"/>
        <w:rPr>
          <w:rFonts w:ascii="Times New Roman" w:hAnsi="Times New Roman" w:cs="Times New Roman"/>
          <w:sz w:val="24"/>
          <w:szCs w:val="24"/>
          <w:lang w:eastAsia="en-IN" w:bidi="ml-IN"/>
        </w:rPr>
      </w:pPr>
    </w:p>
    <w:p w:rsidR="00327701" w:rsidRDefault="00327701" w:rsidP="00304345">
      <w:pPr>
        <w:pStyle w:val="NoSpacing"/>
        <w:spacing w:line="360" w:lineRule="auto"/>
        <w:rPr>
          <w:rFonts w:ascii="Times New Roman" w:hAnsi="Times New Roman" w:cs="Times New Roman"/>
          <w:sz w:val="24"/>
          <w:szCs w:val="24"/>
          <w:lang w:eastAsia="en-IN" w:bidi="ml-IN"/>
        </w:rPr>
      </w:pPr>
    </w:p>
    <w:p w:rsidR="00327701" w:rsidRPr="00534E38" w:rsidRDefault="00327701" w:rsidP="00304345">
      <w:pPr>
        <w:pStyle w:val="NoSpacing"/>
        <w:spacing w:line="360" w:lineRule="auto"/>
        <w:rPr>
          <w:rFonts w:ascii="Times New Roman" w:hAnsi="Times New Roman" w:cs="Times New Roman"/>
          <w:sz w:val="24"/>
          <w:szCs w:val="24"/>
          <w:lang w:eastAsia="en-IN" w:bidi="ml-IN"/>
        </w:rPr>
      </w:pP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lastRenderedPageBreak/>
        <w:t xml:space="preserve">21. How fair do you feel </w:t>
      </w:r>
      <w:proofErr w:type="spellStart"/>
      <w:r w:rsidRPr="00534E38">
        <w:rPr>
          <w:rFonts w:ascii="Times New Roman" w:hAnsi="Times New Roman" w:cs="Times New Roman"/>
          <w:sz w:val="24"/>
          <w:szCs w:val="24"/>
          <w:lang w:eastAsia="en-IN" w:bidi="ml-IN"/>
        </w:rPr>
        <w:t>organisational</w:t>
      </w:r>
      <w:proofErr w:type="spellEnd"/>
      <w:r w:rsidRPr="00534E38">
        <w:rPr>
          <w:rFonts w:ascii="Times New Roman" w:hAnsi="Times New Roman" w:cs="Times New Roman"/>
          <w:sz w:val="24"/>
          <w:szCs w:val="24"/>
          <w:lang w:eastAsia="en-IN" w:bidi="ml-IN"/>
        </w:rPr>
        <w:t xml:space="preserve"> policies are?</w:t>
      </w:r>
    </w:p>
    <w:p w:rsidR="001E3793" w:rsidRDefault="00D26FFB" w:rsidP="009B7B0D">
      <w:pPr>
        <w:pStyle w:val="NoSpacing"/>
        <w:numPr>
          <w:ilvl w:val="0"/>
          <w:numId w:val="32"/>
        </w:numPr>
        <w:spacing w:line="360" w:lineRule="auto"/>
        <w:rPr>
          <w:rFonts w:ascii="Times New Roman" w:hAnsi="Times New Roman" w:cs="Times New Roman"/>
          <w:sz w:val="24"/>
          <w:szCs w:val="24"/>
          <w:lang w:eastAsia="en-IN" w:bidi="ml-IN"/>
        </w:rPr>
      </w:pPr>
      <w:r w:rsidRPr="00D26FFB">
        <w:rPr>
          <w:rFonts w:ascii="Times New Roman" w:hAnsi="Times New Roman" w:cs="Times New Roman"/>
          <w:sz w:val="24"/>
          <w:szCs w:val="24"/>
          <w:lang w:eastAsia="en-IN" w:bidi="ml-IN"/>
        </w:rPr>
        <w:t>Very fair</w:t>
      </w:r>
      <w:r w:rsidRPr="00D26FFB">
        <w:rPr>
          <w:rFonts w:ascii="Times New Roman" w:hAnsi="Times New Roman" w:cs="Times New Roman"/>
          <w:sz w:val="24"/>
          <w:szCs w:val="24"/>
          <w:lang w:eastAsia="en-IN" w:bidi="ml-IN"/>
        </w:rPr>
        <w:tab/>
      </w:r>
    </w:p>
    <w:p w:rsidR="00D26FFB" w:rsidRPr="00D26FFB" w:rsidRDefault="00D26FFB" w:rsidP="009B7B0D">
      <w:pPr>
        <w:pStyle w:val="NoSpacing"/>
        <w:numPr>
          <w:ilvl w:val="0"/>
          <w:numId w:val="32"/>
        </w:numPr>
        <w:spacing w:line="360" w:lineRule="auto"/>
        <w:rPr>
          <w:rFonts w:ascii="Times New Roman" w:hAnsi="Times New Roman" w:cs="Times New Roman"/>
          <w:sz w:val="24"/>
          <w:szCs w:val="24"/>
          <w:lang w:eastAsia="en-IN" w:bidi="ml-IN"/>
        </w:rPr>
      </w:pPr>
      <w:r w:rsidRPr="00D26FFB">
        <w:rPr>
          <w:rFonts w:ascii="Times New Roman" w:hAnsi="Times New Roman" w:cs="Times New Roman"/>
          <w:sz w:val="24"/>
          <w:szCs w:val="24"/>
          <w:lang w:eastAsia="en-IN" w:bidi="ml-IN"/>
        </w:rPr>
        <w:t>Fair</w:t>
      </w:r>
    </w:p>
    <w:p w:rsidR="001E3793" w:rsidRDefault="00D26FFB" w:rsidP="009B7B0D">
      <w:pPr>
        <w:pStyle w:val="NoSpacing"/>
        <w:numPr>
          <w:ilvl w:val="0"/>
          <w:numId w:val="32"/>
        </w:numPr>
        <w:spacing w:line="360" w:lineRule="auto"/>
        <w:rPr>
          <w:rFonts w:ascii="Times New Roman" w:hAnsi="Times New Roman" w:cs="Times New Roman"/>
          <w:sz w:val="24"/>
          <w:szCs w:val="24"/>
          <w:lang w:eastAsia="en-IN" w:bidi="ml-IN"/>
        </w:rPr>
      </w:pPr>
      <w:r w:rsidRPr="00D26FFB">
        <w:rPr>
          <w:rFonts w:ascii="Times New Roman" w:hAnsi="Times New Roman" w:cs="Times New Roman"/>
          <w:sz w:val="24"/>
          <w:szCs w:val="24"/>
          <w:lang w:eastAsia="en-IN" w:bidi="ml-IN"/>
        </w:rPr>
        <w:t>Neutral</w:t>
      </w:r>
      <w:r w:rsidRPr="00D26FFB">
        <w:rPr>
          <w:rFonts w:ascii="Times New Roman" w:hAnsi="Times New Roman" w:cs="Times New Roman"/>
          <w:sz w:val="24"/>
          <w:szCs w:val="24"/>
          <w:lang w:eastAsia="en-IN" w:bidi="ml-IN"/>
        </w:rPr>
        <w:tab/>
      </w:r>
    </w:p>
    <w:p w:rsidR="00D26FFB" w:rsidRPr="00D26FFB" w:rsidRDefault="00D26FFB" w:rsidP="009B7B0D">
      <w:pPr>
        <w:pStyle w:val="NoSpacing"/>
        <w:numPr>
          <w:ilvl w:val="0"/>
          <w:numId w:val="32"/>
        </w:numPr>
        <w:spacing w:line="360" w:lineRule="auto"/>
        <w:rPr>
          <w:rFonts w:ascii="Times New Roman" w:hAnsi="Times New Roman" w:cs="Times New Roman"/>
          <w:sz w:val="24"/>
          <w:szCs w:val="24"/>
          <w:lang w:eastAsia="en-IN" w:bidi="ml-IN"/>
        </w:rPr>
      </w:pPr>
      <w:r w:rsidRPr="00D26FFB">
        <w:rPr>
          <w:rFonts w:ascii="Times New Roman" w:hAnsi="Times New Roman" w:cs="Times New Roman"/>
          <w:sz w:val="24"/>
          <w:szCs w:val="24"/>
          <w:lang w:eastAsia="en-IN" w:bidi="ml-IN"/>
        </w:rPr>
        <w:t>Unfair</w:t>
      </w:r>
    </w:p>
    <w:p w:rsidR="009021C2" w:rsidRPr="00534E38" w:rsidRDefault="00D26FFB" w:rsidP="009B7B0D">
      <w:pPr>
        <w:pStyle w:val="NoSpacing"/>
        <w:numPr>
          <w:ilvl w:val="0"/>
          <w:numId w:val="32"/>
        </w:numPr>
        <w:spacing w:line="360" w:lineRule="auto"/>
        <w:rPr>
          <w:rFonts w:ascii="Times New Roman" w:hAnsi="Times New Roman" w:cs="Times New Roman"/>
          <w:sz w:val="24"/>
          <w:szCs w:val="24"/>
          <w:lang w:eastAsia="en-IN" w:bidi="ml-IN"/>
        </w:rPr>
      </w:pPr>
      <w:r w:rsidRPr="00D26FFB">
        <w:rPr>
          <w:rFonts w:ascii="Times New Roman" w:hAnsi="Times New Roman" w:cs="Times New Roman"/>
          <w:sz w:val="24"/>
          <w:szCs w:val="24"/>
          <w:lang w:eastAsia="en-IN" w:bidi="ml-IN"/>
        </w:rPr>
        <w:t>Very unfair</w:t>
      </w:r>
      <w:r w:rsidRPr="00D26FFB">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22. How does appreciation affect your work performance?</w:t>
      </w:r>
    </w:p>
    <w:p w:rsidR="001E3793" w:rsidRDefault="001E3793" w:rsidP="009B7B0D">
      <w:pPr>
        <w:pStyle w:val="NoSpacing"/>
        <w:numPr>
          <w:ilvl w:val="0"/>
          <w:numId w:val="31"/>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Improves greatly</w:t>
      </w:r>
      <w:r w:rsidRPr="001E3793">
        <w:rPr>
          <w:rFonts w:ascii="Times New Roman" w:hAnsi="Times New Roman" w:cs="Times New Roman"/>
          <w:sz w:val="24"/>
          <w:szCs w:val="24"/>
          <w:lang w:eastAsia="en-IN" w:bidi="ml-IN"/>
        </w:rPr>
        <w:tab/>
      </w:r>
    </w:p>
    <w:p w:rsidR="001E3793" w:rsidRPr="001E3793" w:rsidRDefault="001E3793" w:rsidP="009B7B0D">
      <w:pPr>
        <w:pStyle w:val="NoSpacing"/>
        <w:numPr>
          <w:ilvl w:val="0"/>
          <w:numId w:val="31"/>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Improves</w:t>
      </w:r>
    </w:p>
    <w:p w:rsidR="001E3793" w:rsidRDefault="001E3793" w:rsidP="009B7B0D">
      <w:pPr>
        <w:pStyle w:val="NoSpacing"/>
        <w:numPr>
          <w:ilvl w:val="0"/>
          <w:numId w:val="31"/>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No effect</w:t>
      </w:r>
      <w:r w:rsidRPr="001E3793">
        <w:rPr>
          <w:rFonts w:ascii="Times New Roman" w:hAnsi="Times New Roman" w:cs="Times New Roman"/>
          <w:sz w:val="24"/>
          <w:szCs w:val="24"/>
          <w:lang w:eastAsia="en-IN" w:bidi="ml-IN"/>
        </w:rPr>
        <w:tab/>
      </w:r>
    </w:p>
    <w:p w:rsidR="001E3793" w:rsidRPr="001E3793" w:rsidRDefault="001E3793" w:rsidP="009B7B0D">
      <w:pPr>
        <w:pStyle w:val="NoSpacing"/>
        <w:numPr>
          <w:ilvl w:val="0"/>
          <w:numId w:val="31"/>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Reduces</w:t>
      </w:r>
    </w:p>
    <w:p w:rsidR="009021C2" w:rsidRPr="00534E38" w:rsidRDefault="001E3793" w:rsidP="009B7B0D">
      <w:pPr>
        <w:pStyle w:val="NoSpacing"/>
        <w:numPr>
          <w:ilvl w:val="0"/>
          <w:numId w:val="31"/>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Reduces greatly</w:t>
      </w:r>
      <w:r w:rsidRPr="001E3793">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 xml:space="preserve">23. How satisfied are you with communication in the </w:t>
      </w:r>
      <w:proofErr w:type="spellStart"/>
      <w:r w:rsidRPr="00534E38">
        <w:rPr>
          <w:rFonts w:ascii="Times New Roman" w:hAnsi="Times New Roman" w:cs="Times New Roman"/>
          <w:sz w:val="24"/>
          <w:szCs w:val="24"/>
          <w:lang w:eastAsia="en-IN" w:bidi="ml-IN"/>
        </w:rPr>
        <w:t>organisation</w:t>
      </w:r>
      <w:proofErr w:type="spellEnd"/>
      <w:r w:rsidRPr="00534E38">
        <w:rPr>
          <w:rFonts w:ascii="Times New Roman" w:hAnsi="Times New Roman" w:cs="Times New Roman"/>
          <w:sz w:val="24"/>
          <w:szCs w:val="24"/>
          <w:lang w:eastAsia="en-IN" w:bidi="ml-IN"/>
        </w:rPr>
        <w:t>?</w:t>
      </w:r>
    </w:p>
    <w:p w:rsidR="001E3793" w:rsidRDefault="001E3793" w:rsidP="009B7B0D">
      <w:pPr>
        <w:pStyle w:val="NoSpacing"/>
        <w:numPr>
          <w:ilvl w:val="0"/>
          <w:numId w:val="30"/>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Highly satisfied</w:t>
      </w:r>
      <w:r w:rsidRPr="001E3793">
        <w:rPr>
          <w:rFonts w:ascii="Times New Roman" w:hAnsi="Times New Roman" w:cs="Times New Roman"/>
          <w:sz w:val="24"/>
          <w:szCs w:val="24"/>
          <w:lang w:eastAsia="en-IN" w:bidi="ml-IN"/>
        </w:rPr>
        <w:tab/>
      </w:r>
    </w:p>
    <w:p w:rsidR="001E3793" w:rsidRPr="001E3793" w:rsidRDefault="001E3793" w:rsidP="009B7B0D">
      <w:pPr>
        <w:pStyle w:val="NoSpacing"/>
        <w:numPr>
          <w:ilvl w:val="0"/>
          <w:numId w:val="30"/>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Satisfied</w:t>
      </w:r>
    </w:p>
    <w:p w:rsidR="001E3793" w:rsidRDefault="001E3793" w:rsidP="009B7B0D">
      <w:pPr>
        <w:pStyle w:val="NoSpacing"/>
        <w:numPr>
          <w:ilvl w:val="0"/>
          <w:numId w:val="30"/>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Neutral</w:t>
      </w:r>
      <w:r w:rsidRPr="001E3793">
        <w:rPr>
          <w:rFonts w:ascii="Times New Roman" w:hAnsi="Times New Roman" w:cs="Times New Roman"/>
          <w:sz w:val="24"/>
          <w:szCs w:val="24"/>
          <w:lang w:eastAsia="en-IN" w:bidi="ml-IN"/>
        </w:rPr>
        <w:tab/>
      </w:r>
    </w:p>
    <w:p w:rsidR="001E3793" w:rsidRPr="001E3793" w:rsidRDefault="001E3793" w:rsidP="009B7B0D">
      <w:pPr>
        <w:pStyle w:val="NoSpacing"/>
        <w:numPr>
          <w:ilvl w:val="0"/>
          <w:numId w:val="30"/>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Dissatisfied</w:t>
      </w:r>
    </w:p>
    <w:p w:rsidR="009021C2" w:rsidRPr="00534E38" w:rsidRDefault="001E3793" w:rsidP="009B7B0D">
      <w:pPr>
        <w:pStyle w:val="NoSpacing"/>
        <w:numPr>
          <w:ilvl w:val="0"/>
          <w:numId w:val="30"/>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Highly dissatisfied</w:t>
      </w:r>
      <w:r w:rsidRPr="001E3793">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24. How likely are you to continue working here due to motivation?</w:t>
      </w:r>
    </w:p>
    <w:p w:rsidR="001E3793" w:rsidRDefault="001E3793" w:rsidP="009B7B0D">
      <w:pPr>
        <w:pStyle w:val="NoSpacing"/>
        <w:numPr>
          <w:ilvl w:val="0"/>
          <w:numId w:val="29"/>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Very likely</w:t>
      </w:r>
      <w:r w:rsidRPr="001E3793">
        <w:rPr>
          <w:rFonts w:ascii="Times New Roman" w:hAnsi="Times New Roman" w:cs="Times New Roman"/>
          <w:sz w:val="24"/>
          <w:szCs w:val="24"/>
          <w:lang w:eastAsia="en-IN" w:bidi="ml-IN"/>
        </w:rPr>
        <w:tab/>
      </w:r>
    </w:p>
    <w:p w:rsidR="001E3793" w:rsidRPr="001E3793" w:rsidRDefault="001E3793" w:rsidP="009B7B0D">
      <w:pPr>
        <w:pStyle w:val="NoSpacing"/>
        <w:numPr>
          <w:ilvl w:val="0"/>
          <w:numId w:val="29"/>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Likely</w:t>
      </w:r>
    </w:p>
    <w:p w:rsidR="001E3793" w:rsidRDefault="001E3793" w:rsidP="009B7B0D">
      <w:pPr>
        <w:pStyle w:val="NoSpacing"/>
        <w:numPr>
          <w:ilvl w:val="0"/>
          <w:numId w:val="29"/>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Not sure</w:t>
      </w:r>
      <w:r w:rsidRPr="001E3793">
        <w:rPr>
          <w:rFonts w:ascii="Times New Roman" w:hAnsi="Times New Roman" w:cs="Times New Roman"/>
          <w:sz w:val="24"/>
          <w:szCs w:val="24"/>
          <w:lang w:eastAsia="en-IN" w:bidi="ml-IN"/>
        </w:rPr>
        <w:tab/>
      </w:r>
    </w:p>
    <w:p w:rsidR="001E3793" w:rsidRPr="001E3793" w:rsidRDefault="001E3793" w:rsidP="009B7B0D">
      <w:pPr>
        <w:pStyle w:val="NoSpacing"/>
        <w:numPr>
          <w:ilvl w:val="0"/>
          <w:numId w:val="29"/>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Unlikely</w:t>
      </w:r>
    </w:p>
    <w:p w:rsidR="009021C2" w:rsidRPr="00534E38" w:rsidRDefault="001E3793" w:rsidP="009B7B0D">
      <w:pPr>
        <w:pStyle w:val="NoSpacing"/>
        <w:numPr>
          <w:ilvl w:val="0"/>
          <w:numId w:val="29"/>
        </w:numPr>
        <w:spacing w:line="360" w:lineRule="auto"/>
        <w:rPr>
          <w:rFonts w:ascii="Times New Roman" w:hAnsi="Times New Roman" w:cs="Times New Roman"/>
          <w:sz w:val="24"/>
          <w:szCs w:val="24"/>
          <w:lang w:eastAsia="en-IN" w:bidi="ml-IN"/>
        </w:rPr>
      </w:pPr>
      <w:r w:rsidRPr="001E3793">
        <w:rPr>
          <w:rFonts w:ascii="Times New Roman" w:hAnsi="Times New Roman" w:cs="Times New Roman"/>
          <w:sz w:val="24"/>
          <w:szCs w:val="24"/>
          <w:lang w:eastAsia="en-IN" w:bidi="ml-IN"/>
        </w:rPr>
        <w:t>Very unlikely</w:t>
      </w:r>
      <w:r w:rsidRPr="001E3793">
        <w:rPr>
          <w:rFonts w:ascii="Times New Roman" w:hAnsi="Times New Roman" w:cs="Times New Roman"/>
          <w:sz w:val="24"/>
          <w:szCs w:val="24"/>
          <w:lang w:eastAsia="en-IN" w:bidi="ml-IN"/>
        </w:rPr>
        <w:tab/>
      </w:r>
    </w:p>
    <w:p w:rsidR="009021C2" w:rsidRPr="00534E38" w:rsidRDefault="009021C2" w:rsidP="008656F2">
      <w:pPr>
        <w:pStyle w:val="NoSpacing"/>
        <w:spacing w:line="360" w:lineRule="auto"/>
        <w:rPr>
          <w:rFonts w:ascii="Times New Roman" w:hAnsi="Times New Roman" w:cs="Times New Roman"/>
          <w:sz w:val="24"/>
          <w:szCs w:val="24"/>
          <w:lang w:eastAsia="en-IN" w:bidi="ml-IN"/>
        </w:rPr>
      </w:pPr>
      <w:r w:rsidRPr="00534E38">
        <w:rPr>
          <w:rFonts w:ascii="Times New Roman" w:hAnsi="Times New Roman" w:cs="Times New Roman"/>
          <w:sz w:val="24"/>
          <w:szCs w:val="24"/>
          <w:lang w:eastAsia="en-IN" w:bidi="ml-IN"/>
        </w:rPr>
        <w:t xml:space="preserve">25. Overall, how motivated are you working in this </w:t>
      </w:r>
      <w:proofErr w:type="spellStart"/>
      <w:r w:rsidRPr="00534E38">
        <w:rPr>
          <w:rFonts w:ascii="Times New Roman" w:hAnsi="Times New Roman" w:cs="Times New Roman"/>
          <w:sz w:val="24"/>
          <w:szCs w:val="24"/>
          <w:lang w:eastAsia="en-IN" w:bidi="ml-IN"/>
        </w:rPr>
        <w:t>organisation</w:t>
      </w:r>
      <w:proofErr w:type="spellEnd"/>
      <w:r w:rsidRPr="00534E38">
        <w:rPr>
          <w:rFonts w:ascii="Times New Roman" w:hAnsi="Times New Roman" w:cs="Times New Roman"/>
          <w:sz w:val="24"/>
          <w:szCs w:val="24"/>
          <w:lang w:eastAsia="en-IN" w:bidi="ml-IN"/>
        </w:rPr>
        <w:t>?</w:t>
      </w:r>
    </w:p>
    <w:p w:rsidR="00005D00" w:rsidRDefault="00005D00" w:rsidP="009B7B0D">
      <w:pPr>
        <w:pStyle w:val="NoSpacing"/>
        <w:numPr>
          <w:ilvl w:val="0"/>
          <w:numId w:val="28"/>
        </w:numPr>
        <w:spacing w:line="360" w:lineRule="auto"/>
        <w:rPr>
          <w:rFonts w:ascii="Times New Roman" w:hAnsi="Times New Roman" w:cs="Times New Roman"/>
          <w:sz w:val="24"/>
          <w:szCs w:val="24"/>
        </w:rPr>
      </w:pPr>
      <w:r w:rsidRPr="00005D00">
        <w:rPr>
          <w:rFonts w:ascii="Times New Roman" w:hAnsi="Times New Roman" w:cs="Times New Roman"/>
          <w:sz w:val="24"/>
          <w:szCs w:val="24"/>
        </w:rPr>
        <w:t>Highly motivated</w:t>
      </w:r>
      <w:r w:rsidRPr="00005D00">
        <w:rPr>
          <w:rFonts w:ascii="Times New Roman" w:hAnsi="Times New Roman" w:cs="Times New Roman"/>
          <w:sz w:val="24"/>
          <w:szCs w:val="24"/>
        </w:rPr>
        <w:tab/>
      </w:r>
    </w:p>
    <w:p w:rsidR="00005D00" w:rsidRPr="00005D00" w:rsidRDefault="00005D00" w:rsidP="009B7B0D">
      <w:pPr>
        <w:pStyle w:val="NoSpacing"/>
        <w:numPr>
          <w:ilvl w:val="0"/>
          <w:numId w:val="28"/>
        </w:numPr>
        <w:spacing w:line="360" w:lineRule="auto"/>
        <w:rPr>
          <w:rFonts w:ascii="Times New Roman" w:hAnsi="Times New Roman" w:cs="Times New Roman"/>
          <w:sz w:val="24"/>
          <w:szCs w:val="24"/>
        </w:rPr>
      </w:pPr>
      <w:r w:rsidRPr="00005D00">
        <w:rPr>
          <w:rFonts w:ascii="Times New Roman" w:hAnsi="Times New Roman" w:cs="Times New Roman"/>
          <w:sz w:val="24"/>
          <w:szCs w:val="24"/>
        </w:rPr>
        <w:t>Motivated</w:t>
      </w:r>
    </w:p>
    <w:p w:rsidR="00005D00" w:rsidRDefault="00005D00" w:rsidP="009B7B0D">
      <w:pPr>
        <w:pStyle w:val="NoSpacing"/>
        <w:numPr>
          <w:ilvl w:val="0"/>
          <w:numId w:val="28"/>
        </w:numPr>
        <w:spacing w:line="360" w:lineRule="auto"/>
        <w:rPr>
          <w:rFonts w:ascii="Times New Roman" w:hAnsi="Times New Roman" w:cs="Times New Roman"/>
          <w:sz w:val="24"/>
          <w:szCs w:val="24"/>
        </w:rPr>
      </w:pPr>
      <w:r w:rsidRPr="00005D00">
        <w:rPr>
          <w:rFonts w:ascii="Times New Roman" w:hAnsi="Times New Roman" w:cs="Times New Roman"/>
          <w:sz w:val="24"/>
          <w:szCs w:val="24"/>
        </w:rPr>
        <w:t>Neutral</w:t>
      </w:r>
      <w:r w:rsidRPr="00005D00">
        <w:rPr>
          <w:rFonts w:ascii="Times New Roman" w:hAnsi="Times New Roman" w:cs="Times New Roman"/>
          <w:sz w:val="24"/>
          <w:szCs w:val="24"/>
        </w:rPr>
        <w:tab/>
      </w:r>
    </w:p>
    <w:p w:rsidR="00005D00" w:rsidRPr="00005D00" w:rsidRDefault="00005D00" w:rsidP="009B7B0D">
      <w:pPr>
        <w:pStyle w:val="NoSpacing"/>
        <w:numPr>
          <w:ilvl w:val="0"/>
          <w:numId w:val="28"/>
        </w:numPr>
        <w:spacing w:line="360" w:lineRule="auto"/>
        <w:rPr>
          <w:rFonts w:ascii="Times New Roman" w:hAnsi="Times New Roman" w:cs="Times New Roman"/>
          <w:sz w:val="24"/>
          <w:szCs w:val="24"/>
        </w:rPr>
      </w:pPr>
      <w:r w:rsidRPr="00005D00">
        <w:rPr>
          <w:rFonts w:ascii="Times New Roman" w:hAnsi="Times New Roman" w:cs="Times New Roman"/>
          <w:sz w:val="24"/>
          <w:szCs w:val="24"/>
        </w:rPr>
        <w:t>Less motivated</w:t>
      </w:r>
    </w:p>
    <w:p w:rsidR="009021C2" w:rsidRDefault="00005D00" w:rsidP="009B7B0D">
      <w:pPr>
        <w:pStyle w:val="NoSpacing"/>
        <w:numPr>
          <w:ilvl w:val="0"/>
          <w:numId w:val="28"/>
        </w:numPr>
        <w:spacing w:line="360" w:lineRule="auto"/>
        <w:rPr>
          <w:rFonts w:ascii="Times New Roman" w:eastAsia="DejaVuSans" w:hAnsi="Times New Roman" w:cs="Times New Roman"/>
          <w:color w:val="000000"/>
          <w:sz w:val="24"/>
          <w:szCs w:val="24"/>
        </w:rPr>
      </w:pPr>
      <w:r w:rsidRPr="00005D00">
        <w:rPr>
          <w:rFonts w:ascii="Times New Roman" w:hAnsi="Times New Roman" w:cs="Times New Roman"/>
          <w:sz w:val="24"/>
          <w:szCs w:val="24"/>
        </w:rPr>
        <w:t>Not motivated</w:t>
      </w:r>
      <w:r w:rsidRPr="00005D00">
        <w:rPr>
          <w:rFonts w:ascii="Times New Roman" w:hAnsi="Times New Roman" w:cs="Times New Roman"/>
          <w:sz w:val="24"/>
          <w:szCs w:val="24"/>
        </w:rPr>
        <w:tab/>
      </w:r>
      <w:bookmarkStart w:id="0" w:name="_GoBack"/>
      <w:bookmarkEnd w:id="0"/>
    </w:p>
    <w:sectPr w:rsidR="009021C2" w:rsidSect="009669D0">
      <w:headerReference w:type="even" r:id="rId32"/>
      <w:headerReference w:type="default" r:id="rId33"/>
      <w:footerReference w:type="even" r:id="rId34"/>
      <w:footerReference w:type="default" r:id="rId35"/>
      <w:headerReference w:type="first" r:id="rId36"/>
      <w:footerReference w:type="first" r:id="rId37"/>
      <w:type w:val="continuous"/>
      <w:pgSz w:w="11907" w:h="16839" w:code="9"/>
      <w:pgMar w:top="1440" w:right="1440" w:bottom="1440" w:left="21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F04" w:rsidRDefault="00890F04">
      <w:pPr>
        <w:spacing w:after="0" w:line="240" w:lineRule="auto"/>
      </w:pPr>
      <w:r>
        <w:separator/>
      </w:r>
    </w:p>
  </w:endnote>
  <w:endnote w:type="continuationSeparator" w:id="0">
    <w:p w:rsidR="00890F04" w:rsidRDefault="00890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jaVuSans">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9D0" w:rsidRDefault="00966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5662214"/>
      <w:docPartObj>
        <w:docPartGallery w:val="Page Numbers (Bottom of Page)"/>
        <w:docPartUnique/>
      </w:docPartObj>
    </w:sdtPr>
    <w:sdtEndPr>
      <w:rPr>
        <w:noProof/>
      </w:rPr>
    </w:sdtEndPr>
    <w:sdtContent>
      <w:p w:rsidR="009669D0" w:rsidRDefault="009669D0">
        <w:pPr>
          <w:pStyle w:val="Footer"/>
          <w:jc w:val="center"/>
        </w:pPr>
        <w:r>
          <w:fldChar w:fldCharType="begin"/>
        </w:r>
        <w:r>
          <w:instrText xml:space="preserve"> PAGE   \* MERGEFORMAT </w:instrText>
        </w:r>
        <w:r>
          <w:fldChar w:fldCharType="separate"/>
        </w:r>
        <w:r w:rsidR="00220E42">
          <w:rPr>
            <w:noProof/>
          </w:rPr>
          <w:t>86</w:t>
        </w:r>
        <w:r>
          <w:rPr>
            <w:noProof/>
          </w:rPr>
          <w:fldChar w:fldCharType="end"/>
        </w:r>
      </w:p>
    </w:sdtContent>
  </w:sdt>
  <w:p w:rsidR="009669D0" w:rsidRDefault="009669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9D0" w:rsidRDefault="00966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F04" w:rsidRDefault="00890F04">
      <w:pPr>
        <w:spacing w:after="0" w:line="240" w:lineRule="auto"/>
      </w:pPr>
      <w:r>
        <w:separator/>
      </w:r>
    </w:p>
  </w:footnote>
  <w:footnote w:type="continuationSeparator" w:id="0">
    <w:p w:rsidR="00890F04" w:rsidRDefault="00890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9D0" w:rsidRDefault="00966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9D0" w:rsidRPr="00114791" w:rsidRDefault="009669D0">
    <w:pPr>
      <w:pStyle w:val="Header"/>
      <w:rPr>
        <w:lang w:val="en-IN"/>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9D0" w:rsidRDefault="00966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6CE8"/>
    <w:multiLevelType w:val="hybridMultilevel"/>
    <w:tmpl w:val="B50889FC"/>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FE6EDB"/>
    <w:multiLevelType w:val="hybridMultilevel"/>
    <w:tmpl w:val="1E7E312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DD307BA"/>
    <w:multiLevelType w:val="hybridMultilevel"/>
    <w:tmpl w:val="3AF2E100"/>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2656BE1"/>
    <w:multiLevelType w:val="hybridMultilevel"/>
    <w:tmpl w:val="D01AF76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42B5C25"/>
    <w:multiLevelType w:val="hybridMultilevel"/>
    <w:tmpl w:val="A82E72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4FC2FB3"/>
    <w:multiLevelType w:val="hybridMultilevel"/>
    <w:tmpl w:val="63AE7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534D00"/>
    <w:multiLevelType w:val="hybridMultilevel"/>
    <w:tmpl w:val="6EE6018E"/>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ADC0E05"/>
    <w:multiLevelType w:val="hybridMultilevel"/>
    <w:tmpl w:val="F7B6C43C"/>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B6E0BF1"/>
    <w:multiLevelType w:val="multilevel"/>
    <w:tmpl w:val="AA24B6A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886FA6"/>
    <w:multiLevelType w:val="hybridMultilevel"/>
    <w:tmpl w:val="E2B00B7C"/>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07619BA"/>
    <w:multiLevelType w:val="multilevel"/>
    <w:tmpl w:val="6D12D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2FD2"/>
    <w:multiLevelType w:val="hybridMultilevel"/>
    <w:tmpl w:val="824060B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2" w15:restartNumberingAfterBreak="0">
    <w:nsid w:val="26E02524"/>
    <w:multiLevelType w:val="hybridMultilevel"/>
    <w:tmpl w:val="0FDCD6F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73730FF"/>
    <w:multiLevelType w:val="hybridMultilevel"/>
    <w:tmpl w:val="DE90E3D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8324824"/>
    <w:multiLevelType w:val="hybridMultilevel"/>
    <w:tmpl w:val="8F507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1D6621"/>
    <w:multiLevelType w:val="hybridMultilevel"/>
    <w:tmpl w:val="BEB82F4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F8D7B5C"/>
    <w:multiLevelType w:val="hybridMultilevel"/>
    <w:tmpl w:val="9B72FD0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233180B"/>
    <w:multiLevelType w:val="hybridMultilevel"/>
    <w:tmpl w:val="31062B1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48D37DC"/>
    <w:multiLevelType w:val="multilevel"/>
    <w:tmpl w:val="6B1ECF3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69A5EE0"/>
    <w:multiLevelType w:val="hybridMultilevel"/>
    <w:tmpl w:val="F35E16E4"/>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9FF3545"/>
    <w:multiLevelType w:val="hybridMultilevel"/>
    <w:tmpl w:val="BB8CA25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A2840EB"/>
    <w:multiLevelType w:val="hybridMultilevel"/>
    <w:tmpl w:val="8096769A"/>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AEB19AB"/>
    <w:multiLevelType w:val="hybridMultilevel"/>
    <w:tmpl w:val="C66EF39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FA14AEC"/>
    <w:multiLevelType w:val="hybridMultilevel"/>
    <w:tmpl w:val="2C82EAF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0663A52"/>
    <w:multiLevelType w:val="hybridMultilevel"/>
    <w:tmpl w:val="1278F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392BBF"/>
    <w:multiLevelType w:val="hybridMultilevel"/>
    <w:tmpl w:val="E576874A"/>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36C36EB"/>
    <w:multiLevelType w:val="hybridMultilevel"/>
    <w:tmpl w:val="42923F5A"/>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4BBC23B0"/>
    <w:multiLevelType w:val="hybridMultilevel"/>
    <w:tmpl w:val="79620E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E4157ED"/>
    <w:multiLevelType w:val="hybridMultilevel"/>
    <w:tmpl w:val="B7AA7A2A"/>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607A7B8F"/>
    <w:multiLevelType w:val="multilevel"/>
    <w:tmpl w:val="D2BE4014"/>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0CF37CA"/>
    <w:multiLevelType w:val="hybridMultilevel"/>
    <w:tmpl w:val="10388D64"/>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EA20EB8"/>
    <w:multiLevelType w:val="hybridMultilevel"/>
    <w:tmpl w:val="BE4292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50B7571"/>
    <w:multiLevelType w:val="hybridMultilevel"/>
    <w:tmpl w:val="9616484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6C24D36"/>
    <w:multiLevelType w:val="hybridMultilevel"/>
    <w:tmpl w:val="D13EC4A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7A8A52CF"/>
    <w:multiLevelType w:val="hybridMultilevel"/>
    <w:tmpl w:val="4C80263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7DFE40C0"/>
    <w:multiLevelType w:val="hybridMultilevel"/>
    <w:tmpl w:val="9B547990"/>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8"/>
  </w:num>
  <w:num w:numId="2">
    <w:abstractNumId w:val="29"/>
  </w:num>
  <w:num w:numId="3">
    <w:abstractNumId w:val="31"/>
  </w:num>
  <w:num w:numId="4">
    <w:abstractNumId w:val="11"/>
  </w:num>
  <w:num w:numId="5">
    <w:abstractNumId w:val="14"/>
  </w:num>
  <w:num w:numId="6">
    <w:abstractNumId w:val="10"/>
  </w:num>
  <w:num w:numId="7">
    <w:abstractNumId w:val="8"/>
  </w:num>
  <w:num w:numId="8">
    <w:abstractNumId w:val="22"/>
  </w:num>
  <w:num w:numId="9">
    <w:abstractNumId w:val="12"/>
  </w:num>
  <w:num w:numId="10">
    <w:abstractNumId w:val="9"/>
  </w:num>
  <w:num w:numId="11">
    <w:abstractNumId w:val="20"/>
  </w:num>
  <w:num w:numId="12">
    <w:abstractNumId w:val="23"/>
  </w:num>
  <w:num w:numId="13">
    <w:abstractNumId w:val="15"/>
  </w:num>
  <w:num w:numId="14">
    <w:abstractNumId w:val="3"/>
  </w:num>
  <w:num w:numId="15">
    <w:abstractNumId w:val="7"/>
  </w:num>
  <w:num w:numId="16">
    <w:abstractNumId w:val="2"/>
  </w:num>
  <w:num w:numId="17">
    <w:abstractNumId w:val="34"/>
  </w:num>
  <w:num w:numId="18">
    <w:abstractNumId w:val="21"/>
  </w:num>
  <w:num w:numId="19">
    <w:abstractNumId w:val="0"/>
  </w:num>
  <w:num w:numId="20">
    <w:abstractNumId w:val="19"/>
  </w:num>
  <w:num w:numId="21">
    <w:abstractNumId w:val="1"/>
  </w:num>
  <w:num w:numId="22">
    <w:abstractNumId w:val="33"/>
  </w:num>
  <w:num w:numId="23">
    <w:abstractNumId w:val="28"/>
  </w:num>
  <w:num w:numId="24">
    <w:abstractNumId w:val="35"/>
  </w:num>
  <w:num w:numId="25">
    <w:abstractNumId w:val="30"/>
  </w:num>
  <w:num w:numId="26">
    <w:abstractNumId w:val="25"/>
  </w:num>
  <w:num w:numId="27">
    <w:abstractNumId w:val="32"/>
  </w:num>
  <w:num w:numId="28">
    <w:abstractNumId w:val="17"/>
  </w:num>
  <w:num w:numId="29">
    <w:abstractNumId w:val="6"/>
  </w:num>
  <w:num w:numId="30">
    <w:abstractNumId w:val="26"/>
  </w:num>
  <w:num w:numId="31">
    <w:abstractNumId w:val="13"/>
  </w:num>
  <w:num w:numId="32">
    <w:abstractNumId w:val="16"/>
  </w:num>
  <w:num w:numId="33">
    <w:abstractNumId w:val="5"/>
  </w:num>
  <w:num w:numId="34">
    <w:abstractNumId w:val="24"/>
  </w:num>
  <w:num w:numId="35">
    <w:abstractNumId w:val="4"/>
  </w:num>
  <w:num w:numId="36">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bordersDoNotSurroundHeader/>
  <w:bordersDoNotSurroundFooter/>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7AF"/>
    <w:rsid w:val="00001643"/>
    <w:rsid w:val="00005D00"/>
    <w:rsid w:val="00021287"/>
    <w:rsid w:val="000245CF"/>
    <w:rsid w:val="000429AF"/>
    <w:rsid w:val="00045231"/>
    <w:rsid w:val="000563A1"/>
    <w:rsid w:val="00074F74"/>
    <w:rsid w:val="0008254B"/>
    <w:rsid w:val="000A19C3"/>
    <w:rsid w:val="000B2DF8"/>
    <w:rsid w:val="000C165F"/>
    <w:rsid w:val="000C6AF5"/>
    <w:rsid w:val="000E149E"/>
    <w:rsid w:val="000E1603"/>
    <w:rsid w:val="000E5A7F"/>
    <w:rsid w:val="00107242"/>
    <w:rsid w:val="00131882"/>
    <w:rsid w:val="00137A05"/>
    <w:rsid w:val="00154676"/>
    <w:rsid w:val="00154735"/>
    <w:rsid w:val="001853DC"/>
    <w:rsid w:val="0018597A"/>
    <w:rsid w:val="00193DEC"/>
    <w:rsid w:val="001A0B0F"/>
    <w:rsid w:val="001E3793"/>
    <w:rsid w:val="001F249D"/>
    <w:rsid w:val="00220E42"/>
    <w:rsid w:val="002212EA"/>
    <w:rsid w:val="00225B56"/>
    <w:rsid w:val="00250CA6"/>
    <w:rsid w:val="0026510A"/>
    <w:rsid w:val="002A4B5F"/>
    <w:rsid w:val="002A71E9"/>
    <w:rsid w:val="002C48BC"/>
    <w:rsid w:val="002D0652"/>
    <w:rsid w:val="002D55DB"/>
    <w:rsid w:val="002D5981"/>
    <w:rsid w:val="002E59B6"/>
    <w:rsid w:val="002F1957"/>
    <w:rsid w:val="002F284D"/>
    <w:rsid w:val="00301771"/>
    <w:rsid w:val="00304345"/>
    <w:rsid w:val="003119E1"/>
    <w:rsid w:val="00327701"/>
    <w:rsid w:val="003348A2"/>
    <w:rsid w:val="00345EA0"/>
    <w:rsid w:val="00347DB5"/>
    <w:rsid w:val="00350AEA"/>
    <w:rsid w:val="00352914"/>
    <w:rsid w:val="00363567"/>
    <w:rsid w:val="00364295"/>
    <w:rsid w:val="003C3BDA"/>
    <w:rsid w:val="003C58B4"/>
    <w:rsid w:val="003D0CDD"/>
    <w:rsid w:val="003D33DF"/>
    <w:rsid w:val="003F2A36"/>
    <w:rsid w:val="00400D02"/>
    <w:rsid w:val="0040612B"/>
    <w:rsid w:val="00406B66"/>
    <w:rsid w:val="004120FF"/>
    <w:rsid w:val="004515DE"/>
    <w:rsid w:val="00467159"/>
    <w:rsid w:val="00492F29"/>
    <w:rsid w:val="00497894"/>
    <w:rsid w:val="004B7594"/>
    <w:rsid w:val="004C71D2"/>
    <w:rsid w:val="004E4E59"/>
    <w:rsid w:val="004F215A"/>
    <w:rsid w:val="004F5EB3"/>
    <w:rsid w:val="00536174"/>
    <w:rsid w:val="00583DC6"/>
    <w:rsid w:val="005844A8"/>
    <w:rsid w:val="00585A38"/>
    <w:rsid w:val="005A4885"/>
    <w:rsid w:val="005B16AF"/>
    <w:rsid w:val="005F7B04"/>
    <w:rsid w:val="00610507"/>
    <w:rsid w:val="006140BE"/>
    <w:rsid w:val="00622AC7"/>
    <w:rsid w:val="006312C1"/>
    <w:rsid w:val="00665FF2"/>
    <w:rsid w:val="006773D8"/>
    <w:rsid w:val="00687475"/>
    <w:rsid w:val="006B2925"/>
    <w:rsid w:val="006E6F06"/>
    <w:rsid w:val="006F0A0F"/>
    <w:rsid w:val="0073782C"/>
    <w:rsid w:val="007419FF"/>
    <w:rsid w:val="00743459"/>
    <w:rsid w:val="0076127E"/>
    <w:rsid w:val="0077055D"/>
    <w:rsid w:val="00771DF5"/>
    <w:rsid w:val="00794F2E"/>
    <w:rsid w:val="007B288E"/>
    <w:rsid w:val="007E181A"/>
    <w:rsid w:val="007E2D3C"/>
    <w:rsid w:val="007E2FB1"/>
    <w:rsid w:val="00805746"/>
    <w:rsid w:val="00817036"/>
    <w:rsid w:val="00847DAB"/>
    <w:rsid w:val="00862D8C"/>
    <w:rsid w:val="008656F2"/>
    <w:rsid w:val="00890F04"/>
    <w:rsid w:val="00895198"/>
    <w:rsid w:val="008B0B89"/>
    <w:rsid w:val="008D10C7"/>
    <w:rsid w:val="008D4C4A"/>
    <w:rsid w:val="008F6E35"/>
    <w:rsid w:val="009021C2"/>
    <w:rsid w:val="009074E5"/>
    <w:rsid w:val="00942AE9"/>
    <w:rsid w:val="00944036"/>
    <w:rsid w:val="0095241A"/>
    <w:rsid w:val="00966366"/>
    <w:rsid w:val="009669D0"/>
    <w:rsid w:val="00975165"/>
    <w:rsid w:val="00987101"/>
    <w:rsid w:val="009B34BE"/>
    <w:rsid w:val="009B6130"/>
    <w:rsid w:val="009B7B0D"/>
    <w:rsid w:val="009E3B7B"/>
    <w:rsid w:val="00A06512"/>
    <w:rsid w:val="00A11BF4"/>
    <w:rsid w:val="00A3304E"/>
    <w:rsid w:val="00A646AE"/>
    <w:rsid w:val="00A653E2"/>
    <w:rsid w:val="00A8188C"/>
    <w:rsid w:val="00A922CE"/>
    <w:rsid w:val="00A93052"/>
    <w:rsid w:val="00A95162"/>
    <w:rsid w:val="00AB7263"/>
    <w:rsid w:val="00AD2975"/>
    <w:rsid w:val="00AE1AA5"/>
    <w:rsid w:val="00B03EFE"/>
    <w:rsid w:val="00B255C3"/>
    <w:rsid w:val="00B35F6C"/>
    <w:rsid w:val="00B915DE"/>
    <w:rsid w:val="00BA7C43"/>
    <w:rsid w:val="00BE4E9B"/>
    <w:rsid w:val="00BF07AF"/>
    <w:rsid w:val="00BF5C36"/>
    <w:rsid w:val="00C2780A"/>
    <w:rsid w:val="00C335F9"/>
    <w:rsid w:val="00C34306"/>
    <w:rsid w:val="00C74B23"/>
    <w:rsid w:val="00C76919"/>
    <w:rsid w:val="00C943A3"/>
    <w:rsid w:val="00C95542"/>
    <w:rsid w:val="00CA2DAE"/>
    <w:rsid w:val="00CE0743"/>
    <w:rsid w:val="00CE1609"/>
    <w:rsid w:val="00CF7874"/>
    <w:rsid w:val="00D024BB"/>
    <w:rsid w:val="00D079A4"/>
    <w:rsid w:val="00D26FFB"/>
    <w:rsid w:val="00D32BE3"/>
    <w:rsid w:val="00D36422"/>
    <w:rsid w:val="00D366CF"/>
    <w:rsid w:val="00D66CB5"/>
    <w:rsid w:val="00D74F08"/>
    <w:rsid w:val="00D8087C"/>
    <w:rsid w:val="00D900DE"/>
    <w:rsid w:val="00D93608"/>
    <w:rsid w:val="00DA582A"/>
    <w:rsid w:val="00DB4683"/>
    <w:rsid w:val="00DB5BC5"/>
    <w:rsid w:val="00DD1B6F"/>
    <w:rsid w:val="00DE44A4"/>
    <w:rsid w:val="00DE5BCA"/>
    <w:rsid w:val="00DF17F4"/>
    <w:rsid w:val="00DF1F43"/>
    <w:rsid w:val="00E4422B"/>
    <w:rsid w:val="00E633E2"/>
    <w:rsid w:val="00E70F77"/>
    <w:rsid w:val="00E75CC5"/>
    <w:rsid w:val="00E8595A"/>
    <w:rsid w:val="00EC0C08"/>
    <w:rsid w:val="00EC3C4D"/>
    <w:rsid w:val="00EC5D2B"/>
    <w:rsid w:val="00ED2908"/>
    <w:rsid w:val="00ED5C63"/>
    <w:rsid w:val="00F25C71"/>
    <w:rsid w:val="00F46C39"/>
    <w:rsid w:val="00F63710"/>
    <w:rsid w:val="00F76053"/>
    <w:rsid w:val="00F936F4"/>
    <w:rsid w:val="00FC0B74"/>
    <w:rsid w:val="00FD07E0"/>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68E9A"/>
  <w15:docId w15:val="{718ED574-0DBA-4982-8BCE-C097F391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7AF"/>
    <w:pPr>
      <w:spacing w:after="200" w:line="276" w:lineRule="auto"/>
    </w:pPr>
    <w:rPr>
      <w:rFonts w:eastAsiaTheme="minorEastAsia"/>
      <w:lang w:val="en-US"/>
    </w:rPr>
  </w:style>
  <w:style w:type="paragraph" w:styleId="Heading1">
    <w:name w:val="heading 1"/>
    <w:basedOn w:val="Normal"/>
    <w:next w:val="Normal"/>
    <w:link w:val="Heading1Char"/>
    <w:uiPriority w:val="9"/>
    <w:qFormat/>
    <w:rsid w:val="00CE1609"/>
    <w:pPr>
      <w:widowControl w:val="0"/>
      <w:autoSpaceDE w:val="0"/>
      <w:autoSpaceDN w:val="0"/>
      <w:adjustRightInd w:val="0"/>
      <w:spacing w:before="64" w:after="0" w:line="240" w:lineRule="auto"/>
      <w:ind w:left="160"/>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CE16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CE1609"/>
    <w:pPr>
      <w:spacing w:before="100" w:beforeAutospacing="1" w:after="100" w:afterAutospacing="1" w:line="480" w:lineRule="auto"/>
      <w:outlineLvl w:val="2"/>
    </w:pPr>
    <w:rPr>
      <w:rFonts w:ascii="Arial" w:eastAsia="Times New Roman" w:hAnsi="Arial" w:cs="Arial"/>
      <w:b/>
      <w:bCs/>
      <w:color w:val="800000"/>
      <w:sz w:val="36"/>
      <w:szCs w:val="36"/>
      <w:u w:color="FFFFFF"/>
    </w:rPr>
  </w:style>
  <w:style w:type="paragraph" w:styleId="Heading4">
    <w:name w:val="heading 4"/>
    <w:basedOn w:val="Normal"/>
    <w:next w:val="Normal"/>
    <w:link w:val="Heading4Char"/>
    <w:uiPriority w:val="9"/>
    <w:qFormat/>
    <w:rsid w:val="00CE1609"/>
    <w:pPr>
      <w:keepNext/>
      <w:keepLines/>
      <w:spacing w:before="40" w:after="0"/>
      <w:outlineLvl w:val="3"/>
    </w:pPr>
    <w:rPr>
      <w:rFonts w:ascii="Calibri Light" w:eastAsia="SimSun" w:hAnsi="Calibri Light" w:cs="SimSun"/>
      <w:i/>
      <w:iCs/>
      <w:color w:val="2F5496"/>
      <w:lang w:val="en-IN" w:eastAsia="en-IN"/>
    </w:rPr>
  </w:style>
  <w:style w:type="paragraph" w:styleId="Heading5">
    <w:name w:val="heading 5"/>
    <w:basedOn w:val="Normal"/>
    <w:next w:val="Normal"/>
    <w:link w:val="Heading5Char"/>
    <w:uiPriority w:val="9"/>
    <w:unhideWhenUsed/>
    <w:qFormat/>
    <w:rsid w:val="00CE1609"/>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CE1609"/>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07AF"/>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F0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7AF"/>
    <w:rPr>
      <w:rFonts w:eastAsiaTheme="minorEastAsia"/>
      <w:lang w:val="en-US"/>
    </w:rPr>
  </w:style>
  <w:style w:type="paragraph" w:styleId="Footer">
    <w:name w:val="footer"/>
    <w:basedOn w:val="Normal"/>
    <w:link w:val="FooterChar"/>
    <w:uiPriority w:val="99"/>
    <w:unhideWhenUsed/>
    <w:rsid w:val="00BF0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7AF"/>
    <w:rPr>
      <w:rFonts w:eastAsiaTheme="minorEastAsia"/>
      <w:lang w:val="en-US"/>
    </w:rPr>
  </w:style>
  <w:style w:type="paragraph" w:styleId="ListParagraph">
    <w:name w:val="List Paragraph"/>
    <w:aliases w:val="Ril BOdy,paragraph head,phoenix"/>
    <w:basedOn w:val="Normal"/>
    <w:link w:val="ListParagraphChar"/>
    <w:uiPriority w:val="34"/>
    <w:qFormat/>
    <w:rsid w:val="00BF07AF"/>
    <w:pPr>
      <w:ind w:left="720"/>
      <w:contextualSpacing/>
    </w:pPr>
  </w:style>
  <w:style w:type="character" w:customStyle="1" w:styleId="ListParagraphChar">
    <w:name w:val="List Paragraph Char"/>
    <w:aliases w:val="Ril BOdy Char,paragraph head Char,phoenix Char"/>
    <w:basedOn w:val="DefaultParagraphFont"/>
    <w:link w:val="ListParagraph"/>
    <w:uiPriority w:val="34"/>
    <w:locked/>
    <w:rsid w:val="00BF07AF"/>
    <w:rPr>
      <w:rFonts w:eastAsiaTheme="minorEastAsia"/>
      <w:lang w:val="en-US"/>
    </w:rPr>
  </w:style>
  <w:style w:type="paragraph" w:styleId="NoSpacing">
    <w:name w:val="No Spacing"/>
    <w:link w:val="NoSpacingChar"/>
    <w:uiPriority w:val="1"/>
    <w:qFormat/>
    <w:rsid w:val="00B915DE"/>
    <w:pPr>
      <w:spacing w:after="0" w:line="240" w:lineRule="auto"/>
    </w:pPr>
    <w:rPr>
      <w:lang w:val="en-US"/>
    </w:rPr>
  </w:style>
  <w:style w:type="paragraph" w:customStyle="1" w:styleId="comp">
    <w:name w:val="comp"/>
    <w:basedOn w:val="Normal"/>
    <w:rsid w:val="00B915DE"/>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CE1609"/>
    <w:rPr>
      <w:rFonts w:ascii="Times New Roman" w:eastAsiaTheme="minorEastAsia" w:hAnsi="Times New Roman" w:cs="Times New Roman"/>
      <w:b/>
      <w:bCs/>
      <w:sz w:val="28"/>
      <w:szCs w:val="28"/>
      <w:lang w:val="en-US"/>
    </w:rPr>
  </w:style>
  <w:style w:type="character" w:customStyle="1" w:styleId="Heading2Char">
    <w:name w:val="Heading 2 Char"/>
    <w:basedOn w:val="DefaultParagraphFont"/>
    <w:link w:val="Heading2"/>
    <w:uiPriority w:val="9"/>
    <w:rsid w:val="00CE1609"/>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CE1609"/>
    <w:rPr>
      <w:rFonts w:ascii="Arial" w:eastAsia="Times New Roman" w:hAnsi="Arial" w:cs="Arial"/>
      <w:b/>
      <w:bCs/>
      <w:color w:val="800000"/>
      <w:sz w:val="36"/>
      <w:szCs w:val="36"/>
      <w:u w:color="FFFFFF"/>
      <w:lang w:val="en-US"/>
    </w:rPr>
  </w:style>
  <w:style w:type="character" w:customStyle="1" w:styleId="Heading4Char">
    <w:name w:val="Heading 4 Char"/>
    <w:basedOn w:val="DefaultParagraphFont"/>
    <w:link w:val="Heading4"/>
    <w:uiPriority w:val="9"/>
    <w:rsid w:val="00CE1609"/>
    <w:rPr>
      <w:rFonts w:ascii="Calibri Light" w:eastAsia="SimSun" w:hAnsi="Calibri Light" w:cs="SimSun"/>
      <w:i/>
      <w:iCs/>
      <w:color w:val="2F5496"/>
      <w:lang w:eastAsia="en-IN"/>
    </w:rPr>
  </w:style>
  <w:style w:type="character" w:customStyle="1" w:styleId="Heading5Char">
    <w:name w:val="Heading 5 Char"/>
    <w:basedOn w:val="DefaultParagraphFont"/>
    <w:link w:val="Heading5"/>
    <w:uiPriority w:val="9"/>
    <w:rsid w:val="00CE1609"/>
    <w:rPr>
      <w:rFonts w:asciiTheme="majorHAnsi" w:eastAsiaTheme="majorEastAsia" w:hAnsiTheme="majorHAnsi" w:cstheme="majorBidi"/>
      <w:color w:val="1F4D78" w:themeColor="accent1" w:themeShade="7F"/>
      <w:lang w:val="en-US"/>
    </w:rPr>
  </w:style>
  <w:style w:type="character" w:customStyle="1" w:styleId="Heading6Char">
    <w:name w:val="Heading 6 Char"/>
    <w:basedOn w:val="DefaultParagraphFont"/>
    <w:link w:val="Heading6"/>
    <w:uiPriority w:val="9"/>
    <w:rsid w:val="00CE1609"/>
    <w:rPr>
      <w:rFonts w:asciiTheme="majorHAnsi" w:eastAsiaTheme="majorEastAsia" w:hAnsiTheme="majorHAnsi" w:cstheme="majorBidi"/>
      <w:i/>
      <w:iCs/>
      <w:color w:val="1F4D78" w:themeColor="accent1" w:themeShade="7F"/>
      <w:lang w:val="en-US"/>
    </w:rPr>
  </w:style>
  <w:style w:type="paragraph" w:styleId="BalloonText">
    <w:name w:val="Balloon Text"/>
    <w:basedOn w:val="Normal"/>
    <w:link w:val="BalloonTextChar"/>
    <w:uiPriority w:val="99"/>
    <w:semiHidden/>
    <w:unhideWhenUsed/>
    <w:rsid w:val="00CE1609"/>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CE1609"/>
    <w:rPr>
      <w:rFonts w:ascii="Tahoma" w:hAnsi="Tahoma" w:cs="Tahoma"/>
      <w:sz w:val="16"/>
      <w:szCs w:val="16"/>
      <w:lang w:val="en-US"/>
    </w:rPr>
  </w:style>
  <w:style w:type="character" w:styleId="Hyperlink">
    <w:name w:val="Hyperlink"/>
    <w:basedOn w:val="DefaultParagraphFont"/>
    <w:uiPriority w:val="99"/>
    <w:rsid w:val="00CE1609"/>
    <w:rPr>
      <w:color w:val="0563C1"/>
      <w:u w:val="single"/>
    </w:rPr>
  </w:style>
  <w:style w:type="paragraph" w:styleId="NormalWeb">
    <w:name w:val="Normal (Web)"/>
    <w:basedOn w:val="Normal"/>
    <w:link w:val="NormalWebChar"/>
    <w:uiPriority w:val="99"/>
    <w:rsid w:val="00CE160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CE1609"/>
    <w:rPr>
      <w:b/>
      <w:bCs/>
    </w:rPr>
  </w:style>
  <w:style w:type="character" w:customStyle="1" w:styleId="NormalWebChar">
    <w:name w:val="Normal (Web) Char"/>
    <w:basedOn w:val="DefaultParagraphFont"/>
    <w:link w:val="NormalWeb"/>
    <w:rsid w:val="00CE1609"/>
    <w:rPr>
      <w:rFonts w:ascii="Times New Roman" w:eastAsia="Times New Roman" w:hAnsi="Times New Roman" w:cs="Times New Roman"/>
      <w:sz w:val="24"/>
      <w:szCs w:val="24"/>
      <w:lang w:val="en-US" w:eastAsia="en-IN"/>
    </w:rPr>
  </w:style>
  <w:style w:type="character" w:customStyle="1" w:styleId="plheading">
    <w:name w:val="plheading"/>
    <w:basedOn w:val="DefaultParagraphFont"/>
    <w:rsid w:val="00CE1609"/>
  </w:style>
  <w:style w:type="paragraph" w:customStyle="1" w:styleId="text-justify">
    <w:name w:val="text-justify"/>
    <w:basedOn w:val="Normal"/>
    <w:rsid w:val="00CE16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E1609"/>
  </w:style>
  <w:style w:type="paragraph" w:customStyle="1" w:styleId="bibliographyentry">
    <w:name w:val="bibliographyentry"/>
    <w:basedOn w:val="Normal"/>
    <w:rsid w:val="00CE16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alic">
    <w:name w:val="italic"/>
    <w:basedOn w:val="DefaultParagraphFont"/>
    <w:rsid w:val="00CE1609"/>
  </w:style>
  <w:style w:type="paragraph" w:styleId="Caption">
    <w:name w:val="caption"/>
    <w:basedOn w:val="Normal"/>
    <w:next w:val="Normal"/>
    <w:uiPriority w:val="35"/>
    <w:unhideWhenUsed/>
    <w:qFormat/>
    <w:rsid w:val="00CE1609"/>
    <w:pPr>
      <w:spacing w:line="240" w:lineRule="auto"/>
    </w:pPr>
    <w:rPr>
      <w:rFonts w:eastAsiaTheme="minorHAnsi"/>
      <w:i/>
      <w:iCs/>
      <w:color w:val="44546A" w:themeColor="text2"/>
      <w:sz w:val="18"/>
      <w:szCs w:val="18"/>
      <w:lang w:bidi="ml-IN"/>
    </w:rPr>
  </w:style>
  <w:style w:type="paragraph" w:styleId="BodyText">
    <w:name w:val="Body Text"/>
    <w:basedOn w:val="Normal"/>
    <w:link w:val="BodyTextChar"/>
    <w:uiPriority w:val="1"/>
    <w:qFormat/>
    <w:rsid w:val="00CE1609"/>
    <w:pPr>
      <w:widowControl w:val="0"/>
      <w:autoSpaceDE w:val="0"/>
      <w:autoSpaceDN w:val="0"/>
      <w:adjustRightInd w:val="0"/>
      <w:spacing w:after="0" w:line="240" w:lineRule="auto"/>
      <w:ind w:left="880" w:hanging="360"/>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CE1609"/>
    <w:rPr>
      <w:rFonts w:ascii="Times New Roman" w:eastAsiaTheme="minorEastAsia" w:hAnsi="Times New Roman" w:cs="Times New Roman"/>
      <w:sz w:val="24"/>
      <w:szCs w:val="24"/>
      <w:lang w:val="en-US"/>
    </w:rPr>
  </w:style>
  <w:style w:type="character" w:styleId="SubtleEmphasis">
    <w:name w:val="Subtle Emphasis"/>
    <w:basedOn w:val="DefaultParagraphFont"/>
    <w:uiPriority w:val="19"/>
    <w:qFormat/>
    <w:rsid w:val="00CE1609"/>
    <w:rPr>
      <w:i/>
      <w:iCs/>
      <w:color w:val="808080" w:themeColor="text1" w:themeTint="7F"/>
    </w:rPr>
  </w:style>
  <w:style w:type="character" w:styleId="LineNumber">
    <w:name w:val="line number"/>
    <w:basedOn w:val="DefaultParagraphFont"/>
    <w:uiPriority w:val="99"/>
    <w:semiHidden/>
    <w:unhideWhenUsed/>
    <w:rsid w:val="00CE1609"/>
  </w:style>
  <w:style w:type="paragraph" w:styleId="FootnoteText">
    <w:name w:val="footnote text"/>
    <w:basedOn w:val="Normal"/>
    <w:link w:val="FootnoteTextChar"/>
    <w:rsid w:val="00771DF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771DF5"/>
    <w:rPr>
      <w:rFonts w:ascii="Times New Roman" w:eastAsia="Times New Roman" w:hAnsi="Times New Roman" w:cs="Times New Roman"/>
      <w:sz w:val="20"/>
      <w:szCs w:val="20"/>
      <w:lang w:val="en-US"/>
    </w:rPr>
  </w:style>
  <w:style w:type="character" w:customStyle="1" w:styleId="UnresolvedMention1">
    <w:name w:val="Unresolved Mention1"/>
    <w:basedOn w:val="DefaultParagraphFont"/>
    <w:uiPriority w:val="99"/>
    <w:semiHidden/>
    <w:unhideWhenUsed/>
    <w:rsid w:val="00DF17F4"/>
    <w:rPr>
      <w:color w:val="605E5C"/>
      <w:shd w:val="clear" w:color="auto" w:fill="E1DFDD"/>
    </w:rPr>
  </w:style>
  <w:style w:type="paragraph" w:styleId="Subtitle">
    <w:name w:val="Subtitle"/>
    <w:basedOn w:val="Normal"/>
    <w:next w:val="Normal"/>
    <w:link w:val="SubtitleChar"/>
    <w:uiPriority w:val="11"/>
    <w:qFormat/>
    <w:rsid w:val="00DF17F4"/>
    <w:pPr>
      <w:numPr>
        <w:ilvl w:val="1"/>
      </w:numPr>
      <w:spacing w:after="160" w:line="259" w:lineRule="auto"/>
    </w:pPr>
    <w:rPr>
      <w:color w:val="5A5A5A" w:themeColor="text1" w:themeTint="A5"/>
      <w:spacing w:val="15"/>
      <w:lang w:val="en-IN"/>
    </w:rPr>
  </w:style>
  <w:style w:type="character" w:customStyle="1" w:styleId="SubtitleChar">
    <w:name w:val="Subtitle Char"/>
    <w:basedOn w:val="DefaultParagraphFont"/>
    <w:link w:val="Subtitle"/>
    <w:uiPriority w:val="11"/>
    <w:rsid w:val="00DF17F4"/>
    <w:rPr>
      <w:rFonts w:eastAsiaTheme="minorEastAsia"/>
      <w:color w:val="5A5A5A" w:themeColor="text1" w:themeTint="A5"/>
      <w:spacing w:val="15"/>
    </w:rPr>
  </w:style>
  <w:style w:type="character" w:styleId="Emphasis">
    <w:name w:val="Emphasis"/>
    <w:basedOn w:val="DefaultParagraphFont"/>
    <w:uiPriority w:val="20"/>
    <w:qFormat/>
    <w:rsid w:val="00DF17F4"/>
    <w:rPr>
      <w:i/>
      <w:iCs/>
    </w:rPr>
  </w:style>
  <w:style w:type="character" w:customStyle="1" w:styleId="Bodytext2">
    <w:name w:val="Body text (2)_"/>
    <w:basedOn w:val="DefaultParagraphFont"/>
    <w:link w:val="Bodytext20"/>
    <w:rsid w:val="00DF17F4"/>
    <w:rPr>
      <w:rFonts w:ascii="Times New Roman" w:eastAsia="Times New Roman" w:hAnsi="Times New Roman" w:cs="Times New Roman"/>
      <w:sz w:val="34"/>
      <w:szCs w:val="34"/>
      <w:shd w:val="clear" w:color="auto" w:fill="FFFFFF"/>
    </w:rPr>
  </w:style>
  <w:style w:type="paragraph" w:customStyle="1" w:styleId="Bodytext20">
    <w:name w:val="Body text (2)"/>
    <w:basedOn w:val="Normal"/>
    <w:link w:val="Bodytext2"/>
    <w:rsid w:val="00DF17F4"/>
    <w:pPr>
      <w:widowControl w:val="0"/>
      <w:shd w:val="clear" w:color="auto" w:fill="FFFFFF"/>
      <w:spacing w:before="780" w:after="360" w:line="0" w:lineRule="atLeast"/>
      <w:jc w:val="both"/>
    </w:pPr>
    <w:rPr>
      <w:rFonts w:ascii="Times New Roman" w:eastAsia="Times New Roman" w:hAnsi="Times New Roman" w:cs="Times New Roman"/>
      <w:sz w:val="34"/>
      <w:szCs w:val="34"/>
      <w:lang w:val="en-IN"/>
    </w:rPr>
  </w:style>
  <w:style w:type="character" w:customStyle="1" w:styleId="Bodytext2Exact">
    <w:name w:val="Body text (2) Exact"/>
    <w:basedOn w:val="DefaultParagraphFont"/>
    <w:rsid w:val="00DF17F4"/>
    <w:rPr>
      <w:rFonts w:ascii="Times New Roman" w:eastAsia="Times New Roman" w:hAnsi="Times New Roman" w:cs="Times New Roman"/>
      <w:b w:val="0"/>
      <w:bCs w:val="0"/>
      <w:i w:val="0"/>
      <w:iCs w:val="0"/>
      <w:smallCaps w:val="0"/>
      <w:strike w:val="0"/>
      <w:sz w:val="34"/>
      <w:szCs w:val="34"/>
      <w:u w:val="none"/>
    </w:rPr>
  </w:style>
  <w:style w:type="character" w:customStyle="1" w:styleId="Bodytext5SmallCaps">
    <w:name w:val="Body text (5) + Small Caps"/>
    <w:basedOn w:val="DefaultParagraphFont"/>
    <w:rsid w:val="00DF17F4"/>
    <w:rPr>
      <w:rFonts w:ascii="Times New Roman" w:eastAsia="Times New Roman" w:hAnsi="Times New Roman" w:cs="Times New Roman"/>
      <w:b w:val="0"/>
      <w:bCs w:val="0"/>
      <w:i w:val="0"/>
      <w:iCs w:val="0"/>
      <w:smallCaps/>
      <w:strike w:val="0"/>
      <w:color w:val="000000"/>
      <w:spacing w:val="0"/>
      <w:w w:val="100"/>
      <w:position w:val="0"/>
      <w:sz w:val="42"/>
      <w:szCs w:val="42"/>
      <w:u w:val="none"/>
      <w:lang w:val="en-US" w:eastAsia="en-US" w:bidi="en-US"/>
    </w:rPr>
  </w:style>
  <w:style w:type="paragraph" w:customStyle="1" w:styleId="FR1">
    <w:name w:val="FR1"/>
    <w:uiPriority w:val="99"/>
    <w:rsid w:val="00DF17F4"/>
    <w:pPr>
      <w:widowControl w:val="0"/>
      <w:autoSpaceDE w:val="0"/>
      <w:autoSpaceDN w:val="0"/>
      <w:adjustRightInd w:val="0"/>
      <w:spacing w:after="0" w:line="240" w:lineRule="auto"/>
      <w:jc w:val="center"/>
    </w:pPr>
    <w:rPr>
      <w:rFonts w:ascii="Calibri" w:eastAsia="Times New Roman" w:hAnsi="Calibri" w:cs="Times New Roman"/>
      <w:b/>
      <w:bCs/>
      <w:sz w:val="28"/>
      <w:szCs w:val="28"/>
      <w:lang w:val="en-US"/>
    </w:rPr>
  </w:style>
  <w:style w:type="character" w:customStyle="1" w:styleId="NoSpacingChar">
    <w:name w:val="No Spacing Char"/>
    <w:basedOn w:val="DefaultParagraphFont"/>
    <w:link w:val="NoSpacing"/>
    <w:uiPriority w:val="1"/>
    <w:locked/>
    <w:rsid w:val="00DF17F4"/>
    <w:rPr>
      <w:lang w:val="en-US"/>
    </w:rPr>
  </w:style>
  <w:style w:type="paragraph" w:customStyle="1" w:styleId="tvsbody">
    <w:name w:val="tvsbody"/>
    <w:basedOn w:val="Normal"/>
    <w:rsid w:val="00DF17F4"/>
    <w:pPr>
      <w:spacing w:before="100" w:beforeAutospacing="1" w:after="100" w:afterAutospacing="1" w:line="240" w:lineRule="atLeast"/>
    </w:pPr>
    <w:rPr>
      <w:rFonts w:ascii="Arial" w:eastAsia="Times New Roman" w:hAnsi="Arial" w:cs="Arial"/>
      <w:color w:val="333333"/>
      <w:sz w:val="18"/>
      <w:szCs w:val="18"/>
    </w:rPr>
  </w:style>
  <w:style w:type="character" w:customStyle="1" w:styleId="tvsbody121">
    <w:name w:val="tvsbody121"/>
    <w:basedOn w:val="DefaultParagraphFont"/>
    <w:rsid w:val="00DF17F4"/>
    <w:rPr>
      <w:rFonts w:ascii="Arial" w:hAnsi="Arial" w:cs="Arial" w:hint="default"/>
      <w:color w:val="333333"/>
      <w:sz w:val="18"/>
      <w:szCs w:val="18"/>
    </w:rPr>
  </w:style>
  <w:style w:type="character" w:customStyle="1" w:styleId="apple-style-span">
    <w:name w:val="apple-style-span"/>
    <w:basedOn w:val="DefaultParagraphFont"/>
    <w:rsid w:val="00DF17F4"/>
  </w:style>
  <w:style w:type="paragraph" w:customStyle="1" w:styleId="font8">
    <w:name w:val="font_8"/>
    <w:basedOn w:val="Normal"/>
    <w:rsid w:val="00DF17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DF17F4"/>
    <w:pPr>
      <w:ind w:left="720"/>
      <w:contextualSpacing/>
    </w:pPr>
    <w:rPr>
      <w:rFonts w:ascii="Calibri" w:eastAsia="Calibri" w:hAnsi="Calibri" w:cs="Times New Roman"/>
    </w:rPr>
  </w:style>
  <w:style w:type="paragraph" w:customStyle="1" w:styleId="Default">
    <w:name w:val="Default"/>
    <w:rsid w:val="009074E5"/>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A81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A8188C"/>
    <w:rPr>
      <w:rFonts w:ascii="Courier New" w:eastAsia="Times New Roman" w:hAnsi="Courier New" w:cs="Courier New"/>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55051">
      <w:bodyDiv w:val="1"/>
      <w:marLeft w:val="0"/>
      <w:marRight w:val="0"/>
      <w:marTop w:val="0"/>
      <w:marBottom w:val="0"/>
      <w:divBdr>
        <w:top w:val="none" w:sz="0" w:space="0" w:color="auto"/>
        <w:left w:val="none" w:sz="0" w:space="0" w:color="auto"/>
        <w:bottom w:val="none" w:sz="0" w:space="0" w:color="auto"/>
        <w:right w:val="none" w:sz="0" w:space="0" w:color="auto"/>
      </w:divBdr>
    </w:div>
    <w:div w:id="224461692">
      <w:bodyDiv w:val="1"/>
      <w:marLeft w:val="0"/>
      <w:marRight w:val="0"/>
      <w:marTop w:val="0"/>
      <w:marBottom w:val="0"/>
      <w:divBdr>
        <w:top w:val="none" w:sz="0" w:space="0" w:color="auto"/>
        <w:left w:val="none" w:sz="0" w:space="0" w:color="auto"/>
        <w:bottom w:val="none" w:sz="0" w:space="0" w:color="auto"/>
        <w:right w:val="none" w:sz="0" w:space="0" w:color="auto"/>
      </w:divBdr>
    </w:div>
    <w:div w:id="253130549">
      <w:bodyDiv w:val="1"/>
      <w:marLeft w:val="0"/>
      <w:marRight w:val="0"/>
      <w:marTop w:val="0"/>
      <w:marBottom w:val="0"/>
      <w:divBdr>
        <w:top w:val="none" w:sz="0" w:space="0" w:color="auto"/>
        <w:left w:val="none" w:sz="0" w:space="0" w:color="auto"/>
        <w:bottom w:val="none" w:sz="0" w:space="0" w:color="auto"/>
        <w:right w:val="none" w:sz="0" w:space="0" w:color="auto"/>
      </w:divBdr>
    </w:div>
    <w:div w:id="385953458">
      <w:bodyDiv w:val="1"/>
      <w:marLeft w:val="0"/>
      <w:marRight w:val="0"/>
      <w:marTop w:val="0"/>
      <w:marBottom w:val="0"/>
      <w:divBdr>
        <w:top w:val="none" w:sz="0" w:space="0" w:color="auto"/>
        <w:left w:val="none" w:sz="0" w:space="0" w:color="auto"/>
        <w:bottom w:val="none" w:sz="0" w:space="0" w:color="auto"/>
        <w:right w:val="none" w:sz="0" w:space="0" w:color="auto"/>
      </w:divBdr>
    </w:div>
    <w:div w:id="432215779">
      <w:bodyDiv w:val="1"/>
      <w:marLeft w:val="0"/>
      <w:marRight w:val="0"/>
      <w:marTop w:val="0"/>
      <w:marBottom w:val="0"/>
      <w:divBdr>
        <w:top w:val="none" w:sz="0" w:space="0" w:color="auto"/>
        <w:left w:val="none" w:sz="0" w:space="0" w:color="auto"/>
        <w:bottom w:val="none" w:sz="0" w:space="0" w:color="auto"/>
        <w:right w:val="none" w:sz="0" w:space="0" w:color="auto"/>
      </w:divBdr>
    </w:div>
    <w:div w:id="667632771">
      <w:bodyDiv w:val="1"/>
      <w:marLeft w:val="0"/>
      <w:marRight w:val="0"/>
      <w:marTop w:val="0"/>
      <w:marBottom w:val="0"/>
      <w:divBdr>
        <w:top w:val="none" w:sz="0" w:space="0" w:color="auto"/>
        <w:left w:val="none" w:sz="0" w:space="0" w:color="auto"/>
        <w:bottom w:val="none" w:sz="0" w:space="0" w:color="auto"/>
        <w:right w:val="none" w:sz="0" w:space="0" w:color="auto"/>
      </w:divBdr>
    </w:div>
    <w:div w:id="678972656">
      <w:bodyDiv w:val="1"/>
      <w:marLeft w:val="0"/>
      <w:marRight w:val="0"/>
      <w:marTop w:val="0"/>
      <w:marBottom w:val="0"/>
      <w:divBdr>
        <w:top w:val="none" w:sz="0" w:space="0" w:color="auto"/>
        <w:left w:val="none" w:sz="0" w:space="0" w:color="auto"/>
        <w:bottom w:val="none" w:sz="0" w:space="0" w:color="auto"/>
        <w:right w:val="none" w:sz="0" w:space="0" w:color="auto"/>
      </w:divBdr>
    </w:div>
    <w:div w:id="681933428">
      <w:bodyDiv w:val="1"/>
      <w:marLeft w:val="0"/>
      <w:marRight w:val="0"/>
      <w:marTop w:val="0"/>
      <w:marBottom w:val="0"/>
      <w:divBdr>
        <w:top w:val="none" w:sz="0" w:space="0" w:color="auto"/>
        <w:left w:val="none" w:sz="0" w:space="0" w:color="auto"/>
        <w:bottom w:val="none" w:sz="0" w:space="0" w:color="auto"/>
        <w:right w:val="none" w:sz="0" w:space="0" w:color="auto"/>
      </w:divBdr>
    </w:div>
    <w:div w:id="691423256">
      <w:bodyDiv w:val="1"/>
      <w:marLeft w:val="0"/>
      <w:marRight w:val="0"/>
      <w:marTop w:val="0"/>
      <w:marBottom w:val="0"/>
      <w:divBdr>
        <w:top w:val="none" w:sz="0" w:space="0" w:color="auto"/>
        <w:left w:val="none" w:sz="0" w:space="0" w:color="auto"/>
        <w:bottom w:val="none" w:sz="0" w:space="0" w:color="auto"/>
        <w:right w:val="none" w:sz="0" w:space="0" w:color="auto"/>
      </w:divBdr>
    </w:div>
    <w:div w:id="808548648">
      <w:bodyDiv w:val="1"/>
      <w:marLeft w:val="0"/>
      <w:marRight w:val="0"/>
      <w:marTop w:val="0"/>
      <w:marBottom w:val="0"/>
      <w:divBdr>
        <w:top w:val="none" w:sz="0" w:space="0" w:color="auto"/>
        <w:left w:val="none" w:sz="0" w:space="0" w:color="auto"/>
        <w:bottom w:val="none" w:sz="0" w:space="0" w:color="auto"/>
        <w:right w:val="none" w:sz="0" w:space="0" w:color="auto"/>
      </w:divBdr>
    </w:div>
    <w:div w:id="812141262">
      <w:bodyDiv w:val="1"/>
      <w:marLeft w:val="0"/>
      <w:marRight w:val="0"/>
      <w:marTop w:val="0"/>
      <w:marBottom w:val="0"/>
      <w:divBdr>
        <w:top w:val="none" w:sz="0" w:space="0" w:color="auto"/>
        <w:left w:val="none" w:sz="0" w:space="0" w:color="auto"/>
        <w:bottom w:val="none" w:sz="0" w:space="0" w:color="auto"/>
        <w:right w:val="none" w:sz="0" w:space="0" w:color="auto"/>
      </w:divBdr>
    </w:div>
    <w:div w:id="814252025">
      <w:bodyDiv w:val="1"/>
      <w:marLeft w:val="0"/>
      <w:marRight w:val="0"/>
      <w:marTop w:val="0"/>
      <w:marBottom w:val="0"/>
      <w:divBdr>
        <w:top w:val="none" w:sz="0" w:space="0" w:color="auto"/>
        <w:left w:val="none" w:sz="0" w:space="0" w:color="auto"/>
        <w:bottom w:val="none" w:sz="0" w:space="0" w:color="auto"/>
        <w:right w:val="none" w:sz="0" w:space="0" w:color="auto"/>
      </w:divBdr>
    </w:div>
    <w:div w:id="923759858">
      <w:bodyDiv w:val="1"/>
      <w:marLeft w:val="0"/>
      <w:marRight w:val="0"/>
      <w:marTop w:val="0"/>
      <w:marBottom w:val="0"/>
      <w:divBdr>
        <w:top w:val="none" w:sz="0" w:space="0" w:color="auto"/>
        <w:left w:val="none" w:sz="0" w:space="0" w:color="auto"/>
        <w:bottom w:val="none" w:sz="0" w:space="0" w:color="auto"/>
        <w:right w:val="none" w:sz="0" w:space="0" w:color="auto"/>
      </w:divBdr>
    </w:div>
    <w:div w:id="1040981437">
      <w:bodyDiv w:val="1"/>
      <w:marLeft w:val="0"/>
      <w:marRight w:val="0"/>
      <w:marTop w:val="0"/>
      <w:marBottom w:val="0"/>
      <w:divBdr>
        <w:top w:val="none" w:sz="0" w:space="0" w:color="auto"/>
        <w:left w:val="none" w:sz="0" w:space="0" w:color="auto"/>
        <w:bottom w:val="none" w:sz="0" w:space="0" w:color="auto"/>
        <w:right w:val="none" w:sz="0" w:space="0" w:color="auto"/>
      </w:divBdr>
    </w:div>
    <w:div w:id="1090664597">
      <w:bodyDiv w:val="1"/>
      <w:marLeft w:val="0"/>
      <w:marRight w:val="0"/>
      <w:marTop w:val="0"/>
      <w:marBottom w:val="0"/>
      <w:divBdr>
        <w:top w:val="none" w:sz="0" w:space="0" w:color="auto"/>
        <w:left w:val="none" w:sz="0" w:space="0" w:color="auto"/>
        <w:bottom w:val="none" w:sz="0" w:space="0" w:color="auto"/>
        <w:right w:val="none" w:sz="0" w:space="0" w:color="auto"/>
      </w:divBdr>
    </w:div>
    <w:div w:id="1231690575">
      <w:bodyDiv w:val="1"/>
      <w:marLeft w:val="0"/>
      <w:marRight w:val="0"/>
      <w:marTop w:val="0"/>
      <w:marBottom w:val="0"/>
      <w:divBdr>
        <w:top w:val="none" w:sz="0" w:space="0" w:color="auto"/>
        <w:left w:val="none" w:sz="0" w:space="0" w:color="auto"/>
        <w:bottom w:val="none" w:sz="0" w:space="0" w:color="auto"/>
        <w:right w:val="none" w:sz="0" w:space="0" w:color="auto"/>
      </w:divBdr>
    </w:div>
    <w:div w:id="1294560443">
      <w:bodyDiv w:val="1"/>
      <w:marLeft w:val="0"/>
      <w:marRight w:val="0"/>
      <w:marTop w:val="0"/>
      <w:marBottom w:val="0"/>
      <w:divBdr>
        <w:top w:val="none" w:sz="0" w:space="0" w:color="auto"/>
        <w:left w:val="none" w:sz="0" w:space="0" w:color="auto"/>
        <w:bottom w:val="none" w:sz="0" w:space="0" w:color="auto"/>
        <w:right w:val="none" w:sz="0" w:space="0" w:color="auto"/>
      </w:divBdr>
    </w:div>
    <w:div w:id="1423795523">
      <w:bodyDiv w:val="1"/>
      <w:marLeft w:val="0"/>
      <w:marRight w:val="0"/>
      <w:marTop w:val="0"/>
      <w:marBottom w:val="0"/>
      <w:divBdr>
        <w:top w:val="none" w:sz="0" w:space="0" w:color="auto"/>
        <w:left w:val="none" w:sz="0" w:space="0" w:color="auto"/>
        <w:bottom w:val="none" w:sz="0" w:space="0" w:color="auto"/>
        <w:right w:val="none" w:sz="0" w:space="0" w:color="auto"/>
      </w:divBdr>
    </w:div>
    <w:div w:id="1460300779">
      <w:bodyDiv w:val="1"/>
      <w:marLeft w:val="0"/>
      <w:marRight w:val="0"/>
      <w:marTop w:val="0"/>
      <w:marBottom w:val="0"/>
      <w:divBdr>
        <w:top w:val="none" w:sz="0" w:space="0" w:color="auto"/>
        <w:left w:val="none" w:sz="0" w:space="0" w:color="auto"/>
        <w:bottom w:val="none" w:sz="0" w:space="0" w:color="auto"/>
        <w:right w:val="none" w:sz="0" w:space="0" w:color="auto"/>
      </w:divBdr>
    </w:div>
    <w:div w:id="1503664211">
      <w:bodyDiv w:val="1"/>
      <w:marLeft w:val="0"/>
      <w:marRight w:val="0"/>
      <w:marTop w:val="0"/>
      <w:marBottom w:val="0"/>
      <w:divBdr>
        <w:top w:val="none" w:sz="0" w:space="0" w:color="auto"/>
        <w:left w:val="none" w:sz="0" w:space="0" w:color="auto"/>
        <w:bottom w:val="none" w:sz="0" w:space="0" w:color="auto"/>
        <w:right w:val="none" w:sz="0" w:space="0" w:color="auto"/>
      </w:divBdr>
    </w:div>
    <w:div w:id="1514344199">
      <w:bodyDiv w:val="1"/>
      <w:marLeft w:val="0"/>
      <w:marRight w:val="0"/>
      <w:marTop w:val="0"/>
      <w:marBottom w:val="0"/>
      <w:divBdr>
        <w:top w:val="none" w:sz="0" w:space="0" w:color="auto"/>
        <w:left w:val="none" w:sz="0" w:space="0" w:color="auto"/>
        <w:bottom w:val="none" w:sz="0" w:space="0" w:color="auto"/>
        <w:right w:val="none" w:sz="0" w:space="0" w:color="auto"/>
      </w:divBdr>
      <w:divsChild>
        <w:div w:id="766771246">
          <w:marLeft w:val="0"/>
          <w:marRight w:val="0"/>
          <w:marTop w:val="0"/>
          <w:marBottom w:val="0"/>
          <w:divBdr>
            <w:top w:val="none" w:sz="0" w:space="0" w:color="auto"/>
            <w:left w:val="none" w:sz="0" w:space="0" w:color="auto"/>
            <w:bottom w:val="none" w:sz="0" w:space="0" w:color="auto"/>
            <w:right w:val="none" w:sz="0" w:space="0" w:color="auto"/>
          </w:divBdr>
          <w:divsChild>
            <w:div w:id="1704404345">
              <w:marLeft w:val="0"/>
              <w:marRight w:val="0"/>
              <w:marTop w:val="0"/>
              <w:marBottom w:val="0"/>
              <w:divBdr>
                <w:top w:val="none" w:sz="0" w:space="0" w:color="auto"/>
                <w:left w:val="none" w:sz="0" w:space="0" w:color="auto"/>
                <w:bottom w:val="none" w:sz="0" w:space="0" w:color="auto"/>
                <w:right w:val="none" w:sz="0" w:space="0" w:color="auto"/>
              </w:divBdr>
              <w:divsChild>
                <w:div w:id="284776834">
                  <w:marLeft w:val="0"/>
                  <w:marRight w:val="0"/>
                  <w:marTop w:val="0"/>
                  <w:marBottom w:val="0"/>
                  <w:divBdr>
                    <w:top w:val="none" w:sz="0" w:space="0" w:color="auto"/>
                    <w:left w:val="none" w:sz="0" w:space="0" w:color="auto"/>
                    <w:bottom w:val="none" w:sz="0" w:space="0" w:color="auto"/>
                    <w:right w:val="none" w:sz="0" w:space="0" w:color="auto"/>
                  </w:divBdr>
                  <w:divsChild>
                    <w:div w:id="454909045">
                      <w:marLeft w:val="0"/>
                      <w:marRight w:val="0"/>
                      <w:marTop w:val="0"/>
                      <w:marBottom w:val="0"/>
                      <w:divBdr>
                        <w:top w:val="none" w:sz="0" w:space="0" w:color="auto"/>
                        <w:left w:val="none" w:sz="0" w:space="0" w:color="auto"/>
                        <w:bottom w:val="none" w:sz="0" w:space="0" w:color="auto"/>
                        <w:right w:val="none" w:sz="0" w:space="0" w:color="auto"/>
                      </w:divBdr>
                      <w:divsChild>
                        <w:div w:id="1232541244">
                          <w:marLeft w:val="0"/>
                          <w:marRight w:val="0"/>
                          <w:marTop w:val="0"/>
                          <w:marBottom w:val="0"/>
                          <w:divBdr>
                            <w:top w:val="none" w:sz="0" w:space="0" w:color="auto"/>
                            <w:left w:val="none" w:sz="0" w:space="0" w:color="auto"/>
                            <w:bottom w:val="none" w:sz="0" w:space="0" w:color="auto"/>
                            <w:right w:val="none" w:sz="0" w:space="0" w:color="auto"/>
                          </w:divBdr>
                          <w:divsChild>
                            <w:div w:id="298654624">
                              <w:marLeft w:val="0"/>
                              <w:marRight w:val="0"/>
                              <w:marTop w:val="0"/>
                              <w:marBottom w:val="0"/>
                              <w:divBdr>
                                <w:top w:val="none" w:sz="0" w:space="0" w:color="auto"/>
                                <w:left w:val="none" w:sz="0" w:space="0" w:color="auto"/>
                                <w:bottom w:val="none" w:sz="0" w:space="0" w:color="auto"/>
                                <w:right w:val="none" w:sz="0" w:space="0" w:color="auto"/>
                              </w:divBdr>
                              <w:divsChild>
                                <w:div w:id="1300723627">
                                  <w:marLeft w:val="0"/>
                                  <w:marRight w:val="0"/>
                                  <w:marTop w:val="0"/>
                                  <w:marBottom w:val="0"/>
                                  <w:divBdr>
                                    <w:top w:val="none" w:sz="0" w:space="0" w:color="auto"/>
                                    <w:left w:val="none" w:sz="0" w:space="0" w:color="auto"/>
                                    <w:bottom w:val="none" w:sz="0" w:space="0" w:color="auto"/>
                                    <w:right w:val="none" w:sz="0" w:space="0" w:color="auto"/>
                                  </w:divBdr>
                                  <w:divsChild>
                                    <w:div w:id="868688156">
                                      <w:marLeft w:val="0"/>
                                      <w:marRight w:val="0"/>
                                      <w:marTop w:val="0"/>
                                      <w:marBottom w:val="0"/>
                                      <w:divBdr>
                                        <w:top w:val="none" w:sz="0" w:space="0" w:color="auto"/>
                                        <w:left w:val="none" w:sz="0" w:space="0" w:color="auto"/>
                                        <w:bottom w:val="none" w:sz="0" w:space="0" w:color="auto"/>
                                        <w:right w:val="none" w:sz="0" w:space="0" w:color="auto"/>
                                      </w:divBdr>
                                      <w:divsChild>
                                        <w:div w:id="713387978">
                                          <w:marLeft w:val="0"/>
                                          <w:marRight w:val="0"/>
                                          <w:marTop w:val="0"/>
                                          <w:marBottom w:val="0"/>
                                          <w:divBdr>
                                            <w:top w:val="none" w:sz="0" w:space="0" w:color="auto"/>
                                            <w:left w:val="none" w:sz="0" w:space="0" w:color="auto"/>
                                            <w:bottom w:val="none" w:sz="0" w:space="0" w:color="auto"/>
                                            <w:right w:val="none" w:sz="0" w:space="0" w:color="auto"/>
                                          </w:divBdr>
                                          <w:divsChild>
                                            <w:div w:id="1215391052">
                                              <w:marLeft w:val="0"/>
                                              <w:marRight w:val="0"/>
                                              <w:marTop w:val="0"/>
                                              <w:marBottom w:val="0"/>
                                              <w:divBdr>
                                                <w:top w:val="none" w:sz="0" w:space="0" w:color="auto"/>
                                                <w:left w:val="none" w:sz="0" w:space="0" w:color="auto"/>
                                                <w:bottom w:val="none" w:sz="0" w:space="0" w:color="auto"/>
                                                <w:right w:val="none" w:sz="0" w:space="0" w:color="auto"/>
                                              </w:divBdr>
                                              <w:divsChild>
                                                <w:div w:id="833304225">
                                                  <w:marLeft w:val="0"/>
                                                  <w:marRight w:val="0"/>
                                                  <w:marTop w:val="0"/>
                                                  <w:marBottom w:val="0"/>
                                                  <w:divBdr>
                                                    <w:top w:val="none" w:sz="0" w:space="0" w:color="auto"/>
                                                    <w:left w:val="none" w:sz="0" w:space="0" w:color="auto"/>
                                                    <w:bottom w:val="none" w:sz="0" w:space="0" w:color="auto"/>
                                                    <w:right w:val="none" w:sz="0" w:space="0" w:color="auto"/>
                                                  </w:divBdr>
                                                  <w:divsChild>
                                                    <w:div w:id="62219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47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9" Type="http://schemas.openxmlformats.org/officeDocument/2006/relationships/theme" Target="theme/theme1.xml"/><Relationship Id="rId21" Type="http://schemas.openxmlformats.org/officeDocument/2006/relationships/chart" Target="charts/chart15.xml"/><Relationship Id="rId34"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chart" Target="charts/chart2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chart" Target="charts/chart18.xm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36" Type="http://schemas.openxmlformats.org/officeDocument/2006/relationships/header" Target="header3.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chart" Target="charts/chart25.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chart" Target="charts/chart24.xml"/><Relationship Id="rId35" Type="http://schemas.openxmlformats.org/officeDocument/2006/relationships/footer" Target="footer2.xml"/><Relationship Id="rId8" Type="http://schemas.openxmlformats.org/officeDocument/2006/relationships/chart" Target="charts/chart2.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Sheet1!$A$1:$A$5</c:f>
              <c:strCache>
                <c:ptCount val="5"/>
                <c:pt idx="0">
                  <c:v>Below 25</c:v>
                </c:pt>
                <c:pt idx="1">
                  <c:v>25–30</c:v>
                </c:pt>
                <c:pt idx="2">
                  <c:v>31–40</c:v>
                </c:pt>
                <c:pt idx="3">
                  <c:v>41–50</c:v>
                </c:pt>
                <c:pt idx="4">
                  <c:v>Above 50</c:v>
                </c:pt>
              </c:strCache>
            </c:strRef>
          </c:cat>
          <c:val>
            <c:numRef>
              <c:f>Sheet1!$B$1:$B$5</c:f>
              <c:numCache>
                <c:formatCode>General</c:formatCode>
                <c:ptCount val="5"/>
                <c:pt idx="0">
                  <c:v>30</c:v>
                </c:pt>
                <c:pt idx="1">
                  <c:v>28</c:v>
                </c:pt>
                <c:pt idx="2">
                  <c:v>20</c:v>
                </c:pt>
                <c:pt idx="3">
                  <c:v>14</c:v>
                </c:pt>
                <c:pt idx="4">
                  <c:v>8</c:v>
                </c:pt>
              </c:numCache>
            </c:numRef>
          </c:val>
          <c:extLst>
            <c:ext xmlns:c16="http://schemas.microsoft.com/office/drawing/2014/chart" uri="{C3380CC4-5D6E-409C-BE32-E72D297353CC}">
              <c16:uniqueId val="{00000000-C649-423E-B718-505D8652F323}"/>
            </c:ext>
          </c:extLst>
        </c:ser>
        <c:dLbls>
          <c:dLblPos val="ctr"/>
          <c:showLegendKey val="0"/>
          <c:showVal val="1"/>
          <c:showCatName val="0"/>
          <c:showSerName val="0"/>
          <c:showPercent val="0"/>
          <c:showBubbleSize val="0"/>
        </c:dLbls>
        <c:gapWidth val="150"/>
        <c:overlap val="100"/>
        <c:axId val="488262088"/>
        <c:axId val="488260912"/>
      </c:barChart>
      <c:catAx>
        <c:axId val="488262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260912"/>
        <c:crosses val="autoZero"/>
        <c:auto val="1"/>
        <c:lblAlgn val="ctr"/>
        <c:lblOffset val="100"/>
        <c:noMultiLvlLbl val="0"/>
      </c:catAx>
      <c:valAx>
        <c:axId val="488260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262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c:v>
                </c:pt>
              </c:strCache>
            </c:strRef>
          </c:tx>
          <c:spPr>
            <a:solidFill>
              <a:schemeClr val="accent1"/>
            </a:solidFill>
            <a:ln>
              <a:noFill/>
            </a:ln>
            <a:effectLst/>
          </c:spPr>
          <c:invertIfNegative val="0"/>
          <c:cat>
            <c:strRef>
              <c:f>Sheet1!$A$2:$A$3</c:f>
              <c:strCache>
                <c:ptCount val="2"/>
                <c:pt idx="0">
                  <c:v>Male</c:v>
                </c:pt>
                <c:pt idx="1">
                  <c:v>Female</c:v>
                </c:pt>
              </c:strCache>
            </c:strRef>
          </c:cat>
          <c:val>
            <c:numRef>
              <c:f>Sheet1!$B$2:$B$3</c:f>
              <c:numCache>
                <c:formatCode>General</c:formatCode>
                <c:ptCount val="2"/>
                <c:pt idx="0">
                  <c:v>56</c:v>
                </c:pt>
                <c:pt idx="1">
                  <c:v>44</c:v>
                </c:pt>
              </c:numCache>
            </c:numRef>
          </c:val>
          <c:extLst>
            <c:ext xmlns:c16="http://schemas.microsoft.com/office/drawing/2014/chart" uri="{C3380CC4-5D6E-409C-BE32-E72D297353CC}">
              <c16:uniqueId val="{00000000-498E-491D-ABCE-963725C03F52}"/>
            </c:ext>
          </c:extLst>
        </c:ser>
        <c:dLbls>
          <c:showLegendKey val="0"/>
          <c:showVal val="0"/>
          <c:showCatName val="0"/>
          <c:showSerName val="0"/>
          <c:showPercent val="0"/>
          <c:showBubbleSize val="0"/>
        </c:dLbls>
        <c:gapWidth val="150"/>
        <c:overlap val="100"/>
        <c:axId val="445512544"/>
        <c:axId val="445507056"/>
      </c:barChart>
      <c:catAx>
        <c:axId val="44551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07056"/>
        <c:crosses val="autoZero"/>
        <c:auto val="1"/>
        <c:lblAlgn val="ctr"/>
        <c:lblOffset val="100"/>
        <c:noMultiLvlLbl val="0"/>
      </c:catAx>
      <c:valAx>
        <c:axId val="445507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12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Sheet1!$D$43:$D$47</c:f>
              <c:strCache>
                <c:ptCount val="5"/>
                <c:pt idx="0">
                  <c:v>Below SSLC</c:v>
                </c:pt>
                <c:pt idx="1">
                  <c:v>SSLC</c:v>
                </c:pt>
                <c:pt idx="2">
                  <c:v>Plus Two</c:v>
                </c:pt>
                <c:pt idx="3">
                  <c:v>Degree</c:v>
                </c:pt>
                <c:pt idx="4">
                  <c:v>Postgraduate</c:v>
                </c:pt>
              </c:strCache>
            </c:strRef>
          </c:cat>
          <c:val>
            <c:numRef>
              <c:f>Sheet1!$E$43:$E$47</c:f>
              <c:numCache>
                <c:formatCode>General</c:formatCode>
                <c:ptCount val="5"/>
                <c:pt idx="0">
                  <c:v>8</c:v>
                </c:pt>
                <c:pt idx="1">
                  <c:v>20</c:v>
                </c:pt>
                <c:pt idx="2">
                  <c:v>24</c:v>
                </c:pt>
                <c:pt idx="3">
                  <c:v>30</c:v>
                </c:pt>
                <c:pt idx="4">
                  <c:v>18</c:v>
                </c:pt>
              </c:numCache>
            </c:numRef>
          </c:val>
          <c:extLst>
            <c:ext xmlns:c16="http://schemas.microsoft.com/office/drawing/2014/chart" uri="{C3380CC4-5D6E-409C-BE32-E72D297353CC}">
              <c16:uniqueId val="{00000000-62B0-4351-9878-250EE37B5C8B}"/>
            </c:ext>
          </c:extLst>
        </c:ser>
        <c:dLbls>
          <c:dLblPos val="ctr"/>
          <c:showLegendKey val="0"/>
          <c:showVal val="1"/>
          <c:showCatName val="0"/>
          <c:showSerName val="0"/>
          <c:showPercent val="0"/>
          <c:showBubbleSize val="0"/>
        </c:dLbls>
        <c:gapWidth val="150"/>
        <c:overlap val="100"/>
        <c:axId val="445512936"/>
        <c:axId val="445511760"/>
      </c:barChart>
      <c:catAx>
        <c:axId val="445512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11760"/>
        <c:crosses val="autoZero"/>
        <c:auto val="1"/>
        <c:lblAlgn val="ctr"/>
        <c:lblOffset val="100"/>
        <c:noMultiLvlLbl val="0"/>
      </c:catAx>
      <c:valAx>
        <c:axId val="445511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12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Sheet1!$C$50:$C$54</c:f>
              <c:strCache>
                <c:ptCount val="5"/>
                <c:pt idx="0">
                  <c:v>Married</c:v>
                </c:pt>
                <c:pt idx="1">
                  <c:v>Unmarried</c:v>
                </c:pt>
                <c:pt idx="2">
                  <c:v>Divorced</c:v>
                </c:pt>
                <c:pt idx="3">
                  <c:v>Widowed</c:v>
                </c:pt>
                <c:pt idx="4">
                  <c:v>Separated</c:v>
                </c:pt>
              </c:strCache>
            </c:strRef>
          </c:cat>
          <c:val>
            <c:numRef>
              <c:f>Sheet1!$D$50:$D$54</c:f>
              <c:numCache>
                <c:formatCode>General</c:formatCode>
                <c:ptCount val="5"/>
                <c:pt idx="0">
                  <c:v>52</c:v>
                </c:pt>
                <c:pt idx="1">
                  <c:v>36</c:v>
                </c:pt>
                <c:pt idx="2">
                  <c:v>6</c:v>
                </c:pt>
                <c:pt idx="3">
                  <c:v>4</c:v>
                </c:pt>
                <c:pt idx="4">
                  <c:v>2</c:v>
                </c:pt>
              </c:numCache>
            </c:numRef>
          </c:val>
          <c:extLst>
            <c:ext xmlns:c16="http://schemas.microsoft.com/office/drawing/2014/chart" uri="{C3380CC4-5D6E-409C-BE32-E72D297353CC}">
              <c16:uniqueId val="{00000000-7942-45FB-9371-C830E6A86D21}"/>
            </c:ext>
          </c:extLst>
        </c:ser>
        <c:dLbls>
          <c:dLblPos val="ctr"/>
          <c:showLegendKey val="0"/>
          <c:showVal val="1"/>
          <c:showCatName val="0"/>
          <c:showSerName val="0"/>
          <c:showPercent val="0"/>
          <c:showBubbleSize val="0"/>
        </c:dLbls>
        <c:gapWidth val="150"/>
        <c:overlap val="100"/>
        <c:axId val="445513720"/>
        <c:axId val="445508624"/>
      </c:barChart>
      <c:catAx>
        <c:axId val="445513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08624"/>
        <c:crosses val="autoZero"/>
        <c:auto val="1"/>
        <c:lblAlgn val="ctr"/>
        <c:lblOffset val="100"/>
        <c:noMultiLvlLbl val="0"/>
      </c:catAx>
      <c:valAx>
        <c:axId val="445508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13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Sheet1!$E$74:$E$78</c:f>
              <c:strCache>
                <c:ptCount val="5"/>
                <c:pt idx="0">
                  <c:v>Below 1 year</c:v>
                </c:pt>
                <c:pt idx="1">
                  <c:v>1–3 years</c:v>
                </c:pt>
                <c:pt idx="2">
                  <c:v>3–5 years</c:v>
                </c:pt>
                <c:pt idx="3">
                  <c:v>5–10 years</c:v>
                </c:pt>
                <c:pt idx="4">
                  <c:v>Above 10 years</c:v>
                </c:pt>
              </c:strCache>
            </c:strRef>
          </c:cat>
          <c:val>
            <c:numRef>
              <c:f>Sheet1!$F$74:$F$78</c:f>
              <c:numCache>
                <c:formatCode>General</c:formatCode>
                <c:ptCount val="5"/>
                <c:pt idx="0">
                  <c:v>18</c:v>
                </c:pt>
                <c:pt idx="1">
                  <c:v>30</c:v>
                </c:pt>
                <c:pt idx="2">
                  <c:v>24</c:v>
                </c:pt>
                <c:pt idx="3">
                  <c:v>16</c:v>
                </c:pt>
                <c:pt idx="4">
                  <c:v>12</c:v>
                </c:pt>
              </c:numCache>
            </c:numRef>
          </c:val>
          <c:extLst>
            <c:ext xmlns:c16="http://schemas.microsoft.com/office/drawing/2014/chart" uri="{C3380CC4-5D6E-409C-BE32-E72D297353CC}">
              <c16:uniqueId val="{00000000-2197-4A91-A086-95A568289B5C}"/>
            </c:ext>
          </c:extLst>
        </c:ser>
        <c:dLbls>
          <c:dLblPos val="ctr"/>
          <c:showLegendKey val="0"/>
          <c:showVal val="1"/>
          <c:showCatName val="0"/>
          <c:showSerName val="0"/>
          <c:showPercent val="0"/>
          <c:showBubbleSize val="0"/>
        </c:dLbls>
        <c:gapWidth val="150"/>
        <c:overlap val="100"/>
        <c:axId val="445506272"/>
        <c:axId val="445506664"/>
      </c:barChart>
      <c:catAx>
        <c:axId val="44550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06664"/>
        <c:crosses val="autoZero"/>
        <c:auto val="1"/>
        <c:lblAlgn val="ctr"/>
        <c:lblOffset val="100"/>
        <c:noMultiLvlLbl val="0"/>
      </c:catAx>
      <c:valAx>
        <c:axId val="445506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06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77-44F5-AC81-155802E003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77-44F5-AC81-155802E003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77-44F5-AC81-155802E003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A77-44F5-AC81-155802E003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A77-44F5-AC81-155802E003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Sheet1!$E$85:$E$89</c:f>
              <c:strCache>
                <c:ptCount val="5"/>
                <c:pt idx="0">
                  <c:v>Highly motivated</c:v>
                </c:pt>
                <c:pt idx="1">
                  <c:v>Motivated</c:v>
                </c:pt>
                <c:pt idx="2">
                  <c:v>Neutral</c:v>
                </c:pt>
                <c:pt idx="3">
                  <c:v>Less motivated</c:v>
                </c:pt>
                <c:pt idx="4">
                  <c:v>Not motivated</c:v>
                </c:pt>
              </c:strCache>
            </c:strRef>
          </c:cat>
          <c:val>
            <c:numRef>
              <c:f>Sheet1!$F$85:$F$89</c:f>
              <c:numCache>
                <c:formatCode>General</c:formatCode>
                <c:ptCount val="5"/>
                <c:pt idx="0">
                  <c:v>20</c:v>
                </c:pt>
                <c:pt idx="1">
                  <c:v>36</c:v>
                </c:pt>
                <c:pt idx="2">
                  <c:v>22</c:v>
                </c:pt>
                <c:pt idx="3">
                  <c:v>14</c:v>
                </c:pt>
                <c:pt idx="4">
                  <c:v>8</c:v>
                </c:pt>
              </c:numCache>
            </c:numRef>
          </c:val>
          <c:extLst>
            <c:ext xmlns:c16="http://schemas.microsoft.com/office/drawing/2014/chart" uri="{C3380CC4-5D6E-409C-BE32-E72D297353CC}">
              <c16:uniqueId val="{0000000A-1A77-44F5-AC81-155802E0034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Sheet1!$E$100:$E$104</c:f>
              <c:strCache>
                <c:ptCount val="5"/>
                <c:pt idx="0">
                  <c:v>Highly satisfied</c:v>
                </c:pt>
                <c:pt idx="1">
                  <c:v>Satisfied</c:v>
                </c:pt>
                <c:pt idx="2">
                  <c:v>Neutral</c:v>
                </c:pt>
                <c:pt idx="3">
                  <c:v>Dissatisfied</c:v>
                </c:pt>
                <c:pt idx="4">
                  <c:v>Highly dissatisfied</c:v>
                </c:pt>
              </c:strCache>
            </c:strRef>
          </c:cat>
          <c:val>
            <c:numRef>
              <c:f>Sheet1!$F$100:$F$104</c:f>
              <c:numCache>
                <c:formatCode>General</c:formatCode>
                <c:ptCount val="5"/>
                <c:pt idx="0">
                  <c:v>18</c:v>
                </c:pt>
                <c:pt idx="1">
                  <c:v>34</c:v>
                </c:pt>
                <c:pt idx="2">
                  <c:v>22</c:v>
                </c:pt>
                <c:pt idx="3">
                  <c:v>16</c:v>
                </c:pt>
                <c:pt idx="4">
                  <c:v>10</c:v>
                </c:pt>
              </c:numCache>
            </c:numRef>
          </c:val>
          <c:extLst>
            <c:ext xmlns:c16="http://schemas.microsoft.com/office/drawing/2014/chart" uri="{C3380CC4-5D6E-409C-BE32-E72D297353CC}">
              <c16:uniqueId val="{00000000-86A8-46CA-BE59-8C43E25B04B6}"/>
            </c:ext>
          </c:extLst>
        </c:ser>
        <c:dLbls>
          <c:dLblPos val="ctr"/>
          <c:showLegendKey val="0"/>
          <c:showVal val="1"/>
          <c:showCatName val="0"/>
          <c:showSerName val="0"/>
          <c:showPercent val="0"/>
          <c:showBubbleSize val="0"/>
        </c:dLbls>
        <c:gapWidth val="150"/>
        <c:overlap val="100"/>
        <c:axId val="440189616"/>
        <c:axId val="440195104"/>
      </c:barChart>
      <c:catAx>
        <c:axId val="44018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95104"/>
        <c:crosses val="autoZero"/>
        <c:auto val="1"/>
        <c:lblAlgn val="ctr"/>
        <c:lblOffset val="100"/>
        <c:noMultiLvlLbl val="0"/>
      </c:catAx>
      <c:valAx>
        <c:axId val="440195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89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7C-497B-9EB6-DC74D3189F2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7C-497B-9EB6-DC74D3189F2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A7C-497B-9EB6-DC74D3189F2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A7C-497B-9EB6-DC74D3189F2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A7C-497B-9EB6-DC74D3189F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Sheet1!$E$110:$E$114</c:f>
              <c:strCache>
                <c:ptCount val="5"/>
                <c:pt idx="0">
                  <c:v>Very positively</c:v>
                </c:pt>
                <c:pt idx="1">
                  <c:v>Positively</c:v>
                </c:pt>
                <c:pt idx="2">
                  <c:v>Neutral</c:v>
                </c:pt>
                <c:pt idx="3">
                  <c:v>Negatively</c:v>
                </c:pt>
                <c:pt idx="4">
                  <c:v>Very negatively</c:v>
                </c:pt>
              </c:strCache>
            </c:strRef>
          </c:cat>
          <c:val>
            <c:numRef>
              <c:f>Sheet1!$F$110:$F$114</c:f>
              <c:numCache>
                <c:formatCode>General</c:formatCode>
                <c:ptCount val="5"/>
                <c:pt idx="0">
                  <c:v>28</c:v>
                </c:pt>
                <c:pt idx="1">
                  <c:v>36</c:v>
                </c:pt>
                <c:pt idx="2">
                  <c:v>16</c:v>
                </c:pt>
                <c:pt idx="3">
                  <c:v>12</c:v>
                </c:pt>
                <c:pt idx="4">
                  <c:v>8</c:v>
                </c:pt>
              </c:numCache>
            </c:numRef>
          </c:val>
          <c:extLst>
            <c:ext xmlns:c16="http://schemas.microsoft.com/office/drawing/2014/chart" uri="{C3380CC4-5D6E-409C-BE32-E72D297353CC}">
              <c16:uniqueId val="{0000000A-EA7C-497B-9EB6-DC74D3189F2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Sheet1!$G$128:$G$132</c:f>
              <c:numCache>
                <c:formatCode>General</c:formatCode>
                <c:ptCount val="5"/>
                <c:pt idx="0">
                  <c:v>24</c:v>
                </c:pt>
                <c:pt idx="1">
                  <c:v>36</c:v>
                </c:pt>
                <c:pt idx="2">
                  <c:v>18</c:v>
                </c:pt>
                <c:pt idx="3">
                  <c:v>14</c:v>
                </c:pt>
                <c:pt idx="4">
                  <c:v>8</c:v>
                </c:pt>
              </c:numCache>
            </c:numRef>
          </c:val>
          <c:extLst>
            <c:ext xmlns:c16="http://schemas.microsoft.com/office/drawing/2014/chart" uri="{C3380CC4-5D6E-409C-BE32-E72D297353CC}">
              <c16:uniqueId val="{00000000-48E5-4508-A541-965CAB55C88E}"/>
            </c:ext>
          </c:extLst>
        </c:ser>
        <c:dLbls>
          <c:dLblPos val="ctr"/>
          <c:showLegendKey val="0"/>
          <c:showVal val="1"/>
          <c:showCatName val="0"/>
          <c:showSerName val="0"/>
          <c:showPercent val="0"/>
          <c:showBubbleSize val="0"/>
        </c:dLbls>
        <c:gapWidth val="150"/>
        <c:overlap val="100"/>
        <c:axId val="440191184"/>
        <c:axId val="440190008"/>
      </c:barChart>
      <c:catAx>
        <c:axId val="4401911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90008"/>
        <c:crosses val="autoZero"/>
        <c:auto val="1"/>
        <c:lblAlgn val="ctr"/>
        <c:lblOffset val="100"/>
        <c:noMultiLvlLbl val="0"/>
      </c:catAx>
      <c:valAx>
        <c:axId val="440190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91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Sheet1!$E$135:$E$139</c:f>
              <c:strCache>
                <c:ptCount val="5"/>
                <c:pt idx="0">
                  <c:v>Highly satisfied</c:v>
                </c:pt>
                <c:pt idx="1">
                  <c:v>Satisfied</c:v>
                </c:pt>
                <c:pt idx="2">
                  <c:v>Neutral</c:v>
                </c:pt>
                <c:pt idx="3">
                  <c:v>Dissatisfied</c:v>
                </c:pt>
                <c:pt idx="4">
                  <c:v>Highly dissatisfied</c:v>
                </c:pt>
              </c:strCache>
            </c:strRef>
          </c:cat>
          <c:val>
            <c:numRef>
              <c:f>Sheet1!$F$135:$F$139</c:f>
              <c:numCache>
                <c:formatCode>General</c:formatCode>
                <c:ptCount val="5"/>
                <c:pt idx="0">
                  <c:v>22</c:v>
                </c:pt>
                <c:pt idx="1">
                  <c:v>40</c:v>
                </c:pt>
                <c:pt idx="2">
                  <c:v>18</c:v>
                </c:pt>
                <c:pt idx="3">
                  <c:v>12</c:v>
                </c:pt>
                <c:pt idx="4">
                  <c:v>8</c:v>
                </c:pt>
              </c:numCache>
            </c:numRef>
          </c:val>
          <c:extLst>
            <c:ext xmlns:c16="http://schemas.microsoft.com/office/drawing/2014/chart" uri="{C3380CC4-5D6E-409C-BE32-E72D297353CC}">
              <c16:uniqueId val="{00000000-096E-4BA2-88B6-15FD6967868E}"/>
            </c:ext>
          </c:extLst>
        </c:ser>
        <c:dLbls>
          <c:dLblPos val="ctr"/>
          <c:showLegendKey val="0"/>
          <c:showVal val="1"/>
          <c:showCatName val="0"/>
          <c:showSerName val="0"/>
          <c:showPercent val="0"/>
          <c:showBubbleSize val="0"/>
        </c:dLbls>
        <c:gapWidth val="150"/>
        <c:overlap val="100"/>
        <c:axId val="440194320"/>
        <c:axId val="440194712"/>
      </c:barChart>
      <c:catAx>
        <c:axId val="440194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94712"/>
        <c:crosses val="autoZero"/>
        <c:auto val="1"/>
        <c:lblAlgn val="ctr"/>
        <c:lblOffset val="100"/>
        <c:noMultiLvlLbl val="0"/>
      </c:catAx>
      <c:valAx>
        <c:axId val="440194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94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EE-4B66-89B9-5A95E9E0A7F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1EE-4B66-89B9-5A95E9E0A7F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1EE-4B66-89B9-5A95E9E0A7F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1EE-4B66-89B9-5A95E9E0A7F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1EE-4B66-89B9-5A95E9E0A7F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Sheet1!$F$155:$F$159</c:f>
              <c:strCache>
                <c:ptCount val="5"/>
                <c:pt idx="0">
                  <c:v>Very strongly</c:v>
                </c:pt>
                <c:pt idx="1">
                  <c:v>Strongly</c:v>
                </c:pt>
                <c:pt idx="2">
                  <c:v>Moderately</c:v>
                </c:pt>
                <c:pt idx="3">
                  <c:v>Slightly</c:v>
                </c:pt>
                <c:pt idx="4">
                  <c:v>Not at all</c:v>
                </c:pt>
              </c:strCache>
            </c:strRef>
          </c:cat>
          <c:val>
            <c:numRef>
              <c:f>Sheet1!$G$155:$G$159</c:f>
              <c:numCache>
                <c:formatCode>General</c:formatCode>
                <c:ptCount val="5"/>
                <c:pt idx="0">
                  <c:v>30</c:v>
                </c:pt>
                <c:pt idx="1">
                  <c:v>32</c:v>
                </c:pt>
                <c:pt idx="2">
                  <c:v>20</c:v>
                </c:pt>
                <c:pt idx="3">
                  <c:v>12</c:v>
                </c:pt>
                <c:pt idx="4">
                  <c:v>6</c:v>
                </c:pt>
              </c:numCache>
            </c:numRef>
          </c:val>
          <c:extLst>
            <c:ext xmlns:c16="http://schemas.microsoft.com/office/drawing/2014/chart" uri="{C3380CC4-5D6E-409C-BE32-E72D297353CC}">
              <c16:uniqueId val="{0000000A-11EE-4B66-89B9-5A95E9E0A7F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Sheet1!$F$168:$F$172</c:f>
              <c:strCache>
                <c:ptCount val="5"/>
                <c:pt idx="0">
                  <c:v>Highly satisfied</c:v>
                </c:pt>
                <c:pt idx="1">
                  <c:v>Satisfied</c:v>
                </c:pt>
                <c:pt idx="2">
                  <c:v>Neutral</c:v>
                </c:pt>
                <c:pt idx="3">
                  <c:v>Dissatisfied</c:v>
                </c:pt>
                <c:pt idx="4">
                  <c:v>Highly dissatisfied</c:v>
                </c:pt>
              </c:strCache>
            </c:strRef>
          </c:cat>
          <c:val>
            <c:numRef>
              <c:f>Sheet1!$G$168:$G$172</c:f>
              <c:numCache>
                <c:formatCode>General</c:formatCode>
                <c:ptCount val="5"/>
                <c:pt idx="0">
                  <c:v>16</c:v>
                </c:pt>
                <c:pt idx="1">
                  <c:v>36</c:v>
                </c:pt>
                <c:pt idx="2">
                  <c:v>24</c:v>
                </c:pt>
                <c:pt idx="3">
                  <c:v>14</c:v>
                </c:pt>
                <c:pt idx="4">
                  <c:v>10</c:v>
                </c:pt>
              </c:numCache>
            </c:numRef>
          </c:val>
          <c:extLst>
            <c:ext xmlns:c16="http://schemas.microsoft.com/office/drawing/2014/chart" uri="{C3380CC4-5D6E-409C-BE32-E72D297353CC}">
              <c16:uniqueId val="{00000000-D765-4941-94CB-D54DDC2E9F1A}"/>
            </c:ext>
          </c:extLst>
        </c:ser>
        <c:dLbls>
          <c:dLblPos val="ctr"/>
          <c:showLegendKey val="0"/>
          <c:showVal val="1"/>
          <c:showCatName val="0"/>
          <c:showSerName val="0"/>
          <c:showPercent val="0"/>
          <c:showBubbleSize val="0"/>
        </c:dLbls>
        <c:gapWidth val="150"/>
        <c:overlap val="100"/>
        <c:axId val="440192752"/>
        <c:axId val="444099888"/>
      </c:barChart>
      <c:catAx>
        <c:axId val="440192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099888"/>
        <c:crosses val="autoZero"/>
        <c:auto val="1"/>
        <c:lblAlgn val="ctr"/>
        <c:lblOffset val="100"/>
        <c:noMultiLvlLbl val="0"/>
      </c:catAx>
      <c:valAx>
        <c:axId val="444099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92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Sheet1!$E$179:$E$183</c:f>
              <c:strCache>
                <c:ptCount val="5"/>
                <c:pt idx="0">
                  <c:v>Very motivating</c:v>
                </c:pt>
                <c:pt idx="1">
                  <c:v>Motivating</c:v>
                </c:pt>
                <c:pt idx="2">
                  <c:v>Neutral</c:v>
                </c:pt>
                <c:pt idx="3">
                  <c:v>Less motivating</c:v>
                </c:pt>
                <c:pt idx="4">
                  <c:v>Not motivating</c:v>
                </c:pt>
              </c:strCache>
            </c:strRef>
          </c:cat>
          <c:val>
            <c:numRef>
              <c:f>Sheet1!$F$179:$F$183</c:f>
              <c:numCache>
                <c:formatCode>General</c:formatCode>
                <c:ptCount val="5"/>
                <c:pt idx="0">
                  <c:v>26</c:v>
                </c:pt>
                <c:pt idx="1">
                  <c:v>34</c:v>
                </c:pt>
                <c:pt idx="2">
                  <c:v>18</c:v>
                </c:pt>
                <c:pt idx="3">
                  <c:v>14</c:v>
                </c:pt>
                <c:pt idx="4">
                  <c:v>8</c:v>
                </c:pt>
              </c:numCache>
            </c:numRef>
          </c:val>
          <c:extLst>
            <c:ext xmlns:c16="http://schemas.microsoft.com/office/drawing/2014/chart" uri="{C3380CC4-5D6E-409C-BE32-E72D297353CC}">
              <c16:uniqueId val="{00000000-0BE1-40BE-8921-A6B3E9D43C30}"/>
            </c:ext>
          </c:extLst>
        </c:ser>
        <c:dLbls>
          <c:dLblPos val="ctr"/>
          <c:showLegendKey val="0"/>
          <c:showVal val="1"/>
          <c:showCatName val="0"/>
          <c:showSerName val="0"/>
          <c:showPercent val="0"/>
          <c:showBubbleSize val="0"/>
        </c:dLbls>
        <c:gapWidth val="150"/>
        <c:overlap val="100"/>
        <c:axId val="444098712"/>
        <c:axId val="442344856"/>
      </c:barChart>
      <c:catAx>
        <c:axId val="444098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344856"/>
        <c:crosses val="autoZero"/>
        <c:auto val="1"/>
        <c:lblAlgn val="ctr"/>
        <c:lblOffset val="100"/>
        <c:noMultiLvlLbl val="0"/>
      </c:catAx>
      <c:valAx>
        <c:axId val="442344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098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Sheet1!$D$198:$D$202</c:f>
              <c:strCache>
                <c:ptCount val="5"/>
                <c:pt idx="0">
                  <c:v>Very positively</c:v>
                </c:pt>
                <c:pt idx="1">
                  <c:v>Positively</c:v>
                </c:pt>
                <c:pt idx="2">
                  <c:v>Neutral</c:v>
                </c:pt>
                <c:pt idx="3">
                  <c:v>Negatively</c:v>
                </c:pt>
                <c:pt idx="4">
                  <c:v>Very negatively</c:v>
                </c:pt>
              </c:strCache>
            </c:strRef>
          </c:cat>
          <c:val>
            <c:numRef>
              <c:f>Sheet1!$E$198:$E$202</c:f>
              <c:numCache>
                <c:formatCode>General</c:formatCode>
                <c:ptCount val="5"/>
                <c:pt idx="0">
                  <c:v>28</c:v>
                </c:pt>
                <c:pt idx="1">
                  <c:v>38</c:v>
                </c:pt>
                <c:pt idx="2">
                  <c:v>16</c:v>
                </c:pt>
                <c:pt idx="3">
                  <c:v>10</c:v>
                </c:pt>
                <c:pt idx="4">
                  <c:v>8</c:v>
                </c:pt>
              </c:numCache>
            </c:numRef>
          </c:val>
          <c:extLst>
            <c:ext xmlns:c16="http://schemas.microsoft.com/office/drawing/2014/chart" uri="{C3380CC4-5D6E-409C-BE32-E72D297353CC}">
              <c16:uniqueId val="{00000000-5C40-490E-95D3-F8741F3FC7A8}"/>
            </c:ext>
          </c:extLst>
        </c:ser>
        <c:dLbls>
          <c:dLblPos val="ctr"/>
          <c:showLegendKey val="0"/>
          <c:showVal val="1"/>
          <c:showCatName val="0"/>
          <c:showSerName val="0"/>
          <c:showPercent val="0"/>
          <c:showBubbleSize val="0"/>
        </c:dLbls>
        <c:gapWidth val="150"/>
        <c:overlap val="100"/>
        <c:axId val="445410888"/>
        <c:axId val="445406184"/>
      </c:barChart>
      <c:catAx>
        <c:axId val="445410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06184"/>
        <c:crosses val="autoZero"/>
        <c:auto val="1"/>
        <c:lblAlgn val="ctr"/>
        <c:lblOffset val="100"/>
        <c:noMultiLvlLbl val="0"/>
      </c:catAx>
      <c:valAx>
        <c:axId val="445406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10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Sheet1!$E$204:$E$208</c:f>
              <c:strCache>
                <c:ptCount val="5"/>
                <c:pt idx="0">
                  <c:v>Highly satisfied</c:v>
                </c:pt>
                <c:pt idx="1">
                  <c:v>Satisfied</c:v>
                </c:pt>
                <c:pt idx="2">
                  <c:v>Neutral</c:v>
                </c:pt>
                <c:pt idx="3">
                  <c:v>Dissatisfied</c:v>
                </c:pt>
                <c:pt idx="4">
                  <c:v>Highly dissatisfied</c:v>
                </c:pt>
              </c:strCache>
            </c:strRef>
          </c:cat>
          <c:val>
            <c:numRef>
              <c:f>Sheet1!$F$204:$F$208</c:f>
              <c:numCache>
                <c:formatCode>General</c:formatCode>
                <c:ptCount val="5"/>
                <c:pt idx="0">
                  <c:v>24</c:v>
                </c:pt>
                <c:pt idx="1">
                  <c:v>36</c:v>
                </c:pt>
                <c:pt idx="2">
                  <c:v>18</c:v>
                </c:pt>
                <c:pt idx="3">
                  <c:v>12</c:v>
                </c:pt>
                <c:pt idx="4">
                  <c:v>10</c:v>
                </c:pt>
              </c:numCache>
            </c:numRef>
          </c:val>
          <c:extLst>
            <c:ext xmlns:c16="http://schemas.microsoft.com/office/drawing/2014/chart" uri="{C3380CC4-5D6E-409C-BE32-E72D297353CC}">
              <c16:uniqueId val="{00000000-1BBC-4D7E-B8F7-7C2AC537024E}"/>
            </c:ext>
          </c:extLst>
        </c:ser>
        <c:dLbls>
          <c:dLblPos val="ctr"/>
          <c:showLegendKey val="0"/>
          <c:showVal val="1"/>
          <c:showCatName val="0"/>
          <c:showSerName val="0"/>
          <c:showPercent val="0"/>
          <c:showBubbleSize val="0"/>
        </c:dLbls>
        <c:gapWidth val="150"/>
        <c:overlap val="100"/>
        <c:axId val="435287080"/>
        <c:axId val="440596360"/>
      </c:barChart>
      <c:catAx>
        <c:axId val="435287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596360"/>
        <c:crosses val="autoZero"/>
        <c:auto val="1"/>
        <c:lblAlgn val="ctr"/>
        <c:lblOffset val="100"/>
        <c:noMultiLvlLbl val="0"/>
      </c:catAx>
      <c:valAx>
        <c:axId val="440596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287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Sheet1!$E$212:$E$216</c:f>
              <c:strCache>
                <c:ptCount val="5"/>
                <c:pt idx="0">
                  <c:v>Very motivating</c:v>
                </c:pt>
                <c:pt idx="1">
                  <c:v>Motivating</c:v>
                </c:pt>
                <c:pt idx="2">
                  <c:v>Neutral</c:v>
                </c:pt>
                <c:pt idx="3">
                  <c:v>Less motivating</c:v>
                </c:pt>
                <c:pt idx="4">
                  <c:v>Not motivating</c:v>
                </c:pt>
              </c:strCache>
            </c:strRef>
          </c:cat>
          <c:val>
            <c:numRef>
              <c:f>Sheet1!$F$212:$F$216</c:f>
              <c:numCache>
                <c:formatCode>General</c:formatCode>
                <c:ptCount val="5"/>
                <c:pt idx="0">
                  <c:v>26</c:v>
                </c:pt>
                <c:pt idx="1">
                  <c:v>36</c:v>
                </c:pt>
                <c:pt idx="2">
                  <c:v>18</c:v>
                </c:pt>
                <c:pt idx="3">
                  <c:v>12</c:v>
                </c:pt>
                <c:pt idx="4">
                  <c:v>8</c:v>
                </c:pt>
              </c:numCache>
            </c:numRef>
          </c:val>
          <c:extLst>
            <c:ext xmlns:c16="http://schemas.microsoft.com/office/drawing/2014/chart" uri="{C3380CC4-5D6E-409C-BE32-E72D297353CC}">
              <c16:uniqueId val="{00000000-F44F-4CB0-AB05-2451059CD7AB}"/>
            </c:ext>
          </c:extLst>
        </c:ser>
        <c:dLbls>
          <c:dLblPos val="ctr"/>
          <c:showLegendKey val="0"/>
          <c:showVal val="1"/>
          <c:showCatName val="0"/>
          <c:showSerName val="0"/>
          <c:showPercent val="0"/>
          <c:showBubbleSize val="0"/>
        </c:dLbls>
        <c:gapWidth val="150"/>
        <c:overlap val="100"/>
        <c:axId val="497694896"/>
        <c:axId val="497699208"/>
      </c:barChart>
      <c:catAx>
        <c:axId val="49769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9208"/>
        <c:crosses val="autoZero"/>
        <c:auto val="1"/>
        <c:lblAlgn val="ctr"/>
        <c:lblOffset val="100"/>
        <c:noMultiLvlLbl val="0"/>
      </c:catAx>
      <c:valAx>
        <c:axId val="497699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4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Sheet1!$F$232:$F$236</c:f>
              <c:strCache>
                <c:ptCount val="5"/>
                <c:pt idx="0">
                  <c:v>Increases greatly</c:v>
                </c:pt>
                <c:pt idx="1">
                  <c:v>Increases</c:v>
                </c:pt>
                <c:pt idx="2">
                  <c:v>No effect</c:v>
                </c:pt>
                <c:pt idx="3">
                  <c:v>Decreases</c:v>
                </c:pt>
                <c:pt idx="4">
                  <c:v>Decreases greatly</c:v>
                </c:pt>
              </c:strCache>
            </c:strRef>
          </c:cat>
          <c:val>
            <c:numRef>
              <c:f>Sheet1!$G$232:$G$236</c:f>
              <c:numCache>
                <c:formatCode>General</c:formatCode>
                <c:ptCount val="5"/>
                <c:pt idx="0">
                  <c:v>22</c:v>
                </c:pt>
                <c:pt idx="1">
                  <c:v>30</c:v>
                </c:pt>
                <c:pt idx="2">
                  <c:v>20</c:v>
                </c:pt>
                <c:pt idx="3">
                  <c:v>18</c:v>
                </c:pt>
                <c:pt idx="4">
                  <c:v>10</c:v>
                </c:pt>
              </c:numCache>
            </c:numRef>
          </c:val>
          <c:extLst>
            <c:ext xmlns:c16="http://schemas.microsoft.com/office/drawing/2014/chart" uri="{C3380CC4-5D6E-409C-BE32-E72D297353CC}">
              <c16:uniqueId val="{00000000-BB27-4836-B329-6DC4154E122C}"/>
            </c:ext>
          </c:extLst>
        </c:ser>
        <c:dLbls>
          <c:dLblPos val="ctr"/>
          <c:showLegendKey val="0"/>
          <c:showVal val="1"/>
          <c:showCatName val="0"/>
          <c:showSerName val="0"/>
          <c:showPercent val="0"/>
          <c:showBubbleSize val="0"/>
        </c:dLbls>
        <c:gapWidth val="150"/>
        <c:overlap val="100"/>
        <c:axId val="497698424"/>
        <c:axId val="497696464"/>
      </c:barChart>
      <c:catAx>
        <c:axId val="497698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6464"/>
        <c:crosses val="autoZero"/>
        <c:auto val="1"/>
        <c:lblAlgn val="ctr"/>
        <c:lblOffset val="100"/>
        <c:noMultiLvlLbl val="0"/>
      </c:catAx>
      <c:valAx>
        <c:axId val="49769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8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Sheet1!$E$240:$E$244</c:f>
              <c:strCache>
                <c:ptCount val="5"/>
                <c:pt idx="0">
                  <c:v>Highly satisfied</c:v>
                </c:pt>
                <c:pt idx="1">
                  <c:v>Satisfied</c:v>
                </c:pt>
                <c:pt idx="2">
                  <c:v>Neutral</c:v>
                </c:pt>
                <c:pt idx="3">
                  <c:v>Dissatisfied</c:v>
                </c:pt>
                <c:pt idx="4">
                  <c:v>Highly dissatisfied</c:v>
                </c:pt>
              </c:strCache>
            </c:strRef>
          </c:cat>
          <c:val>
            <c:numRef>
              <c:f>Sheet1!$F$240:$F$244</c:f>
              <c:numCache>
                <c:formatCode>General</c:formatCode>
                <c:ptCount val="5"/>
                <c:pt idx="0">
                  <c:v>20</c:v>
                </c:pt>
                <c:pt idx="1">
                  <c:v>36</c:v>
                </c:pt>
                <c:pt idx="2">
                  <c:v>22</c:v>
                </c:pt>
                <c:pt idx="3">
                  <c:v>14</c:v>
                </c:pt>
                <c:pt idx="4">
                  <c:v>8</c:v>
                </c:pt>
              </c:numCache>
            </c:numRef>
          </c:val>
          <c:extLst>
            <c:ext xmlns:c16="http://schemas.microsoft.com/office/drawing/2014/chart" uri="{C3380CC4-5D6E-409C-BE32-E72D297353CC}">
              <c16:uniqueId val="{00000000-5CA5-43D5-B304-343E7D873D95}"/>
            </c:ext>
          </c:extLst>
        </c:ser>
        <c:dLbls>
          <c:dLblPos val="ctr"/>
          <c:showLegendKey val="0"/>
          <c:showVal val="1"/>
          <c:showCatName val="0"/>
          <c:showSerName val="0"/>
          <c:showPercent val="0"/>
          <c:showBubbleSize val="0"/>
        </c:dLbls>
        <c:gapWidth val="150"/>
        <c:overlap val="100"/>
        <c:axId val="497699992"/>
        <c:axId val="497701952"/>
      </c:barChart>
      <c:catAx>
        <c:axId val="497699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701952"/>
        <c:crosses val="autoZero"/>
        <c:auto val="1"/>
        <c:lblAlgn val="ctr"/>
        <c:lblOffset val="100"/>
        <c:noMultiLvlLbl val="0"/>
      </c:catAx>
      <c:valAx>
        <c:axId val="49770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9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Sheet1!$F$250:$F$254</c:f>
              <c:strCache>
                <c:ptCount val="5"/>
                <c:pt idx="0">
                  <c:v>Always</c:v>
                </c:pt>
                <c:pt idx="1">
                  <c:v>Often</c:v>
                </c:pt>
                <c:pt idx="2">
                  <c:v>Sometimes</c:v>
                </c:pt>
                <c:pt idx="3">
                  <c:v>Rarely</c:v>
                </c:pt>
                <c:pt idx="4">
                  <c:v>Never</c:v>
                </c:pt>
              </c:strCache>
            </c:strRef>
          </c:cat>
          <c:val>
            <c:numRef>
              <c:f>Sheet1!$G$250:$G$254</c:f>
              <c:numCache>
                <c:formatCode>General</c:formatCode>
                <c:ptCount val="5"/>
                <c:pt idx="0">
                  <c:v>24</c:v>
                </c:pt>
                <c:pt idx="1">
                  <c:v>34</c:v>
                </c:pt>
                <c:pt idx="2">
                  <c:v>22</c:v>
                </c:pt>
                <c:pt idx="3">
                  <c:v>12</c:v>
                </c:pt>
                <c:pt idx="4">
                  <c:v>8</c:v>
                </c:pt>
              </c:numCache>
            </c:numRef>
          </c:val>
          <c:extLst>
            <c:ext xmlns:c16="http://schemas.microsoft.com/office/drawing/2014/chart" uri="{C3380CC4-5D6E-409C-BE32-E72D297353CC}">
              <c16:uniqueId val="{00000000-8805-4B41-97AC-2C667E8418A5}"/>
            </c:ext>
          </c:extLst>
        </c:ser>
        <c:dLbls>
          <c:dLblPos val="ctr"/>
          <c:showLegendKey val="0"/>
          <c:showVal val="1"/>
          <c:showCatName val="0"/>
          <c:showSerName val="0"/>
          <c:showPercent val="0"/>
          <c:showBubbleSize val="0"/>
        </c:dLbls>
        <c:gapWidth val="150"/>
        <c:overlap val="100"/>
        <c:axId val="497701168"/>
        <c:axId val="497696856"/>
      </c:barChart>
      <c:catAx>
        <c:axId val="497701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6856"/>
        <c:crosses val="autoZero"/>
        <c:auto val="1"/>
        <c:lblAlgn val="ctr"/>
        <c:lblOffset val="100"/>
        <c:noMultiLvlLbl val="0"/>
      </c:catAx>
      <c:valAx>
        <c:axId val="497696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701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DB-4E66-96EF-86C28E4C5F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DB-4E66-96EF-86C28E4C5F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DB-4E66-96EF-86C28E4C5F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ADB-4E66-96EF-86C28E4C5F7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ADB-4E66-96EF-86C28E4C5F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Sheet1!$F$257:$F$261</c:f>
              <c:strCache>
                <c:ptCount val="5"/>
                <c:pt idx="0">
                  <c:v>Highly motivated</c:v>
                </c:pt>
                <c:pt idx="1">
                  <c:v>Motivated</c:v>
                </c:pt>
                <c:pt idx="2">
                  <c:v>Neutral</c:v>
                </c:pt>
                <c:pt idx="3">
                  <c:v>Less motivated</c:v>
                </c:pt>
                <c:pt idx="4">
                  <c:v>Not motivated</c:v>
                </c:pt>
              </c:strCache>
            </c:strRef>
          </c:cat>
          <c:val>
            <c:numRef>
              <c:f>Sheet1!$G$257:$G$261</c:f>
              <c:numCache>
                <c:formatCode>General</c:formatCode>
                <c:ptCount val="5"/>
                <c:pt idx="0">
                  <c:v>28</c:v>
                </c:pt>
                <c:pt idx="1">
                  <c:v>34</c:v>
                </c:pt>
                <c:pt idx="2">
                  <c:v>18</c:v>
                </c:pt>
                <c:pt idx="3">
                  <c:v>12</c:v>
                </c:pt>
                <c:pt idx="4">
                  <c:v>8</c:v>
                </c:pt>
              </c:numCache>
            </c:numRef>
          </c:val>
          <c:extLst>
            <c:ext xmlns:c16="http://schemas.microsoft.com/office/drawing/2014/chart" uri="{C3380CC4-5D6E-409C-BE32-E72D297353CC}">
              <c16:uniqueId val="{0000000A-1ADB-4E66-96EF-86C28E4C5F7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Sheet1!$F$268:$F$272</c:f>
              <c:strCache>
                <c:ptCount val="5"/>
                <c:pt idx="0">
                  <c:v>Very fair</c:v>
                </c:pt>
                <c:pt idx="1">
                  <c:v>Fair</c:v>
                </c:pt>
                <c:pt idx="2">
                  <c:v>Neutral</c:v>
                </c:pt>
                <c:pt idx="3">
                  <c:v>Unfair</c:v>
                </c:pt>
                <c:pt idx="4">
                  <c:v>Very unfair</c:v>
                </c:pt>
              </c:strCache>
            </c:strRef>
          </c:cat>
          <c:val>
            <c:numRef>
              <c:f>Sheet1!$G$268:$G$272</c:f>
              <c:numCache>
                <c:formatCode>General</c:formatCode>
                <c:ptCount val="5"/>
                <c:pt idx="0">
                  <c:v>24</c:v>
                </c:pt>
                <c:pt idx="1">
                  <c:v>36</c:v>
                </c:pt>
                <c:pt idx="2">
                  <c:v>20</c:v>
                </c:pt>
                <c:pt idx="3">
                  <c:v>12</c:v>
                </c:pt>
                <c:pt idx="4">
                  <c:v>8</c:v>
                </c:pt>
              </c:numCache>
            </c:numRef>
          </c:val>
          <c:extLst>
            <c:ext xmlns:c16="http://schemas.microsoft.com/office/drawing/2014/chart" uri="{C3380CC4-5D6E-409C-BE32-E72D297353CC}">
              <c16:uniqueId val="{00000000-E73E-4CC1-9841-ED53D61D07CE}"/>
            </c:ext>
          </c:extLst>
        </c:ser>
        <c:dLbls>
          <c:dLblPos val="ctr"/>
          <c:showLegendKey val="0"/>
          <c:showVal val="1"/>
          <c:showCatName val="0"/>
          <c:showSerName val="0"/>
          <c:showPercent val="0"/>
          <c:showBubbleSize val="0"/>
        </c:dLbls>
        <c:gapWidth val="150"/>
        <c:overlap val="100"/>
        <c:axId val="497700776"/>
        <c:axId val="497694504"/>
      </c:barChart>
      <c:catAx>
        <c:axId val="497700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4504"/>
        <c:crosses val="autoZero"/>
        <c:auto val="1"/>
        <c:lblAlgn val="ctr"/>
        <c:lblOffset val="100"/>
        <c:noMultiLvlLbl val="0"/>
      </c:catAx>
      <c:valAx>
        <c:axId val="497694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700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Sheet1!$F$282:$F$286</c:f>
              <c:strCache>
                <c:ptCount val="5"/>
                <c:pt idx="0">
                  <c:v>Improves greatly</c:v>
                </c:pt>
                <c:pt idx="1">
                  <c:v>Improves</c:v>
                </c:pt>
                <c:pt idx="2">
                  <c:v>No effect</c:v>
                </c:pt>
                <c:pt idx="3">
                  <c:v>Reduces</c:v>
                </c:pt>
                <c:pt idx="4">
                  <c:v>Reduces greatly</c:v>
                </c:pt>
              </c:strCache>
            </c:strRef>
          </c:cat>
          <c:val>
            <c:numRef>
              <c:f>Sheet1!$G$282:$G$286</c:f>
              <c:numCache>
                <c:formatCode>General</c:formatCode>
                <c:ptCount val="5"/>
                <c:pt idx="0">
                  <c:v>28</c:v>
                </c:pt>
                <c:pt idx="1">
                  <c:v>36</c:v>
                </c:pt>
                <c:pt idx="2">
                  <c:v>16</c:v>
                </c:pt>
                <c:pt idx="3">
                  <c:v>12</c:v>
                </c:pt>
                <c:pt idx="4">
                  <c:v>8</c:v>
                </c:pt>
              </c:numCache>
            </c:numRef>
          </c:val>
          <c:extLst>
            <c:ext xmlns:c16="http://schemas.microsoft.com/office/drawing/2014/chart" uri="{C3380CC4-5D6E-409C-BE32-E72D297353CC}">
              <c16:uniqueId val="{00000000-5250-4CFA-AEAE-C9E70604208A}"/>
            </c:ext>
          </c:extLst>
        </c:ser>
        <c:dLbls>
          <c:dLblPos val="ctr"/>
          <c:showLegendKey val="0"/>
          <c:showVal val="1"/>
          <c:showCatName val="0"/>
          <c:showSerName val="0"/>
          <c:showPercent val="0"/>
          <c:showBubbleSize val="0"/>
        </c:dLbls>
        <c:gapWidth val="150"/>
        <c:overlap val="100"/>
        <c:axId val="497698032"/>
        <c:axId val="497695680"/>
      </c:barChart>
      <c:catAx>
        <c:axId val="497698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5680"/>
        <c:crosses val="autoZero"/>
        <c:auto val="1"/>
        <c:lblAlgn val="ctr"/>
        <c:lblOffset val="100"/>
        <c:noMultiLvlLbl val="0"/>
      </c:catAx>
      <c:valAx>
        <c:axId val="497695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98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Sheet1!$F$302:$F$306</c:f>
              <c:strCache>
                <c:ptCount val="5"/>
                <c:pt idx="0">
                  <c:v>Highly satisfied</c:v>
                </c:pt>
                <c:pt idx="1">
                  <c:v>Satisfied</c:v>
                </c:pt>
                <c:pt idx="2">
                  <c:v>Neutral</c:v>
                </c:pt>
                <c:pt idx="3">
                  <c:v>Dissatisfied</c:v>
                </c:pt>
                <c:pt idx="4">
                  <c:v>Highly dissatisfied</c:v>
                </c:pt>
              </c:strCache>
            </c:strRef>
          </c:cat>
          <c:val>
            <c:numRef>
              <c:f>Sheet1!$G$302:$G$306</c:f>
              <c:numCache>
                <c:formatCode>General</c:formatCode>
                <c:ptCount val="5"/>
                <c:pt idx="0">
                  <c:v>22</c:v>
                </c:pt>
                <c:pt idx="1">
                  <c:v>38</c:v>
                </c:pt>
                <c:pt idx="2">
                  <c:v>18</c:v>
                </c:pt>
                <c:pt idx="3">
                  <c:v>14</c:v>
                </c:pt>
                <c:pt idx="4">
                  <c:v>8</c:v>
                </c:pt>
              </c:numCache>
            </c:numRef>
          </c:val>
          <c:extLst>
            <c:ext xmlns:c16="http://schemas.microsoft.com/office/drawing/2014/chart" uri="{C3380CC4-5D6E-409C-BE32-E72D297353CC}">
              <c16:uniqueId val="{00000000-101B-4238-BC70-5BE804A9B8CB}"/>
            </c:ext>
          </c:extLst>
        </c:ser>
        <c:dLbls>
          <c:dLblPos val="ctr"/>
          <c:showLegendKey val="0"/>
          <c:showVal val="1"/>
          <c:showCatName val="0"/>
          <c:showSerName val="0"/>
          <c:showPercent val="0"/>
          <c:showBubbleSize val="0"/>
        </c:dLbls>
        <c:gapWidth val="150"/>
        <c:overlap val="100"/>
        <c:axId val="440195888"/>
        <c:axId val="448913552"/>
      </c:barChart>
      <c:catAx>
        <c:axId val="440195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913552"/>
        <c:crosses val="autoZero"/>
        <c:auto val="1"/>
        <c:lblAlgn val="ctr"/>
        <c:lblOffset val="100"/>
        <c:noMultiLvlLbl val="0"/>
      </c:catAx>
      <c:valAx>
        <c:axId val="448913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195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Sheet1!$F$313:$F$317</c:f>
              <c:strCache>
                <c:ptCount val="5"/>
                <c:pt idx="0">
                  <c:v>Very likely</c:v>
                </c:pt>
                <c:pt idx="1">
                  <c:v>Likely</c:v>
                </c:pt>
                <c:pt idx="2">
                  <c:v>Not sure</c:v>
                </c:pt>
                <c:pt idx="3">
                  <c:v>Unlikely</c:v>
                </c:pt>
                <c:pt idx="4">
                  <c:v>Very unlikely</c:v>
                </c:pt>
              </c:strCache>
            </c:strRef>
          </c:cat>
          <c:val>
            <c:numRef>
              <c:f>Sheet1!$G$313:$G$317</c:f>
              <c:numCache>
                <c:formatCode>General</c:formatCode>
                <c:ptCount val="5"/>
                <c:pt idx="0">
                  <c:v>30</c:v>
                </c:pt>
                <c:pt idx="1">
                  <c:v>34</c:v>
                </c:pt>
                <c:pt idx="2">
                  <c:v>18</c:v>
                </c:pt>
                <c:pt idx="3">
                  <c:v>12</c:v>
                </c:pt>
                <c:pt idx="4">
                  <c:v>6</c:v>
                </c:pt>
              </c:numCache>
            </c:numRef>
          </c:val>
          <c:extLst>
            <c:ext xmlns:c16="http://schemas.microsoft.com/office/drawing/2014/chart" uri="{C3380CC4-5D6E-409C-BE32-E72D297353CC}">
              <c16:uniqueId val="{00000000-C6D9-47D8-94EC-D8FA3CC3E875}"/>
            </c:ext>
          </c:extLst>
        </c:ser>
        <c:dLbls>
          <c:dLblPos val="ctr"/>
          <c:showLegendKey val="0"/>
          <c:showVal val="1"/>
          <c:showCatName val="0"/>
          <c:showSerName val="0"/>
          <c:showPercent val="0"/>
          <c:showBubbleSize val="0"/>
        </c:dLbls>
        <c:gapWidth val="150"/>
        <c:overlap val="100"/>
        <c:axId val="448910416"/>
        <c:axId val="448913160"/>
      </c:barChart>
      <c:catAx>
        <c:axId val="44891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913160"/>
        <c:crosses val="autoZero"/>
        <c:auto val="1"/>
        <c:lblAlgn val="ctr"/>
        <c:lblOffset val="100"/>
        <c:noMultiLvlLbl val="0"/>
      </c:catAx>
      <c:valAx>
        <c:axId val="448913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91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Sheet1!$E$333:$E$337</c:f>
              <c:strCache>
                <c:ptCount val="5"/>
                <c:pt idx="0">
                  <c:v>Highly motivated</c:v>
                </c:pt>
                <c:pt idx="1">
                  <c:v>Motivated</c:v>
                </c:pt>
                <c:pt idx="2">
                  <c:v>Neutral</c:v>
                </c:pt>
                <c:pt idx="3">
                  <c:v>Less motivated</c:v>
                </c:pt>
                <c:pt idx="4">
                  <c:v>Not motivated</c:v>
                </c:pt>
              </c:strCache>
            </c:strRef>
          </c:cat>
          <c:val>
            <c:numRef>
              <c:f>Sheet1!$F$333:$F$337</c:f>
              <c:numCache>
                <c:formatCode>General</c:formatCode>
                <c:ptCount val="5"/>
                <c:pt idx="0">
                  <c:v>26</c:v>
                </c:pt>
                <c:pt idx="1">
                  <c:v>40</c:v>
                </c:pt>
                <c:pt idx="2">
                  <c:v>16</c:v>
                </c:pt>
                <c:pt idx="3">
                  <c:v>12</c:v>
                </c:pt>
                <c:pt idx="4">
                  <c:v>6</c:v>
                </c:pt>
              </c:numCache>
            </c:numRef>
          </c:val>
          <c:extLst>
            <c:ext xmlns:c16="http://schemas.microsoft.com/office/drawing/2014/chart" uri="{C3380CC4-5D6E-409C-BE32-E72D297353CC}">
              <c16:uniqueId val="{00000000-AA4A-44C5-8387-E7912C5ADC18}"/>
            </c:ext>
          </c:extLst>
        </c:ser>
        <c:dLbls>
          <c:dLblPos val="ctr"/>
          <c:showLegendKey val="0"/>
          <c:showVal val="1"/>
          <c:showCatName val="0"/>
          <c:showSerName val="0"/>
          <c:showPercent val="0"/>
          <c:showBubbleSize val="0"/>
        </c:dLbls>
        <c:gapWidth val="150"/>
        <c:overlap val="100"/>
        <c:axId val="448911200"/>
        <c:axId val="448910808"/>
      </c:barChart>
      <c:catAx>
        <c:axId val="448911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910808"/>
        <c:crosses val="autoZero"/>
        <c:auto val="1"/>
        <c:lblAlgn val="ctr"/>
        <c:lblOffset val="100"/>
        <c:noMultiLvlLbl val="0"/>
      </c:catAx>
      <c:valAx>
        <c:axId val="448910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911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86</Pages>
  <Words>18908</Words>
  <Characters>107776</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FRONT OFFICE</dc:creator>
  <cp:lastModifiedBy>DPS3</cp:lastModifiedBy>
  <cp:revision>3</cp:revision>
  <cp:lastPrinted>2026-03-23T09:29:00Z</cp:lastPrinted>
  <dcterms:created xsi:type="dcterms:W3CDTF">2026-08-07T10:46:00Z</dcterms:created>
  <dcterms:modified xsi:type="dcterms:W3CDTF">2026-08-07T10:49:00Z</dcterms:modified>
</cp:coreProperties>
</file>